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2BFE6" w14:textId="4F1C9202" w:rsidR="0069325C" w:rsidRPr="0055267C" w:rsidRDefault="00F11F53" w:rsidP="00104EC1">
      <w:pPr>
        <w:jc w:val="center"/>
        <w:rPr>
          <w:b/>
          <w:sz w:val="32"/>
          <w:szCs w:val="32"/>
        </w:rPr>
      </w:pPr>
      <w:bookmarkStart w:id="0" w:name="_GoBack"/>
      <w:bookmarkEnd w:id="0"/>
      <w:r>
        <w:rPr>
          <w:b/>
          <w:sz w:val="32"/>
          <w:szCs w:val="32"/>
        </w:rPr>
        <w:t>REASSIGNED NUMBERS DATABASE (RND)</w:t>
      </w:r>
      <w:r w:rsidR="004E69A9" w:rsidRPr="0055267C">
        <w:rPr>
          <w:b/>
          <w:sz w:val="32"/>
          <w:szCs w:val="32"/>
        </w:rPr>
        <w:t xml:space="preserve"> TECHNICAL REQUIREMENTS DOCUMENT</w:t>
      </w:r>
    </w:p>
    <w:p w14:paraId="28E8B4FF" w14:textId="77777777" w:rsidR="0069325C" w:rsidRDefault="0069325C" w:rsidP="00104EC1">
      <w:pPr>
        <w:jc w:val="center"/>
        <w:rPr>
          <w:b/>
        </w:rPr>
      </w:pPr>
    </w:p>
    <w:p w14:paraId="75492B32" w14:textId="02BA1B32" w:rsidR="0069325C" w:rsidRDefault="002E7745" w:rsidP="003E33C6">
      <w:pPr>
        <w:jc w:val="center"/>
        <w:rPr>
          <w:b/>
          <w:sz w:val="28"/>
          <w:szCs w:val="28"/>
        </w:rPr>
      </w:pPr>
      <w:r>
        <w:rPr>
          <w:b/>
          <w:sz w:val="28"/>
          <w:szCs w:val="28"/>
        </w:rPr>
        <w:t>Description/Specifications</w:t>
      </w:r>
      <w:r w:rsidR="00B32946">
        <w:rPr>
          <w:b/>
          <w:sz w:val="28"/>
          <w:szCs w:val="28"/>
        </w:rPr>
        <w:t xml:space="preserve"> </w:t>
      </w:r>
    </w:p>
    <w:p w14:paraId="0BF726AA" w14:textId="77777777" w:rsidR="00ED39B1" w:rsidRDefault="00ED39B1" w:rsidP="003E33C6">
      <w:pPr>
        <w:jc w:val="center"/>
        <w:rPr>
          <w:b/>
          <w:sz w:val="28"/>
          <w:szCs w:val="28"/>
        </w:rPr>
      </w:pPr>
    </w:p>
    <w:p w14:paraId="2392F10C" w14:textId="77777777" w:rsidR="00ED39B1" w:rsidRDefault="00ED39B1" w:rsidP="003E33C6">
      <w:pPr>
        <w:jc w:val="center"/>
        <w:rPr>
          <w:b/>
          <w:sz w:val="28"/>
          <w:szCs w:val="28"/>
        </w:rPr>
      </w:pPr>
    </w:p>
    <w:p w14:paraId="5736100E" w14:textId="5012D9DA" w:rsidR="00ED39B1" w:rsidRPr="0055267C" w:rsidRDefault="00ED39B1" w:rsidP="003E33C6">
      <w:pPr>
        <w:jc w:val="center"/>
        <w:rPr>
          <w:b/>
          <w:sz w:val="28"/>
          <w:szCs w:val="28"/>
        </w:rPr>
      </w:pPr>
      <w:r>
        <w:rPr>
          <w:b/>
          <w:sz w:val="28"/>
          <w:szCs w:val="28"/>
        </w:rPr>
        <w:t>December 13, 2019</w:t>
      </w:r>
    </w:p>
    <w:p w14:paraId="130B0A1D" w14:textId="77777777" w:rsidR="0069325C" w:rsidRPr="0055267C" w:rsidRDefault="0069325C" w:rsidP="00104EC1">
      <w:pPr>
        <w:jc w:val="center"/>
        <w:rPr>
          <w:b/>
          <w:sz w:val="28"/>
          <w:szCs w:val="28"/>
        </w:rPr>
      </w:pPr>
    </w:p>
    <w:p w14:paraId="298FB235" w14:textId="77777777" w:rsidR="0069325C" w:rsidRPr="0055267C" w:rsidRDefault="0069325C" w:rsidP="00104EC1">
      <w:pPr>
        <w:jc w:val="center"/>
        <w:rPr>
          <w:b/>
          <w:sz w:val="28"/>
          <w:szCs w:val="28"/>
        </w:rPr>
      </w:pPr>
    </w:p>
    <w:p w14:paraId="08B47386" w14:textId="77777777" w:rsidR="0069325C" w:rsidRPr="0055267C" w:rsidRDefault="0069325C" w:rsidP="00104EC1">
      <w:pPr>
        <w:jc w:val="center"/>
        <w:rPr>
          <w:b/>
          <w:sz w:val="28"/>
          <w:szCs w:val="28"/>
        </w:rPr>
      </w:pPr>
    </w:p>
    <w:p w14:paraId="0DC08E1C" w14:textId="77777777" w:rsidR="0069325C" w:rsidRPr="0055267C" w:rsidRDefault="0069325C" w:rsidP="00104EC1">
      <w:pPr>
        <w:jc w:val="center"/>
        <w:rPr>
          <w:b/>
          <w:sz w:val="28"/>
          <w:szCs w:val="28"/>
        </w:rPr>
      </w:pPr>
    </w:p>
    <w:p w14:paraId="2F188504" w14:textId="77777777" w:rsidR="00104EC1" w:rsidRPr="00ED39B1" w:rsidRDefault="0069325C" w:rsidP="001767DB">
      <w:pPr>
        <w:tabs>
          <w:tab w:val="center" w:pos="4586"/>
          <w:tab w:val="left" w:pos="8355"/>
        </w:tabs>
        <w:jc w:val="center"/>
        <w:rPr>
          <w:b/>
          <w:sz w:val="28"/>
          <w:szCs w:val="28"/>
        </w:rPr>
      </w:pPr>
      <w:r>
        <w:rPr>
          <w:b/>
        </w:rPr>
        <w:br w:type="page"/>
      </w:r>
      <w:r w:rsidR="00F11F53" w:rsidRPr="00ED39B1">
        <w:rPr>
          <w:b/>
          <w:sz w:val="28"/>
          <w:szCs w:val="28"/>
        </w:rPr>
        <w:lastRenderedPageBreak/>
        <w:t>Reassigned Numbers Database (RND)</w:t>
      </w:r>
      <w:r w:rsidR="00995CCA" w:rsidRPr="00ED39B1">
        <w:rPr>
          <w:b/>
          <w:sz w:val="28"/>
          <w:szCs w:val="28"/>
        </w:rPr>
        <w:t xml:space="preserve"> </w:t>
      </w:r>
      <w:r w:rsidR="00104EC1" w:rsidRPr="00ED39B1">
        <w:rPr>
          <w:b/>
          <w:sz w:val="28"/>
          <w:szCs w:val="28"/>
        </w:rPr>
        <w:t>Technical Requirements Document (TRD)</w:t>
      </w:r>
    </w:p>
    <w:p w14:paraId="5AB3B0CF" w14:textId="77777777" w:rsidR="00104EC1" w:rsidRPr="00A1089D" w:rsidRDefault="00104EC1" w:rsidP="00104EC1">
      <w:pPr>
        <w:jc w:val="center"/>
        <w:rPr>
          <w:b/>
        </w:rPr>
      </w:pPr>
    </w:p>
    <w:sdt>
      <w:sdtPr>
        <w:rPr>
          <w:rFonts w:ascii="Times New Roman" w:eastAsia="Times New Roman" w:hAnsi="Times New Roman" w:cs="Times New Roman"/>
          <w:color w:val="auto"/>
          <w:sz w:val="24"/>
          <w:szCs w:val="24"/>
        </w:rPr>
        <w:id w:val="-1479223929"/>
        <w:docPartObj>
          <w:docPartGallery w:val="Table of Contents"/>
          <w:docPartUnique/>
        </w:docPartObj>
      </w:sdtPr>
      <w:sdtEndPr>
        <w:rPr>
          <w:b/>
          <w:bCs/>
          <w:noProof/>
        </w:rPr>
      </w:sdtEndPr>
      <w:sdtContent>
        <w:p w14:paraId="3A92E48B" w14:textId="320F105F" w:rsidR="009E707E" w:rsidRPr="0056358B" w:rsidRDefault="006E68F1" w:rsidP="006E68F1">
          <w:pPr>
            <w:pStyle w:val="TOCHeading"/>
            <w:tabs>
              <w:tab w:val="left" w:pos="2760"/>
              <w:tab w:val="center" w:pos="5112"/>
            </w:tabs>
            <w:rPr>
              <w:rFonts w:ascii="Times New Roman" w:hAnsi="Times New Roman" w:cs="Times New Roman"/>
              <w:b/>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sidR="009E707E" w:rsidRPr="0056358B">
            <w:rPr>
              <w:rFonts w:ascii="Times New Roman" w:hAnsi="Times New Roman" w:cs="Times New Roman"/>
              <w:b/>
              <w:color w:val="auto"/>
              <w:sz w:val="24"/>
              <w:szCs w:val="24"/>
            </w:rPr>
            <w:t>Table of Contents</w:t>
          </w:r>
        </w:p>
        <w:p w14:paraId="5447456E" w14:textId="31B3D93E" w:rsidR="00CC473D" w:rsidRDefault="0056358B">
          <w:pPr>
            <w:pStyle w:val="TOC1"/>
            <w:tabs>
              <w:tab w:val="right" w:leader="dot" w:pos="10214"/>
            </w:tabs>
            <w:rPr>
              <w:rFonts w:asciiTheme="minorHAnsi" w:eastAsiaTheme="minorEastAsia" w:hAnsiTheme="minorHAnsi" w:cstheme="minorBidi"/>
              <w:b w:val="0"/>
              <w:noProof/>
              <w:sz w:val="22"/>
              <w:szCs w:val="22"/>
            </w:rPr>
          </w:pPr>
          <w:r w:rsidRPr="005B4610">
            <w:rPr>
              <w:bCs/>
              <w:noProof/>
              <w:szCs w:val="24"/>
            </w:rPr>
            <w:fldChar w:fldCharType="begin"/>
          </w:r>
          <w:r w:rsidRPr="005B4610">
            <w:rPr>
              <w:bCs/>
              <w:noProof/>
              <w:szCs w:val="24"/>
            </w:rPr>
            <w:instrText xml:space="preserve"> TOC \o "1-2" \h \z \u </w:instrText>
          </w:r>
          <w:r w:rsidRPr="005B4610">
            <w:rPr>
              <w:bCs/>
              <w:noProof/>
              <w:szCs w:val="24"/>
            </w:rPr>
            <w:fldChar w:fldCharType="separate"/>
          </w:r>
          <w:hyperlink w:anchor="_Toc26351516" w:history="1">
            <w:r w:rsidR="00CC473D" w:rsidRPr="009C1157">
              <w:rPr>
                <w:rStyle w:val="Hyperlink"/>
                <w:noProof/>
              </w:rPr>
              <w:t>Section 1: Introduction</w:t>
            </w:r>
            <w:r w:rsidR="00CC473D">
              <w:rPr>
                <w:noProof/>
                <w:webHidden/>
              </w:rPr>
              <w:tab/>
            </w:r>
            <w:r w:rsidR="00CC473D">
              <w:rPr>
                <w:noProof/>
                <w:webHidden/>
              </w:rPr>
              <w:fldChar w:fldCharType="begin"/>
            </w:r>
            <w:r w:rsidR="00CC473D">
              <w:rPr>
                <w:noProof/>
                <w:webHidden/>
              </w:rPr>
              <w:instrText xml:space="preserve"> PAGEREF _Toc26351516 \h </w:instrText>
            </w:r>
            <w:r w:rsidR="00CC473D">
              <w:rPr>
                <w:noProof/>
                <w:webHidden/>
              </w:rPr>
            </w:r>
            <w:r w:rsidR="00CC473D">
              <w:rPr>
                <w:noProof/>
                <w:webHidden/>
              </w:rPr>
              <w:fldChar w:fldCharType="separate"/>
            </w:r>
            <w:r w:rsidR="00CC473D">
              <w:rPr>
                <w:noProof/>
                <w:webHidden/>
              </w:rPr>
              <w:t>5</w:t>
            </w:r>
            <w:r w:rsidR="00CC473D">
              <w:rPr>
                <w:noProof/>
                <w:webHidden/>
              </w:rPr>
              <w:fldChar w:fldCharType="end"/>
            </w:r>
          </w:hyperlink>
        </w:p>
        <w:p w14:paraId="4D3F6D51" w14:textId="6E6F0161"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17" w:history="1">
            <w:r w:rsidR="00CC473D" w:rsidRPr="009C1157">
              <w:rPr>
                <w:rStyle w:val="Hyperlink"/>
                <w:noProof/>
              </w:rPr>
              <w:t>1.1 Purpose</w:t>
            </w:r>
            <w:r w:rsidR="00CC473D">
              <w:rPr>
                <w:noProof/>
                <w:webHidden/>
              </w:rPr>
              <w:tab/>
            </w:r>
            <w:r w:rsidR="00CC473D">
              <w:rPr>
                <w:noProof/>
                <w:webHidden/>
              </w:rPr>
              <w:fldChar w:fldCharType="begin"/>
            </w:r>
            <w:r w:rsidR="00CC473D">
              <w:rPr>
                <w:noProof/>
                <w:webHidden/>
              </w:rPr>
              <w:instrText xml:space="preserve"> PAGEREF _Toc26351517 \h </w:instrText>
            </w:r>
            <w:r w:rsidR="00CC473D">
              <w:rPr>
                <w:noProof/>
                <w:webHidden/>
              </w:rPr>
            </w:r>
            <w:r w:rsidR="00CC473D">
              <w:rPr>
                <w:noProof/>
                <w:webHidden/>
              </w:rPr>
              <w:fldChar w:fldCharType="separate"/>
            </w:r>
            <w:r w:rsidR="00CC473D">
              <w:rPr>
                <w:noProof/>
                <w:webHidden/>
              </w:rPr>
              <w:t>5</w:t>
            </w:r>
            <w:r w:rsidR="00CC473D">
              <w:rPr>
                <w:noProof/>
                <w:webHidden/>
              </w:rPr>
              <w:fldChar w:fldCharType="end"/>
            </w:r>
          </w:hyperlink>
        </w:p>
        <w:p w14:paraId="1551ACE5" w14:textId="2F61B50D"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18" w:history="1">
            <w:r w:rsidR="00CC473D" w:rsidRPr="009C1157">
              <w:rPr>
                <w:rStyle w:val="Hyperlink"/>
                <w:noProof/>
              </w:rPr>
              <w:t>1.2 Scope</w:t>
            </w:r>
            <w:r w:rsidR="00CC473D">
              <w:rPr>
                <w:noProof/>
                <w:webHidden/>
              </w:rPr>
              <w:tab/>
            </w:r>
            <w:r w:rsidR="00CC473D">
              <w:rPr>
                <w:noProof/>
                <w:webHidden/>
              </w:rPr>
              <w:fldChar w:fldCharType="begin"/>
            </w:r>
            <w:r w:rsidR="00CC473D">
              <w:rPr>
                <w:noProof/>
                <w:webHidden/>
              </w:rPr>
              <w:instrText xml:space="preserve"> PAGEREF _Toc26351518 \h </w:instrText>
            </w:r>
            <w:r w:rsidR="00CC473D">
              <w:rPr>
                <w:noProof/>
                <w:webHidden/>
              </w:rPr>
            </w:r>
            <w:r w:rsidR="00CC473D">
              <w:rPr>
                <w:noProof/>
                <w:webHidden/>
              </w:rPr>
              <w:fldChar w:fldCharType="separate"/>
            </w:r>
            <w:r w:rsidR="00CC473D">
              <w:rPr>
                <w:noProof/>
                <w:webHidden/>
              </w:rPr>
              <w:t>5</w:t>
            </w:r>
            <w:r w:rsidR="00CC473D">
              <w:rPr>
                <w:noProof/>
                <w:webHidden/>
              </w:rPr>
              <w:fldChar w:fldCharType="end"/>
            </w:r>
          </w:hyperlink>
        </w:p>
        <w:p w14:paraId="79629951" w14:textId="625D08ED"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19" w:history="1">
            <w:r w:rsidR="00CC473D" w:rsidRPr="009C1157">
              <w:rPr>
                <w:rStyle w:val="Hyperlink"/>
                <w:noProof/>
              </w:rPr>
              <w:t>1.3 Background</w:t>
            </w:r>
            <w:r w:rsidR="00CC473D">
              <w:rPr>
                <w:noProof/>
                <w:webHidden/>
              </w:rPr>
              <w:tab/>
            </w:r>
            <w:r w:rsidR="00CC473D">
              <w:rPr>
                <w:noProof/>
                <w:webHidden/>
              </w:rPr>
              <w:fldChar w:fldCharType="begin"/>
            </w:r>
            <w:r w:rsidR="00CC473D">
              <w:rPr>
                <w:noProof/>
                <w:webHidden/>
              </w:rPr>
              <w:instrText xml:space="preserve"> PAGEREF _Toc26351519 \h </w:instrText>
            </w:r>
            <w:r w:rsidR="00CC473D">
              <w:rPr>
                <w:noProof/>
                <w:webHidden/>
              </w:rPr>
            </w:r>
            <w:r w:rsidR="00CC473D">
              <w:rPr>
                <w:noProof/>
                <w:webHidden/>
              </w:rPr>
              <w:fldChar w:fldCharType="separate"/>
            </w:r>
            <w:r w:rsidR="00CC473D">
              <w:rPr>
                <w:noProof/>
                <w:webHidden/>
              </w:rPr>
              <w:t>6</w:t>
            </w:r>
            <w:r w:rsidR="00CC473D">
              <w:rPr>
                <w:noProof/>
                <w:webHidden/>
              </w:rPr>
              <w:fldChar w:fldCharType="end"/>
            </w:r>
          </w:hyperlink>
        </w:p>
        <w:p w14:paraId="56A0A73E" w14:textId="3409962C"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20" w:history="1">
            <w:r w:rsidR="00CC473D" w:rsidRPr="009C1157">
              <w:rPr>
                <w:rStyle w:val="Hyperlink"/>
                <w:noProof/>
              </w:rPr>
              <w:t>1.4 Mission and Attributes</w:t>
            </w:r>
            <w:r w:rsidR="00CC473D">
              <w:rPr>
                <w:noProof/>
                <w:webHidden/>
              </w:rPr>
              <w:tab/>
            </w:r>
            <w:r w:rsidR="00CC473D">
              <w:rPr>
                <w:noProof/>
                <w:webHidden/>
              </w:rPr>
              <w:fldChar w:fldCharType="begin"/>
            </w:r>
            <w:r w:rsidR="00CC473D">
              <w:rPr>
                <w:noProof/>
                <w:webHidden/>
              </w:rPr>
              <w:instrText xml:space="preserve"> PAGEREF _Toc26351520 \h </w:instrText>
            </w:r>
            <w:r w:rsidR="00CC473D">
              <w:rPr>
                <w:noProof/>
                <w:webHidden/>
              </w:rPr>
            </w:r>
            <w:r w:rsidR="00CC473D">
              <w:rPr>
                <w:noProof/>
                <w:webHidden/>
              </w:rPr>
              <w:fldChar w:fldCharType="separate"/>
            </w:r>
            <w:r w:rsidR="00CC473D">
              <w:rPr>
                <w:noProof/>
                <w:webHidden/>
              </w:rPr>
              <w:t>7</w:t>
            </w:r>
            <w:r w:rsidR="00CC473D">
              <w:rPr>
                <w:noProof/>
                <w:webHidden/>
              </w:rPr>
              <w:fldChar w:fldCharType="end"/>
            </w:r>
          </w:hyperlink>
        </w:p>
        <w:p w14:paraId="6C3CE83C" w14:textId="1A73F626"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21" w:history="1">
            <w:r w:rsidR="00CC473D" w:rsidRPr="009C1157">
              <w:rPr>
                <w:rStyle w:val="Hyperlink"/>
                <w:noProof/>
              </w:rPr>
              <w:t>1.5 Objectives</w:t>
            </w:r>
            <w:r w:rsidR="00CC473D">
              <w:rPr>
                <w:noProof/>
                <w:webHidden/>
              </w:rPr>
              <w:tab/>
            </w:r>
            <w:r w:rsidR="00CC473D">
              <w:rPr>
                <w:noProof/>
                <w:webHidden/>
              </w:rPr>
              <w:fldChar w:fldCharType="begin"/>
            </w:r>
            <w:r w:rsidR="00CC473D">
              <w:rPr>
                <w:noProof/>
                <w:webHidden/>
              </w:rPr>
              <w:instrText xml:space="preserve"> PAGEREF _Toc26351521 \h </w:instrText>
            </w:r>
            <w:r w:rsidR="00CC473D">
              <w:rPr>
                <w:noProof/>
                <w:webHidden/>
              </w:rPr>
            </w:r>
            <w:r w:rsidR="00CC473D">
              <w:rPr>
                <w:noProof/>
                <w:webHidden/>
              </w:rPr>
              <w:fldChar w:fldCharType="separate"/>
            </w:r>
            <w:r w:rsidR="00CC473D">
              <w:rPr>
                <w:noProof/>
                <w:webHidden/>
              </w:rPr>
              <w:t>7</w:t>
            </w:r>
            <w:r w:rsidR="00CC473D">
              <w:rPr>
                <w:noProof/>
                <w:webHidden/>
              </w:rPr>
              <w:fldChar w:fldCharType="end"/>
            </w:r>
          </w:hyperlink>
        </w:p>
        <w:p w14:paraId="77A64985" w14:textId="3629B8AB"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22" w:history="1">
            <w:r w:rsidR="00CC473D" w:rsidRPr="009C1157">
              <w:rPr>
                <w:rStyle w:val="Hyperlink"/>
                <w:noProof/>
              </w:rPr>
              <w:t>1.6 Responsibilities</w:t>
            </w:r>
            <w:r w:rsidR="00CC473D">
              <w:rPr>
                <w:noProof/>
                <w:webHidden/>
              </w:rPr>
              <w:tab/>
            </w:r>
            <w:r w:rsidR="00CC473D">
              <w:rPr>
                <w:noProof/>
                <w:webHidden/>
              </w:rPr>
              <w:fldChar w:fldCharType="begin"/>
            </w:r>
            <w:r w:rsidR="00CC473D">
              <w:rPr>
                <w:noProof/>
                <w:webHidden/>
              </w:rPr>
              <w:instrText xml:space="preserve"> PAGEREF _Toc26351522 \h </w:instrText>
            </w:r>
            <w:r w:rsidR="00CC473D">
              <w:rPr>
                <w:noProof/>
                <w:webHidden/>
              </w:rPr>
            </w:r>
            <w:r w:rsidR="00CC473D">
              <w:rPr>
                <w:noProof/>
                <w:webHidden/>
              </w:rPr>
              <w:fldChar w:fldCharType="separate"/>
            </w:r>
            <w:r w:rsidR="00CC473D">
              <w:rPr>
                <w:noProof/>
                <w:webHidden/>
              </w:rPr>
              <w:t>8</w:t>
            </w:r>
            <w:r w:rsidR="00CC473D">
              <w:rPr>
                <w:noProof/>
                <w:webHidden/>
              </w:rPr>
              <w:fldChar w:fldCharType="end"/>
            </w:r>
          </w:hyperlink>
        </w:p>
        <w:p w14:paraId="415F59BE" w14:textId="4FD65BDC"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23" w:history="1">
            <w:r w:rsidR="00CC473D" w:rsidRPr="009C1157">
              <w:rPr>
                <w:rStyle w:val="Hyperlink"/>
                <w:noProof/>
              </w:rPr>
              <w:t>1.7 Certain Obligations Bearing on Responsibility</w:t>
            </w:r>
            <w:r w:rsidR="00CC473D">
              <w:rPr>
                <w:noProof/>
                <w:webHidden/>
              </w:rPr>
              <w:tab/>
            </w:r>
            <w:r w:rsidR="00CC473D">
              <w:rPr>
                <w:noProof/>
                <w:webHidden/>
              </w:rPr>
              <w:fldChar w:fldCharType="begin"/>
            </w:r>
            <w:r w:rsidR="00CC473D">
              <w:rPr>
                <w:noProof/>
                <w:webHidden/>
              </w:rPr>
              <w:instrText xml:space="preserve"> PAGEREF _Toc26351523 \h </w:instrText>
            </w:r>
            <w:r w:rsidR="00CC473D">
              <w:rPr>
                <w:noProof/>
                <w:webHidden/>
              </w:rPr>
            </w:r>
            <w:r w:rsidR="00CC473D">
              <w:rPr>
                <w:noProof/>
                <w:webHidden/>
              </w:rPr>
              <w:fldChar w:fldCharType="separate"/>
            </w:r>
            <w:r w:rsidR="00CC473D">
              <w:rPr>
                <w:noProof/>
                <w:webHidden/>
              </w:rPr>
              <w:t>8</w:t>
            </w:r>
            <w:r w:rsidR="00CC473D">
              <w:rPr>
                <w:noProof/>
                <w:webHidden/>
              </w:rPr>
              <w:fldChar w:fldCharType="end"/>
            </w:r>
          </w:hyperlink>
        </w:p>
        <w:p w14:paraId="0202B38E" w14:textId="1F229CB1"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24" w:history="1">
            <w:r w:rsidR="00CC473D" w:rsidRPr="009C1157">
              <w:rPr>
                <w:rStyle w:val="Hyperlink"/>
                <w:noProof/>
              </w:rPr>
              <w:t>1.8 Policy Objectives and Context</w:t>
            </w:r>
            <w:r w:rsidR="00CC473D">
              <w:rPr>
                <w:noProof/>
                <w:webHidden/>
              </w:rPr>
              <w:tab/>
            </w:r>
            <w:r w:rsidR="00CC473D">
              <w:rPr>
                <w:noProof/>
                <w:webHidden/>
              </w:rPr>
              <w:fldChar w:fldCharType="begin"/>
            </w:r>
            <w:r w:rsidR="00CC473D">
              <w:rPr>
                <w:noProof/>
                <w:webHidden/>
              </w:rPr>
              <w:instrText xml:space="preserve"> PAGEREF _Toc26351524 \h </w:instrText>
            </w:r>
            <w:r w:rsidR="00CC473D">
              <w:rPr>
                <w:noProof/>
                <w:webHidden/>
              </w:rPr>
            </w:r>
            <w:r w:rsidR="00CC473D">
              <w:rPr>
                <w:noProof/>
                <w:webHidden/>
              </w:rPr>
              <w:fldChar w:fldCharType="separate"/>
            </w:r>
            <w:r w:rsidR="00CC473D">
              <w:rPr>
                <w:noProof/>
                <w:webHidden/>
              </w:rPr>
              <w:t>8</w:t>
            </w:r>
            <w:r w:rsidR="00CC473D">
              <w:rPr>
                <w:noProof/>
                <w:webHidden/>
              </w:rPr>
              <w:fldChar w:fldCharType="end"/>
            </w:r>
          </w:hyperlink>
        </w:p>
        <w:p w14:paraId="3CAF06C8" w14:textId="675ECF06"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25" w:history="1">
            <w:r w:rsidR="00CC473D" w:rsidRPr="009C1157">
              <w:rPr>
                <w:rStyle w:val="Hyperlink"/>
                <w:noProof/>
              </w:rPr>
              <w:t>1.9 Environment</w:t>
            </w:r>
            <w:r w:rsidR="00CC473D">
              <w:rPr>
                <w:noProof/>
                <w:webHidden/>
              </w:rPr>
              <w:tab/>
            </w:r>
            <w:r w:rsidR="00CC473D">
              <w:rPr>
                <w:noProof/>
                <w:webHidden/>
              </w:rPr>
              <w:fldChar w:fldCharType="begin"/>
            </w:r>
            <w:r w:rsidR="00CC473D">
              <w:rPr>
                <w:noProof/>
                <w:webHidden/>
              </w:rPr>
              <w:instrText xml:space="preserve"> PAGEREF _Toc26351525 \h </w:instrText>
            </w:r>
            <w:r w:rsidR="00CC473D">
              <w:rPr>
                <w:noProof/>
                <w:webHidden/>
              </w:rPr>
            </w:r>
            <w:r w:rsidR="00CC473D">
              <w:rPr>
                <w:noProof/>
                <w:webHidden/>
              </w:rPr>
              <w:fldChar w:fldCharType="separate"/>
            </w:r>
            <w:r w:rsidR="00CC473D">
              <w:rPr>
                <w:noProof/>
                <w:webHidden/>
              </w:rPr>
              <w:t>9</w:t>
            </w:r>
            <w:r w:rsidR="00CC473D">
              <w:rPr>
                <w:noProof/>
                <w:webHidden/>
              </w:rPr>
              <w:fldChar w:fldCharType="end"/>
            </w:r>
          </w:hyperlink>
        </w:p>
        <w:p w14:paraId="21A40957" w14:textId="70F2CDF5" w:rsidR="00CC473D" w:rsidRDefault="00F945E1">
          <w:pPr>
            <w:pStyle w:val="TOC1"/>
            <w:tabs>
              <w:tab w:val="right" w:leader="dot" w:pos="10214"/>
            </w:tabs>
            <w:rPr>
              <w:rFonts w:asciiTheme="minorHAnsi" w:eastAsiaTheme="minorEastAsia" w:hAnsiTheme="minorHAnsi" w:cstheme="minorBidi"/>
              <w:b w:val="0"/>
              <w:noProof/>
              <w:sz w:val="22"/>
              <w:szCs w:val="22"/>
            </w:rPr>
          </w:pPr>
          <w:hyperlink w:anchor="_Toc26351526" w:history="1">
            <w:r w:rsidR="00CC473D" w:rsidRPr="009C1157">
              <w:rPr>
                <w:rStyle w:val="Hyperlink"/>
                <w:noProof/>
              </w:rPr>
              <w:t>Section 2: General Requirements</w:t>
            </w:r>
            <w:r w:rsidR="00CC473D">
              <w:rPr>
                <w:noProof/>
                <w:webHidden/>
              </w:rPr>
              <w:tab/>
            </w:r>
            <w:r w:rsidR="00CC473D">
              <w:rPr>
                <w:noProof/>
                <w:webHidden/>
              </w:rPr>
              <w:fldChar w:fldCharType="begin"/>
            </w:r>
            <w:r w:rsidR="00CC473D">
              <w:rPr>
                <w:noProof/>
                <w:webHidden/>
              </w:rPr>
              <w:instrText xml:space="preserve"> PAGEREF _Toc26351526 \h </w:instrText>
            </w:r>
            <w:r w:rsidR="00CC473D">
              <w:rPr>
                <w:noProof/>
                <w:webHidden/>
              </w:rPr>
            </w:r>
            <w:r w:rsidR="00CC473D">
              <w:rPr>
                <w:noProof/>
                <w:webHidden/>
              </w:rPr>
              <w:fldChar w:fldCharType="separate"/>
            </w:r>
            <w:r w:rsidR="00CC473D">
              <w:rPr>
                <w:noProof/>
                <w:webHidden/>
              </w:rPr>
              <w:t>11</w:t>
            </w:r>
            <w:r w:rsidR="00CC473D">
              <w:rPr>
                <w:noProof/>
                <w:webHidden/>
              </w:rPr>
              <w:fldChar w:fldCharType="end"/>
            </w:r>
          </w:hyperlink>
        </w:p>
        <w:p w14:paraId="2D07218D" w14:textId="12AB4F1E"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27" w:history="1">
            <w:r w:rsidR="00CC473D" w:rsidRPr="009C1157">
              <w:rPr>
                <w:rStyle w:val="Hyperlink"/>
                <w:noProof/>
              </w:rPr>
              <w:t>2.1 High-Level Requirements</w:t>
            </w:r>
            <w:r w:rsidR="00CC473D">
              <w:rPr>
                <w:noProof/>
                <w:webHidden/>
              </w:rPr>
              <w:tab/>
            </w:r>
            <w:r w:rsidR="00CC473D">
              <w:rPr>
                <w:noProof/>
                <w:webHidden/>
              </w:rPr>
              <w:fldChar w:fldCharType="begin"/>
            </w:r>
            <w:r w:rsidR="00CC473D">
              <w:rPr>
                <w:noProof/>
                <w:webHidden/>
              </w:rPr>
              <w:instrText xml:space="preserve"> PAGEREF _Toc26351527 \h </w:instrText>
            </w:r>
            <w:r w:rsidR="00CC473D">
              <w:rPr>
                <w:noProof/>
                <w:webHidden/>
              </w:rPr>
            </w:r>
            <w:r w:rsidR="00CC473D">
              <w:rPr>
                <w:noProof/>
                <w:webHidden/>
              </w:rPr>
              <w:fldChar w:fldCharType="separate"/>
            </w:r>
            <w:r w:rsidR="00CC473D">
              <w:rPr>
                <w:noProof/>
                <w:webHidden/>
              </w:rPr>
              <w:t>11</w:t>
            </w:r>
            <w:r w:rsidR="00CC473D">
              <w:rPr>
                <w:noProof/>
                <w:webHidden/>
              </w:rPr>
              <w:fldChar w:fldCharType="end"/>
            </w:r>
          </w:hyperlink>
        </w:p>
        <w:p w14:paraId="059EFAFD" w14:textId="15244645"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28" w:history="1">
            <w:r w:rsidR="00CC473D" w:rsidRPr="009C1157">
              <w:rPr>
                <w:rStyle w:val="Hyperlink"/>
                <w:noProof/>
              </w:rPr>
              <w:t>2.2 Relationships</w:t>
            </w:r>
            <w:r w:rsidR="00CC473D">
              <w:rPr>
                <w:noProof/>
                <w:webHidden/>
              </w:rPr>
              <w:tab/>
            </w:r>
            <w:r w:rsidR="00CC473D">
              <w:rPr>
                <w:noProof/>
                <w:webHidden/>
              </w:rPr>
              <w:fldChar w:fldCharType="begin"/>
            </w:r>
            <w:r w:rsidR="00CC473D">
              <w:rPr>
                <w:noProof/>
                <w:webHidden/>
              </w:rPr>
              <w:instrText xml:space="preserve"> PAGEREF _Toc26351528 \h </w:instrText>
            </w:r>
            <w:r w:rsidR="00CC473D">
              <w:rPr>
                <w:noProof/>
                <w:webHidden/>
              </w:rPr>
            </w:r>
            <w:r w:rsidR="00CC473D">
              <w:rPr>
                <w:noProof/>
                <w:webHidden/>
              </w:rPr>
              <w:fldChar w:fldCharType="separate"/>
            </w:r>
            <w:r w:rsidR="00CC473D">
              <w:rPr>
                <w:noProof/>
                <w:webHidden/>
              </w:rPr>
              <w:t>12</w:t>
            </w:r>
            <w:r w:rsidR="00CC473D">
              <w:rPr>
                <w:noProof/>
                <w:webHidden/>
              </w:rPr>
              <w:fldChar w:fldCharType="end"/>
            </w:r>
          </w:hyperlink>
        </w:p>
        <w:p w14:paraId="3F0F6A71" w14:textId="24F77C94"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29" w:history="1">
            <w:r w:rsidR="00CC473D" w:rsidRPr="009C1157">
              <w:rPr>
                <w:rStyle w:val="Hyperlink"/>
                <w:noProof/>
              </w:rPr>
              <w:t>2.3 Administration and Management</w:t>
            </w:r>
            <w:r w:rsidR="00CC473D">
              <w:rPr>
                <w:noProof/>
                <w:webHidden/>
              </w:rPr>
              <w:tab/>
            </w:r>
            <w:r w:rsidR="00CC473D">
              <w:rPr>
                <w:noProof/>
                <w:webHidden/>
              </w:rPr>
              <w:fldChar w:fldCharType="begin"/>
            </w:r>
            <w:r w:rsidR="00CC473D">
              <w:rPr>
                <w:noProof/>
                <w:webHidden/>
              </w:rPr>
              <w:instrText xml:space="preserve"> PAGEREF _Toc26351529 \h </w:instrText>
            </w:r>
            <w:r w:rsidR="00CC473D">
              <w:rPr>
                <w:noProof/>
                <w:webHidden/>
              </w:rPr>
            </w:r>
            <w:r w:rsidR="00CC473D">
              <w:rPr>
                <w:noProof/>
                <w:webHidden/>
              </w:rPr>
              <w:fldChar w:fldCharType="separate"/>
            </w:r>
            <w:r w:rsidR="00CC473D">
              <w:rPr>
                <w:noProof/>
                <w:webHidden/>
              </w:rPr>
              <w:t>12</w:t>
            </w:r>
            <w:r w:rsidR="00CC473D">
              <w:rPr>
                <w:noProof/>
                <w:webHidden/>
              </w:rPr>
              <w:fldChar w:fldCharType="end"/>
            </w:r>
          </w:hyperlink>
        </w:p>
        <w:p w14:paraId="4D73432C" w14:textId="37B32EDE"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30" w:history="1">
            <w:r w:rsidR="00CC473D" w:rsidRPr="009C1157">
              <w:rPr>
                <w:rStyle w:val="Hyperlink"/>
                <w:noProof/>
              </w:rPr>
              <w:t>2.4 Service Provider, Service Provider Agent, TFNA, User, User Agentand Regulator Support</w:t>
            </w:r>
            <w:r w:rsidR="00CC473D">
              <w:rPr>
                <w:noProof/>
                <w:webHidden/>
              </w:rPr>
              <w:tab/>
            </w:r>
            <w:r w:rsidR="00CC473D">
              <w:rPr>
                <w:noProof/>
                <w:webHidden/>
              </w:rPr>
              <w:fldChar w:fldCharType="begin"/>
            </w:r>
            <w:r w:rsidR="00CC473D">
              <w:rPr>
                <w:noProof/>
                <w:webHidden/>
              </w:rPr>
              <w:instrText xml:space="preserve"> PAGEREF _Toc26351530 \h </w:instrText>
            </w:r>
            <w:r w:rsidR="00CC473D">
              <w:rPr>
                <w:noProof/>
                <w:webHidden/>
              </w:rPr>
            </w:r>
            <w:r w:rsidR="00CC473D">
              <w:rPr>
                <w:noProof/>
                <w:webHidden/>
              </w:rPr>
              <w:fldChar w:fldCharType="separate"/>
            </w:r>
            <w:r w:rsidR="00CC473D">
              <w:rPr>
                <w:noProof/>
                <w:webHidden/>
              </w:rPr>
              <w:t>13</w:t>
            </w:r>
            <w:r w:rsidR="00CC473D">
              <w:rPr>
                <w:noProof/>
                <w:webHidden/>
              </w:rPr>
              <w:fldChar w:fldCharType="end"/>
            </w:r>
          </w:hyperlink>
        </w:p>
        <w:p w14:paraId="59E4CBD2" w14:textId="56D747CE"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31" w:history="1">
            <w:r w:rsidR="00CC473D" w:rsidRPr="009C1157">
              <w:rPr>
                <w:rStyle w:val="Hyperlink"/>
                <w:noProof/>
              </w:rPr>
              <w:t>2.5 Cost Allocation</w:t>
            </w:r>
            <w:r w:rsidR="00CC473D">
              <w:rPr>
                <w:noProof/>
                <w:webHidden/>
              </w:rPr>
              <w:tab/>
            </w:r>
            <w:r w:rsidR="00CC473D">
              <w:rPr>
                <w:noProof/>
                <w:webHidden/>
              </w:rPr>
              <w:fldChar w:fldCharType="begin"/>
            </w:r>
            <w:r w:rsidR="00CC473D">
              <w:rPr>
                <w:noProof/>
                <w:webHidden/>
              </w:rPr>
              <w:instrText xml:space="preserve"> PAGEREF _Toc26351531 \h </w:instrText>
            </w:r>
            <w:r w:rsidR="00CC473D">
              <w:rPr>
                <w:noProof/>
                <w:webHidden/>
              </w:rPr>
            </w:r>
            <w:r w:rsidR="00CC473D">
              <w:rPr>
                <w:noProof/>
                <w:webHidden/>
              </w:rPr>
              <w:fldChar w:fldCharType="separate"/>
            </w:r>
            <w:r w:rsidR="00CC473D">
              <w:rPr>
                <w:noProof/>
                <w:webHidden/>
              </w:rPr>
              <w:t>13</w:t>
            </w:r>
            <w:r w:rsidR="00CC473D">
              <w:rPr>
                <w:noProof/>
                <w:webHidden/>
              </w:rPr>
              <w:fldChar w:fldCharType="end"/>
            </w:r>
          </w:hyperlink>
        </w:p>
        <w:p w14:paraId="396C1327" w14:textId="606BB474"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32" w:history="1">
            <w:r w:rsidR="00CC473D" w:rsidRPr="009C1157">
              <w:rPr>
                <w:rStyle w:val="Hyperlink"/>
                <w:noProof/>
              </w:rPr>
              <w:t>2.6 Staffing</w:t>
            </w:r>
            <w:r w:rsidR="00CC473D">
              <w:rPr>
                <w:noProof/>
                <w:webHidden/>
              </w:rPr>
              <w:tab/>
            </w:r>
            <w:r w:rsidR="00CC473D">
              <w:rPr>
                <w:noProof/>
                <w:webHidden/>
              </w:rPr>
              <w:fldChar w:fldCharType="begin"/>
            </w:r>
            <w:r w:rsidR="00CC473D">
              <w:rPr>
                <w:noProof/>
                <w:webHidden/>
              </w:rPr>
              <w:instrText xml:space="preserve"> PAGEREF _Toc26351532 \h </w:instrText>
            </w:r>
            <w:r w:rsidR="00CC473D">
              <w:rPr>
                <w:noProof/>
                <w:webHidden/>
              </w:rPr>
            </w:r>
            <w:r w:rsidR="00CC473D">
              <w:rPr>
                <w:noProof/>
                <w:webHidden/>
              </w:rPr>
              <w:fldChar w:fldCharType="separate"/>
            </w:r>
            <w:r w:rsidR="00CC473D">
              <w:rPr>
                <w:noProof/>
                <w:webHidden/>
              </w:rPr>
              <w:t>13</w:t>
            </w:r>
            <w:r w:rsidR="00CC473D">
              <w:rPr>
                <w:noProof/>
                <w:webHidden/>
              </w:rPr>
              <w:fldChar w:fldCharType="end"/>
            </w:r>
          </w:hyperlink>
        </w:p>
        <w:p w14:paraId="02278D2C" w14:textId="275E92F7"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33" w:history="1">
            <w:r w:rsidR="00CC473D" w:rsidRPr="009C1157">
              <w:rPr>
                <w:rStyle w:val="Hyperlink"/>
                <w:noProof/>
              </w:rPr>
              <w:t>2.7 Telecommunications Requirements</w:t>
            </w:r>
            <w:r w:rsidR="00CC473D">
              <w:rPr>
                <w:noProof/>
                <w:webHidden/>
              </w:rPr>
              <w:tab/>
            </w:r>
            <w:r w:rsidR="00CC473D">
              <w:rPr>
                <w:noProof/>
                <w:webHidden/>
              </w:rPr>
              <w:fldChar w:fldCharType="begin"/>
            </w:r>
            <w:r w:rsidR="00CC473D">
              <w:rPr>
                <w:noProof/>
                <w:webHidden/>
              </w:rPr>
              <w:instrText xml:space="preserve"> PAGEREF _Toc26351533 \h </w:instrText>
            </w:r>
            <w:r w:rsidR="00CC473D">
              <w:rPr>
                <w:noProof/>
                <w:webHidden/>
              </w:rPr>
            </w:r>
            <w:r w:rsidR="00CC473D">
              <w:rPr>
                <w:noProof/>
                <w:webHidden/>
              </w:rPr>
              <w:fldChar w:fldCharType="separate"/>
            </w:r>
            <w:r w:rsidR="00CC473D">
              <w:rPr>
                <w:noProof/>
                <w:webHidden/>
              </w:rPr>
              <w:t>16</w:t>
            </w:r>
            <w:r w:rsidR="00CC473D">
              <w:rPr>
                <w:noProof/>
                <w:webHidden/>
              </w:rPr>
              <w:fldChar w:fldCharType="end"/>
            </w:r>
          </w:hyperlink>
        </w:p>
        <w:p w14:paraId="425F87D5" w14:textId="41057C05"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34" w:history="1">
            <w:r w:rsidR="00CC473D" w:rsidRPr="009C1157">
              <w:rPr>
                <w:rStyle w:val="Hyperlink"/>
                <w:noProof/>
              </w:rPr>
              <w:t>2.8 RND/RNDA Guidelines</w:t>
            </w:r>
            <w:r w:rsidR="00CC473D">
              <w:rPr>
                <w:noProof/>
                <w:webHidden/>
              </w:rPr>
              <w:tab/>
            </w:r>
            <w:r w:rsidR="00CC473D">
              <w:rPr>
                <w:noProof/>
                <w:webHidden/>
              </w:rPr>
              <w:fldChar w:fldCharType="begin"/>
            </w:r>
            <w:r w:rsidR="00CC473D">
              <w:rPr>
                <w:noProof/>
                <w:webHidden/>
              </w:rPr>
              <w:instrText xml:space="preserve"> PAGEREF _Toc26351534 \h </w:instrText>
            </w:r>
            <w:r w:rsidR="00CC473D">
              <w:rPr>
                <w:noProof/>
                <w:webHidden/>
              </w:rPr>
            </w:r>
            <w:r w:rsidR="00CC473D">
              <w:rPr>
                <w:noProof/>
                <w:webHidden/>
              </w:rPr>
              <w:fldChar w:fldCharType="separate"/>
            </w:r>
            <w:r w:rsidR="00CC473D">
              <w:rPr>
                <w:noProof/>
                <w:webHidden/>
              </w:rPr>
              <w:t>16</w:t>
            </w:r>
            <w:r w:rsidR="00CC473D">
              <w:rPr>
                <w:noProof/>
                <w:webHidden/>
              </w:rPr>
              <w:fldChar w:fldCharType="end"/>
            </w:r>
          </w:hyperlink>
        </w:p>
        <w:p w14:paraId="65EACEB8" w14:textId="15F88652"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35" w:history="1">
            <w:r w:rsidR="00CC473D" w:rsidRPr="009C1157">
              <w:rPr>
                <w:rStyle w:val="Hyperlink"/>
                <w:noProof/>
              </w:rPr>
              <w:t>2.9 Dispute Resolution</w:t>
            </w:r>
            <w:r w:rsidR="00CC473D">
              <w:rPr>
                <w:noProof/>
                <w:webHidden/>
              </w:rPr>
              <w:tab/>
            </w:r>
            <w:r w:rsidR="00CC473D">
              <w:rPr>
                <w:noProof/>
                <w:webHidden/>
              </w:rPr>
              <w:fldChar w:fldCharType="begin"/>
            </w:r>
            <w:r w:rsidR="00CC473D">
              <w:rPr>
                <w:noProof/>
                <w:webHidden/>
              </w:rPr>
              <w:instrText xml:space="preserve"> PAGEREF _Toc26351535 \h </w:instrText>
            </w:r>
            <w:r w:rsidR="00CC473D">
              <w:rPr>
                <w:noProof/>
                <w:webHidden/>
              </w:rPr>
            </w:r>
            <w:r w:rsidR="00CC473D">
              <w:rPr>
                <w:noProof/>
                <w:webHidden/>
              </w:rPr>
              <w:fldChar w:fldCharType="separate"/>
            </w:r>
            <w:r w:rsidR="00CC473D">
              <w:rPr>
                <w:noProof/>
                <w:webHidden/>
              </w:rPr>
              <w:t>17</w:t>
            </w:r>
            <w:r w:rsidR="00CC473D">
              <w:rPr>
                <w:noProof/>
                <w:webHidden/>
              </w:rPr>
              <w:fldChar w:fldCharType="end"/>
            </w:r>
          </w:hyperlink>
        </w:p>
        <w:p w14:paraId="7C095F9A" w14:textId="79D5D05B"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36" w:history="1">
            <w:r w:rsidR="00CC473D" w:rsidRPr="009C1157">
              <w:rPr>
                <w:rStyle w:val="Hyperlink"/>
                <w:noProof/>
              </w:rPr>
              <w:t>2.10 Data Security</w:t>
            </w:r>
            <w:r w:rsidR="00CC473D">
              <w:rPr>
                <w:noProof/>
                <w:webHidden/>
              </w:rPr>
              <w:tab/>
            </w:r>
            <w:r w:rsidR="00CC473D">
              <w:rPr>
                <w:noProof/>
                <w:webHidden/>
              </w:rPr>
              <w:fldChar w:fldCharType="begin"/>
            </w:r>
            <w:r w:rsidR="00CC473D">
              <w:rPr>
                <w:noProof/>
                <w:webHidden/>
              </w:rPr>
              <w:instrText xml:space="preserve"> PAGEREF _Toc26351536 \h </w:instrText>
            </w:r>
            <w:r w:rsidR="00CC473D">
              <w:rPr>
                <w:noProof/>
                <w:webHidden/>
              </w:rPr>
            </w:r>
            <w:r w:rsidR="00CC473D">
              <w:rPr>
                <w:noProof/>
                <w:webHidden/>
              </w:rPr>
              <w:fldChar w:fldCharType="separate"/>
            </w:r>
            <w:r w:rsidR="00CC473D">
              <w:rPr>
                <w:noProof/>
                <w:webHidden/>
              </w:rPr>
              <w:t>18</w:t>
            </w:r>
            <w:r w:rsidR="00CC473D">
              <w:rPr>
                <w:noProof/>
                <w:webHidden/>
              </w:rPr>
              <w:fldChar w:fldCharType="end"/>
            </w:r>
          </w:hyperlink>
        </w:p>
        <w:p w14:paraId="0EA59354" w14:textId="268707F9"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37" w:history="1">
            <w:r w:rsidR="00CC473D" w:rsidRPr="009C1157">
              <w:rPr>
                <w:rStyle w:val="Hyperlink"/>
                <w:noProof/>
              </w:rPr>
              <w:t>2.11 Implementation Plan</w:t>
            </w:r>
            <w:r w:rsidR="00CC473D">
              <w:rPr>
                <w:noProof/>
                <w:webHidden/>
              </w:rPr>
              <w:tab/>
            </w:r>
            <w:r w:rsidR="00CC473D">
              <w:rPr>
                <w:noProof/>
                <w:webHidden/>
              </w:rPr>
              <w:fldChar w:fldCharType="begin"/>
            </w:r>
            <w:r w:rsidR="00CC473D">
              <w:rPr>
                <w:noProof/>
                <w:webHidden/>
              </w:rPr>
              <w:instrText xml:space="preserve"> PAGEREF _Toc26351537 \h </w:instrText>
            </w:r>
            <w:r w:rsidR="00CC473D">
              <w:rPr>
                <w:noProof/>
                <w:webHidden/>
              </w:rPr>
            </w:r>
            <w:r w:rsidR="00CC473D">
              <w:rPr>
                <w:noProof/>
                <w:webHidden/>
              </w:rPr>
              <w:fldChar w:fldCharType="separate"/>
            </w:r>
            <w:r w:rsidR="00CC473D">
              <w:rPr>
                <w:noProof/>
                <w:webHidden/>
              </w:rPr>
              <w:t>19</w:t>
            </w:r>
            <w:r w:rsidR="00CC473D">
              <w:rPr>
                <w:noProof/>
                <w:webHidden/>
              </w:rPr>
              <w:fldChar w:fldCharType="end"/>
            </w:r>
          </w:hyperlink>
        </w:p>
        <w:p w14:paraId="0111C514" w14:textId="655819D9"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38" w:history="1">
            <w:r w:rsidR="00CC473D" w:rsidRPr="009C1157">
              <w:rPr>
                <w:rStyle w:val="Hyperlink"/>
                <w:noProof/>
              </w:rPr>
              <w:t>2.12 RNDA Transition to Successor</w:t>
            </w:r>
            <w:r w:rsidR="00CC473D">
              <w:rPr>
                <w:noProof/>
                <w:webHidden/>
              </w:rPr>
              <w:tab/>
            </w:r>
            <w:r w:rsidR="00CC473D">
              <w:rPr>
                <w:noProof/>
                <w:webHidden/>
              </w:rPr>
              <w:fldChar w:fldCharType="begin"/>
            </w:r>
            <w:r w:rsidR="00CC473D">
              <w:rPr>
                <w:noProof/>
                <w:webHidden/>
              </w:rPr>
              <w:instrText xml:space="preserve"> PAGEREF _Toc26351538 \h </w:instrText>
            </w:r>
            <w:r w:rsidR="00CC473D">
              <w:rPr>
                <w:noProof/>
                <w:webHidden/>
              </w:rPr>
            </w:r>
            <w:r w:rsidR="00CC473D">
              <w:rPr>
                <w:noProof/>
                <w:webHidden/>
              </w:rPr>
              <w:fldChar w:fldCharType="separate"/>
            </w:r>
            <w:r w:rsidR="00CC473D">
              <w:rPr>
                <w:noProof/>
                <w:webHidden/>
              </w:rPr>
              <w:t>19</w:t>
            </w:r>
            <w:r w:rsidR="00CC473D">
              <w:rPr>
                <w:noProof/>
                <w:webHidden/>
              </w:rPr>
              <w:fldChar w:fldCharType="end"/>
            </w:r>
          </w:hyperlink>
        </w:p>
        <w:p w14:paraId="21C22F4A" w14:textId="7E534D11"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39" w:history="1">
            <w:r w:rsidR="00CC473D" w:rsidRPr="009C1157">
              <w:rPr>
                <w:rStyle w:val="Hyperlink"/>
                <w:noProof/>
                <w:snapToGrid w:val="0"/>
              </w:rPr>
              <w:t>2.13 Term of Administration</w:t>
            </w:r>
            <w:r w:rsidR="00CC473D">
              <w:rPr>
                <w:noProof/>
                <w:webHidden/>
              </w:rPr>
              <w:tab/>
            </w:r>
            <w:r w:rsidR="00CC473D">
              <w:rPr>
                <w:noProof/>
                <w:webHidden/>
              </w:rPr>
              <w:fldChar w:fldCharType="begin"/>
            </w:r>
            <w:r w:rsidR="00CC473D">
              <w:rPr>
                <w:noProof/>
                <w:webHidden/>
              </w:rPr>
              <w:instrText xml:space="preserve"> PAGEREF _Toc26351539 \h </w:instrText>
            </w:r>
            <w:r w:rsidR="00CC473D">
              <w:rPr>
                <w:noProof/>
                <w:webHidden/>
              </w:rPr>
            </w:r>
            <w:r w:rsidR="00CC473D">
              <w:rPr>
                <w:noProof/>
                <w:webHidden/>
              </w:rPr>
              <w:fldChar w:fldCharType="separate"/>
            </w:r>
            <w:r w:rsidR="00CC473D">
              <w:rPr>
                <w:noProof/>
                <w:webHidden/>
              </w:rPr>
              <w:t>20</w:t>
            </w:r>
            <w:r w:rsidR="00CC473D">
              <w:rPr>
                <w:noProof/>
                <w:webHidden/>
              </w:rPr>
              <w:fldChar w:fldCharType="end"/>
            </w:r>
          </w:hyperlink>
        </w:p>
        <w:p w14:paraId="319CE501" w14:textId="0E619291"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40" w:history="1">
            <w:r w:rsidR="00CC473D" w:rsidRPr="009C1157">
              <w:rPr>
                <w:rStyle w:val="Hyperlink"/>
                <w:noProof/>
                <w:snapToGrid w:val="0"/>
              </w:rPr>
              <w:t>2.14 Supplemental Discovery</w:t>
            </w:r>
            <w:r w:rsidR="00CC473D">
              <w:rPr>
                <w:noProof/>
                <w:webHidden/>
              </w:rPr>
              <w:tab/>
            </w:r>
            <w:r w:rsidR="00CC473D">
              <w:rPr>
                <w:noProof/>
                <w:webHidden/>
              </w:rPr>
              <w:fldChar w:fldCharType="begin"/>
            </w:r>
            <w:r w:rsidR="00CC473D">
              <w:rPr>
                <w:noProof/>
                <w:webHidden/>
              </w:rPr>
              <w:instrText xml:space="preserve"> PAGEREF _Toc26351540 \h </w:instrText>
            </w:r>
            <w:r w:rsidR="00CC473D">
              <w:rPr>
                <w:noProof/>
                <w:webHidden/>
              </w:rPr>
            </w:r>
            <w:r w:rsidR="00CC473D">
              <w:rPr>
                <w:noProof/>
                <w:webHidden/>
              </w:rPr>
              <w:fldChar w:fldCharType="separate"/>
            </w:r>
            <w:r w:rsidR="00CC473D">
              <w:rPr>
                <w:noProof/>
                <w:webHidden/>
              </w:rPr>
              <w:t>20</w:t>
            </w:r>
            <w:r w:rsidR="00CC473D">
              <w:rPr>
                <w:noProof/>
                <w:webHidden/>
              </w:rPr>
              <w:fldChar w:fldCharType="end"/>
            </w:r>
          </w:hyperlink>
        </w:p>
        <w:p w14:paraId="6B0A2267" w14:textId="10273CAD"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41" w:history="1">
            <w:r w:rsidR="00CC473D" w:rsidRPr="009C1157">
              <w:rPr>
                <w:rStyle w:val="Hyperlink"/>
                <w:noProof/>
                <w:snapToGrid w:val="0"/>
              </w:rPr>
              <w:t>2.15 Interaction and Interfaces</w:t>
            </w:r>
            <w:r w:rsidR="00CC473D">
              <w:rPr>
                <w:noProof/>
                <w:webHidden/>
              </w:rPr>
              <w:tab/>
            </w:r>
            <w:r w:rsidR="00CC473D">
              <w:rPr>
                <w:noProof/>
                <w:webHidden/>
              </w:rPr>
              <w:fldChar w:fldCharType="begin"/>
            </w:r>
            <w:r w:rsidR="00CC473D">
              <w:rPr>
                <w:noProof/>
                <w:webHidden/>
              </w:rPr>
              <w:instrText xml:space="preserve"> PAGEREF _Toc26351541 \h </w:instrText>
            </w:r>
            <w:r w:rsidR="00CC473D">
              <w:rPr>
                <w:noProof/>
                <w:webHidden/>
              </w:rPr>
            </w:r>
            <w:r w:rsidR="00CC473D">
              <w:rPr>
                <w:noProof/>
                <w:webHidden/>
              </w:rPr>
              <w:fldChar w:fldCharType="separate"/>
            </w:r>
            <w:r w:rsidR="00CC473D">
              <w:rPr>
                <w:noProof/>
                <w:webHidden/>
              </w:rPr>
              <w:t>20</w:t>
            </w:r>
            <w:r w:rsidR="00CC473D">
              <w:rPr>
                <w:noProof/>
                <w:webHidden/>
              </w:rPr>
              <w:fldChar w:fldCharType="end"/>
            </w:r>
          </w:hyperlink>
        </w:p>
        <w:p w14:paraId="7ED6B31A" w14:textId="4D21038C"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42" w:history="1">
            <w:r w:rsidR="00CC473D" w:rsidRPr="009C1157">
              <w:rPr>
                <w:rStyle w:val="Hyperlink"/>
                <w:noProof/>
                <w:snapToGrid w:val="0"/>
              </w:rPr>
              <w:t>2.16 Technical Requirements Document Maintenance</w:t>
            </w:r>
            <w:r w:rsidR="00CC473D">
              <w:rPr>
                <w:noProof/>
                <w:webHidden/>
              </w:rPr>
              <w:tab/>
            </w:r>
            <w:r w:rsidR="00CC473D">
              <w:rPr>
                <w:noProof/>
                <w:webHidden/>
              </w:rPr>
              <w:fldChar w:fldCharType="begin"/>
            </w:r>
            <w:r w:rsidR="00CC473D">
              <w:rPr>
                <w:noProof/>
                <w:webHidden/>
              </w:rPr>
              <w:instrText xml:space="preserve"> PAGEREF _Toc26351542 \h </w:instrText>
            </w:r>
            <w:r w:rsidR="00CC473D">
              <w:rPr>
                <w:noProof/>
                <w:webHidden/>
              </w:rPr>
            </w:r>
            <w:r w:rsidR="00CC473D">
              <w:rPr>
                <w:noProof/>
                <w:webHidden/>
              </w:rPr>
              <w:fldChar w:fldCharType="separate"/>
            </w:r>
            <w:r w:rsidR="00CC473D">
              <w:rPr>
                <w:noProof/>
                <w:webHidden/>
              </w:rPr>
              <w:t>22</w:t>
            </w:r>
            <w:r w:rsidR="00CC473D">
              <w:rPr>
                <w:noProof/>
                <w:webHidden/>
              </w:rPr>
              <w:fldChar w:fldCharType="end"/>
            </w:r>
          </w:hyperlink>
        </w:p>
        <w:p w14:paraId="0DA1E169" w14:textId="390E17B7" w:rsidR="00CC473D" w:rsidRDefault="00F945E1">
          <w:pPr>
            <w:pStyle w:val="TOC1"/>
            <w:tabs>
              <w:tab w:val="right" w:leader="dot" w:pos="10214"/>
            </w:tabs>
            <w:rPr>
              <w:rFonts w:asciiTheme="minorHAnsi" w:eastAsiaTheme="minorEastAsia" w:hAnsiTheme="minorHAnsi" w:cstheme="minorBidi"/>
              <w:b w:val="0"/>
              <w:noProof/>
              <w:sz w:val="22"/>
              <w:szCs w:val="22"/>
            </w:rPr>
          </w:pPr>
          <w:hyperlink w:anchor="_Toc26351543" w:history="1">
            <w:r w:rsidR="00CC473D" w:rsidRPr="009C1157">
              <w:rPr>
                <w:rStyle w:val="Hyperlink"/>
                <w:noProof/>
              </w:rPr>
              <w:t>Section 3: System Requirements</w:t>
            </w:r>
            <w:r w:rsidR="00CC473D">
              <w:rPr>
                <w:noProof/>
                <w:webHidden/>
              </w:rPr>
              <w:tab/>
            </w:r>
            <w:r w:rsidR="00CC473D">
              <w:rPr>
                <w:noProof/>
                <w:webHidden/>
              </w:rPr>
              <w:fldChar w:fldCharType="begin"/>
            </w:r>
            <w:r w:rsidR="00CC473D">
              <w:rPr>
                <w:noProof/>
                <w:webHidden/>
              </w:rPr>
              <w:instrText xml:space="preserve"> PAGEREF _Toc26351543 \h </w:instrText>
            </w:r>
            <w:r w:rsidR="00CC473D">
              <w:rPr>
                <w:noProof/>
                <w:webHidden/>
              </w:rPr>
            </w:r>
            <w:r w:rsidR="00CC473D">
              <w:rPr>
                <w:noProof/>
                <w:webHidden/>
              </w:rPr>
              <w:fldChar w:fldCharType="separate"/>
            </w:r>
            <w:r w:rsidR="00CC473D">
              <w:rPr>
                <w:noProof/>
                <w:webHidden/>
              </w:rPr>
              <w:t>22</w:t>
            </w:r>
            <w:r w:rsidR="00CC473D">
              <w:rPr>
                <w:noProof/>
                <w:webHidden/>
              </w:rPr>
              <w:fldChar w:fldCharType="end"/>
            </w:r>
          </w:hyperlink>
        </w:p>
        <w:p w14:paraId="16514174" w14:textId="4B13E46D"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44" w:history="1">
            <w:r w:rsidR="00CC473D" w:rsidRPr="009C1157">
              <w:rPr>
                <w:rStyle w:val="Hyperlink"/>
                <w:noProof/>
              </w:rPr>
              <w:t>3.1 System Characteristics</w:t>
            </w:r>
            <w:r w:rsidR="00CC473D">
              <w:rPr>
                <w:noProof/>
                <w:webHidden/>
              </w:rPr>
              <w:tab/>
            </w:r>
            <w:r w:rsidR="00CC473D">
              <w:rPr>
                <w:noProof/>
                <w:webHidden/>
              </w:rPr>
              <w:fldChar w:fldCharType="begin"/>
            </w:r>
            <w:r w:rsidR="00CC473D">
              <w:rPr>
                <w:noProof/>
                <w:webHidden/>
              </w:rPr>
              <w:instrText xml:space="preserve"> PAGEREF _Toc26351544 \h </w:instrText>
            </w:r>
            <w:r w:rsidR="00CC473D">
              <w:rPr>
                <w:noProof/>
                <w:webHidden/>
              </w:rPr>
            </w:r>
            <w:r w:rsidR="00CC473D">
              <w:rPr>
                <w:noProof/>
                <w:webHidden/>
              </w:rPr>
              <w:fldChar w:fldCharType="separate"/>
            </w:r>
            <w:r w:rsidR="00CC473D">
              <w:rPr>
                <w:noProof/>
                <w:webHidden/>
              </w:rPr>
              <w:t>22</w:t>
            </w:r>
            <w:r w:rsidR="00CC473D">
              <w:rPr>
                <w:noProof/>
                <w:webHidden/>
              </w:rPr>
              <w:fldChar w:fldCharType="end"/>
            </w:r>
          </w:hyperlink>
        </w:p>
        <w:p w14:paraId="4648BD7B" w14:textId="2DA8114A"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45" w:history="1">
            <w:r w:rsidR="00CC473D" w:rsidRPr="009C1157">
              <w:rPr>
                <w:rStyle w:val="Hyperlink"/>
                <w:noProof/>
              </w:rPr>
              <w:t>3.2 System Capabilities</w:t>
            </w:r>
            <w:r w:rsidR="00CC473D">
              <w:rPr>
                <w:noProof/>
                <w:webHidden/>
              </w:rPr>
              <w:tab/>
            </w:r>
            <w:r w:rsidR="00CC473D">
              <w:rPr>
                <w:noProof/>
                <w:webHidden/>
              </w:rPr>
              <w:fldChar w:fldCharType="begin"/>
            </w:r>
            <w:r w:rsidR="00CC473D">
              <w:rPr>
                <w:noProof/>
                <w:webHidden/>
              </w:rPr>
              <w:instrText xml:space="preserve"> PAGEREF _Toc26351545 \h </w:instrText>
            </w:r>
            <w:r w:rsidR="00CC473D">
              <w:rPr>
                <w:noProof/>
                <w:webHidden/>
              </w:rPr>
            </w:r>
            <w:r w:rsidR="00CC473D">
              <w:rPr>
                <w:noProof/>
                <w:webHidden/>
              </w:rPr>
              <w:fldChar w:fldCharType="separate"/>
            </w:r>
            <w:r w:rsidR="00CC473D">
              <w:rPr>
                <w:noProof/>
                <w:webHidden/>
              </w:rPr>
              <w:t>27</w:t>
            </w:r>
            <w:r w:rsidR="00CC473D">
              <w:rPr>
                <w:noProof/>
                <w:webHidden/>
              </w:rPr>
              <w:fldChar w:fldCharType="end"/>
            </w:r>
          </w:hyperlink>
        </w:p>
        <w:p w14:paraId="6F99F651" w14:textId="43850080"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46" w:history="1">
            <w:r w:rsidR="00CC473D" w:rsidRPr="009C1157">
              <w:rPr>
                <w:rStyle w:val="Hyperlink"/>
                <w:noProof/>
              </w:rPr>
              <w:t>3.3 System Location</w:t>
            </w:r>
            <w:r w:rsidR="00CC473D">
              <w:rPr>
                <w:noProof/>
                <w:webHidden/>
              </w:rPr>
              <w:tab/>
            </w:r>
            <w:r w:rsidR="00CC473D">
              <w:rPr>
                <w:noProof/>
                <w:webHidden/>
              </w:rPr>
              <w:fldChar w:fldCharType="begin"/>
            </w:r>
            <w:r w:rsidR="00CC473D">
              <w:rPr>
                <w:noProof/>
                <w:webHidden/>
              </w:rPr>
              <w:instrText xml:space="preserve"> PAGEREF _Toc26351546 \h </w:instrText>
            </w:r>
            <w:r w:rsidR="00CC473D">
              <w:rPr>
                <w:noProof/>
                <w:webHidden/>
              </w:rPr>
            </w:r>
            <w:r w:rsidR="00CC473D">
              <w:rPr>
                <w:noProof/>
                <w:webHidden/>
              </w:rPr>
              <w:fldChar w:fldCharType="separate"/>
            </w:r>
            <w:r w:rsidR="00CC473D">
              <w:rPr>
                <w:noProof/>
                <w:webHidden/>
              </w:rPr>
              <w:t>28</w:t>
            </w:r>
            <w:r w:rsidR="00CC473D">
              <w:rPr>
                <w:noProof/>
                <w:webHidden/>
              </w:rPr>
              <w:fldChar w:fldCharType="end"/>
            </w:r>
          </w:hyperlink>
        </w:p>
        <w:p w14:paraId="008B6B14" w14:textId="60EF5C89"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47" w:history="1">
            <w:r w:rsidR="00CC473D" w:rsidRPr="009C1157">
              <w:rPr>
                <w:rStyle w:val="Hyperlink"/>
                <w:noProof/>
              </w:rPr>
              <w:t>3.4 System Data</w:t>
            </w:r>
            <w:r w:rsidR="00CC473D">
              <w:rPr>
                <w:noProof/>
                <w:webHidden/>
              </w:rPr>
              <w:tab/>
            </w:r>
            <w:r w:rsidR="00CC473D">
              <w:rPr>
                <w:noProof/>
                <w:webHidden/>
              </w:rPr>
              <w:fldChar w:fldCharType="begin"/>
            </w:r>
            <w:r w:rsidR="00CC473D">
              <w:rPr>
                <w:noProof/>
                <w:webHidden/>
              </w:rPr>
              <w:instrText xml:space="preserve"> PAGEREF _Toc26351547 \h </w:instrText>
            </w:r>
            <w:r w:rsidR="00CC473D">
              <w:rPr>
                <w:noProof/>
                <w:webHidden/>
              </w:rPr>
            </w:r>
            <w:r w:rsidR="00CC473D">
              <w:rPr>
                <w:noProof/>
                <w:webHidden/>
              </w:rPr>
              <w:fldChar w:fldCharType="separate"/>
            </w:r>
            <w:r w:rsidR="00CC473D">
              <w:rPr>
                <w:noProof/>
                <w:webHidden/>
              </w:rPr>
              <w:t>28</w:t>
            </w:r>
            <w:r w:rsidR="00CC473D">
              <w:rPr>
                <w:noProof/>
                <w:webHidden/>
              </w:rPr>
              <w:fldChar w:fldCharType="end"/>
            </w:r>
          </w:hyperlink>
        </w:p>
        <w:p w14:paraId="7F97963C" w14:textId="0B47FB6D"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48" w:history="1">
            <w:r w:rsidR="00CC473D" w:rsidRPr="009C1157">
              <w:rPr>
                <w:rStyle w:val="Hyperlink"/>
                <w:noProof/>
              </w:rPr>
              <w:t>3.5 System Maintenance</w:t>
            </w:r>
            <w:r w:rsidR="00CC473D">
              <w:rPr>
                <w:noProof/>
                <w:webHidden/>
              </w:rPr>
              <w:tab/>
            </w:r>
            <w:r w:rsidR="00CC473D">
              <w:rPr>
                <w:noProof/>
                <w:webHidden/>
              </w:rPr>
              <w:fldChar w:fldCharType="begin"/>
            </w:r>
            <w:r w:rsidR="00CC473D">
              <w:rPr>
                <w:noProof/>
                <w:webHidden/>
              </w:rPr>
              <w:instrText xml:space="preserve"> PAGEREF _Toc26351548 \h </w:instrText>
            </w:r>
            <w:r w:rsidR="00CC473D">
              <w:rPr>
                <w:noProof/>
                <w:webHidden/>
              </w:rPr>
            </w:r>
            <w:r w:rsidR="00CC473D">
              <w:rPr>
                <w:noProof/>
                <w:webHidden/>
              </w:rPr>
              <w:fldChar w:fldCharType="separate"/>
            </w:r>
            <w:r w:rsidR="00CC473D">
              <w:rPr>
                <w:noProof/>
                <w:webHidden/>
              </w:rPr>
              <w:t>29</w:t>
            </w:r>
            <w:r w:rsidR="00CC473D">
              <w:rPr>
                <w:noProof/>
                <w:webHidden/>
              </w:rPr>
              <w:fldChar w:fldCharType="end"/>
            </w:r>
          </w:hyperlink>
        </w:p>
        <w:p w14:paraId="756B6FEF" w14:textId="6087AA83"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49" w:history="1">
            <w:r w:rsidR="00CC473D" w:rsidRPr="009C1157">
              <w:rPr>
                <w:rStyle w:val="Hyperlink"/>
                <w:noProof/>
              </w:rPr>
              <w:t>3.6 System Security</w:t>
            </w:r>
            <w:r w:rsidR="00CC473D">
              <w:rPr>
                <w:noProof/>
                <w:webHidden/>
              </w:rPr>
              <w:tab/>
            </w:r>
            <w:r w:rsidR="00CC473D">
              <w:rPr>
                <w:noProof/>
                <w:webHidden/>
              </w:rPr>
              <w:fldChar w:fldCharType="begin"/>
            </w:r>
            <w:r w:rsidR="00CC473D">
              <w:rPr>
                <w:noProof/>
                <w:webHidden/>
              </w:rPr>
              <w:instrText xml:space="preserve"> PAGEREF _Toc26351549 \h </w:instrText>
            </w:r>
            <w:r w:rsidR="00CC473D">
              <w:rPr>
                <w:noProof/>
                <w:webHidden/>
              </w:rPr>
            </w:r>
            <w:r w:rsidR="00CC473D">
              <w:rPr>
                <w:noProof/>
                <w:webHidden/>
              </w:rPr>
              <w:fldChar w:fldCharType="separate"/>
            </w:r>
            <w:r w:rsidR="00CC473D">
              <w:rPr>
                <w:noProof/>
                <w:webHidden/>
              </w:rPr>
              <w:t>30</w:t>
            </w:r>
            <w:r w:rsidR="00CC473D">
              <w:rPr>
                <w:noProof/>
                <w:webHidden/>
              </w:rPr>
              <w:fldChar w:fldCharType="end"/>
            </w:r>
          </w:hyperlink>
        </w:p>
        <w:p w14:paraId="35B21E09" w14:textId="3205EA7B"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50" w:history="1">
            <w:r w:rsidR="00CC473D" w:rsidRPr="009C1157">
              <w:rPr>
                <w:rStyle w:val="Hyperlink"/>
                <w:noProof/>
              </w:rPr>
              <w:t>3.7 RND System Access</w:t>
            </w:r>
            <w:r w:rsidR="00CC473D">
              <w:rPr>
                <w:noProof/>
                <w:webHidden/>
              </w:rPr>
              <w:tab/>
            </w:r>
            <w:r w:rsidR="00CC473D">
              <w:rPr>
                <w:noProof/>
                <w:webHidden/>
              </w:rPr>
              <w:fldChar w:fldCharType="begin"/>
            </w:r>
            <w:r w:rsidR="00CC473D">
              <w:rPr>
                <w:noProof/>
                <w:webHidden/>
              </w:rPr>
              <w:instrText xml:space="preserve"> PAGEREF _Toc26351550 \h </w:instrText>
            </w:r>
            <w:r w:rsidR="00CC473D">
              <w:rPr>
                <w:noProof/>
                <w:webHidden/>
              </w:rPr>
            </w:r>
            <w:r w:rsidR="00CC473D">
              <w:rPr>
                <w:noProof/>
                <w:webHidden/>
              </w:rPr>
              <w:fldChar w:fldCharType="separate"/>
            </w:r>
            <w:r w:rsidR="00CC473D">
              <w:rPr>
                <w:noProof/>
                <w:webHidden/>
              </w:rPr>
              <w:t>30</w:t>
            </w:r>
            <w:r w:rsidR="00CC473D">
              <w:rPr>
                <w:noProof/>
                <w:webHidden/>
              </w:rPr>
              <w:fldChar w:fldCharType="end"/>
            </w:r>
          </w:hyperlink>
        </w:p>
        <w:p w14:paraId="0D36FCA4" w14:textId="69DE0023"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51" w:history="1">
            <w:r w:rsidR="00CC473D" w:rsidRPr="009C1157">
              <w:rPr>
                <w:rStyle w:val="Hyperlink"/>
                <w:noProof/>
              </w:rPr>
              <w:t>3.8 System Inspection</w:t>
            </w:r>
            <w:r w:rsidR="00CC473D">
              <w:rPr>
                <w:noProof/>
                <w:webHidden/>
              </w:rPr>
              <w:tab/>
            </w:r>
            <w:r w:rsidR="00CC473D">
              <w:rPr>
                <w:noProof/>
                <w:webHidden/>
              </w:rPr>
              <w:fldChar w:fldCharType="begin"/>
            </w:r>
            <w:r w:rsidR="00CC473D">
              <w:rPr>
                <w:noProof/>
                <w:webHidden/>
              </w:rPr>
              <w:instrText xml:space="preserve"> PAGEREF _Toc26351551 \h </w:instrText>
            </w:r>
            <w:r w:rsidR="00CC473D">
              <w:rPr>
                <w:noProof/>
                <w:webHidden/>
              </w:rPr>
            </w:r>
            <w:r w:rsidR="00CC473D">
              <w:rPr>
                <w:noProof/>
                <w:webHidden/>
              </w:rPr>
              <w:fldChar w:fldCharType="separate"/>
            </w:r>
            <w:r w:rsidR="00CC473D">
              <w:rPr>
                <w:noProof/>
                <w:webHidden/>
              </w:rPr>
              <w:t>33</w:t>
            </w:r>
            <w:r w:rsidR="00CC473D">
              <w:rPr>
                <w:noProof/>
                <w:webHidden/>
              </w:rPr>
              <w:fldChar w:fldCharType="end"/>
            </w:r>
          </w:hyperlink>
        </w:p>
        <w:p w14:paraId="1186C9FE" w14:textId="0E81FC3D"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52" w:history="1">
            <w:r w:rsidR="00CC473D" w:rsidRPr="009C1157">
              <w:rPr>
                <w:rStyle w:val="Hyperlink"/>
                <w:noProof/>
              </w:rPr>
              <w:t>3.9 System Report Administration and Distribution</w:t>
            </w:r>
            <w:r w:rsidR="00CC473D">
              <w:rPr>
                <w:noProof/>
                <w:webHidden/>
              </w:rPr>
              <w:tab/>
            </w:r>
            <w:r w:rsidR="00CC473D">
              <w:rPr>
                <w:noProof/>
                <w:webHidden/>
              </w:rPr>
              <w:fldChar w:fldCharType="begin"/>
            </w:r>
            <w:r w:rsidR="00CC473D">
              <w:rPr>
                <w:noProof/>
                <w:webHidden/>
              </w:rPr>
              <w:instrText xml:space="preserve"> PAGEREF _Toc26351552 \h </w:instrText>
            </w:r>
            <w:r w:rsidR="00CC473D">
              <w:rPr>
                <w:noProof/>
                <w:webHidden/>
              </w:rPr>
            </w:r>
            <w:r w:rsidR="00CC473D">
              <w:rPr>
                <w:noProof/>
                <w:webHidden/>
              </w:rPr>
              <w:fldChar w:fldCharType="separate"/>
            </w:r>
            <w:r w:rsidR="00CC473D">
              <w:rPr>
                <w:noProof/>
                <w:webHidden/>
              </w:rPr>
              <w:t>34</w:t>
            </w:r>
            <w:r w:rsidR="00CC473D">
              <w:rPr>
                <w:noProof/>
                <w:webHidden/>
              </w:rPr>
              <w:fldChar w:fldCharType="end"/>
            </w:r>
          </w:hyperlink>
        </w:p>
        <w:p w14:paraId="7AFFC167" w14:textId="11F04D5D"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53" w:history="1">
            <w:r w:rsidR="00CC473D" w:rsidRPr="009C1157">
              <w:rPr>
                <w:rStyle w:val="Hyperlink"/>
                <w:noProof/>
              </w:rPr>
              <w:t>3.10 Help Desk</w:t>
            </w:r>
            <w:r w:rsidR="00CC473D">
              <w:rPr>
                <w:noProof/>
                <w:webHidden/>
              </w:rPr>
              <w:tab/>
            </w:r>
            <w:r w:rsidR="00CC473D">
              <w:rPr>
                <w:noProof/>
                <w:webHidden/>
              </w:rPr>
              <w:fldChar w:fldCharType="begin"/>
            </w:r>
            <w:r w:rsidR="00CC473D">
              <w:rPr>
                <w:noProof/>
                <w:webHidden/>
              </w:rPr>
              <w:instrText xml:space="preserve"> PAGEREF _Toc26351553 \h </w:instrText>
            </w:r>
            <w:r w:rsidR="00CC473D">
              <w:rPr>
                <w:noProof/>
                <w:webHidden/>
              </w:rPr>
            </w:r>
            <w:r w:rsidR="00CC473D">
              <w:rPr>
                <w:noProof/>
                <w:webHidden/>
              </w:rPr>
              <w:fldChar w:fldCharType="separate"/>
            </w:r>
            <w:r w:rsidR="00CC473D">
              <w:rPr>
                <w:noProof/>
                <w:webHidden/>
              </w:rPr>
              <w:t>34</w:t>
            </w:r>
            <w:r w:rsidR="00CC473D">
              <w:rPr>
                <w:noProof/>
                <w:webHidden/>
              </w:rPr>
              <w:fldChar w:fldCharType="end"/>
            </w:r>
          </w:hyperlink>
        </w:p>
        <w:p w14:paraId="40AB8C19" w14:textId="7CAE80A6"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54" w:history="1">
            <w:r w:rsidR="00CC473D" w:rsidRPr="009C1157">
              <w:rPr>
                <w:rStyle w:val="Hyperlink"/>
                <w:noProof/>
              </w:rPr>
              <w:t>3.11 System Tutorial</w:t>
            </w:r>
            <w:r w:rsidR="00CC473D">
              <w:rPr>
                <w:noProof/>
                <w:webHidden/>
              </w:rPr>
              <w:tab/>
            </w:r>
            <w:r w:rsidR="00CC473D">
              <w:rPr>
                <w:noProof/>
                <w:webHidden/>
              </w:rPr>
              <w:fldChar w:fldCharType="begin"/>
            </w:r>
            <w:r w:rsidR="00CC473D">
              <w:rPr>
                <w:noProof/>
                <w:webHidden/>
              </w:rPr>
              <w:instrText xml:space="preserve"> PAGEREF _Toc26351554 \h </w:instrText>
            </w:r>
            <w:r w:rsidR="00CC473D">
              <w:rPr>
                <w:noProof/>
                <w:webHidden/>
              </w:rPr>
            </w:r>
            <w:r w:rsidR="00CC473D">
              <w:rPr>
                <w:noProof/>
                <w:webHidden/>
              </w:rPr>
              <w:fldChar w:fldCharType="separate"/>
            </w:r>
            <w:r w:rsidR="00CC473D">
              <w:rPr>
                <w:noProof/>
                <w:webHidden/>
              </w:rPr>
              <w:t>36</w:t>
            </w:r>
            <w:r w:rsidR="00CC473D">
              <w:rPr>
                <w:noProof/>
                <w:webHidden/>
              </w:rPr>
              <w:fldChar w:fldCharType="end"/>
            </w:r>
          </w:hyperlink>
        </w:p>
        <w:p w14:paraId="102A6258" w14:textId="243E8A6A"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55" w:history="1">
            <w:r w:rsidR="00CC473D" w:rsidRPr="009C1157">
              <w:rPr>
                <w:rStyle w:val="Hyperlink"/>
                <w:noProof/>
              </w:rPr>
              <w:t>3.12 System Generated Notifications and Customized Notifications</w:t>
            </w:r>
            <w:r w:rsidR="00CC473D">
              <w:rPr>
                <w:noProof/>
                <w:webHidden/>
              </w:rPr>
              <w:tab/>
            </w:r>
            <w:r w:rsidR="00CC473D">
              <w:rPr>
                <w:noProof/>
                <w:webHidden/>
              </w:rPr>
              <w:fldChar w:fldCharType="begin"/>
            </w:r>
            <w:r w:rsidR="00CC473D">
              <w:rPr>
                <w:noProof/>
                <w:webHidden/>
              </w:rPr>
              <w:instrText xml:space="preserve"> PAGEREF _Toc26351555 \h </w:instrText>
            </w:r>
            <w:r w:rsidR="00CC473D">
              <w:rPr>
                <w:noProof/>
                <w:webHidden/>
              </w:rPr>
            </w:r>
            <w:r w:rsidR="00CC473D">
              <w:rPr>
                <w:noProof/>
                <w:webHidden/>
              </w:rPr>
              <w:fldChar w:fldCharType="separate"/>
            </w:r>
            <w:r w:rsidR="00CC473D">
              <w:rPr>
                <w:noProof/>
                <w:webHidden/>
              </w:rPr>
              <w:t>36</w:t>
            </w:r>
            <w:r w:rsidR="00CC473D">
              <w:rPr>
                <w:noProof/>
                <w:webHidden/>
              </w:rPr>
              <w:fldChar w:fldCharType="end"/>
            </w:r>
          </w:hyperlink>
        </w:p>
        <w:p w14:paraId="450B737B" w14:textId="129B8376"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56" w:history="1">
            <w:r w:rsidR="00CC473D" w:rsidRPr="009C1157">
              <w:rPr>
                <w:rStyle w:val="Hyperlink"/>
                <w:noProof/>
              </w:rPr>
              <w:t>3.13 System Testing and Results</w:t>
            </w:r>
            <w:r w:rsidR="00CC473D">
              <w:rPr>
                <w:noProof/>
                <w:webHidden/>
              </w:rPr>
              <w:tab/>
            </w:r>
            <w:r w:rsidR="00CC473D">
              <w:rPr>
                <w:noProof/>
                <w:webHidden/>
              </w:rPr>
              <w:fldChar w:fldCharType="begin"/>
            </w:r>
            <w:r w:rsidR="00CC473D">
              <w:rPr>
                <w:noProof/>
                <w:webHidden/>
              </w:rPr>
              <w:instrText xml:space="preserve"> PAGEREF _Toc26351556 \h </w:instrText>
            </w:r>
            <w:r w:rsidR="00CC473D">
              <w:rPr>
                <w:noProof/>
                <w:webHidden/>
              </w:rPr>
            </w:r>
            <w:r w:rsidR="00CC473D">
              <w:rPr>
                <w:noProof/>
                <w:webHidden/>
              </w:rPr>
              <w:fldChar w:fldCharType="separate"/>
            </w:r>
            <w:r w:rsidR="00CC473D">
              <w:rPr>
                <w:noProof/>
                <w:webHidden/>
              </w:rPr>
              <w:t>36</w:t>
            </w:r>
            <w:r w:rsidR="00CC473D">
              <w:rPr>
                <w:noProof/>
                <w:webHidden/>
              </w:rPr>
              <w:fldChar w:fldCharType="end"/>
            </w:r>
          </w:hyperlink>
        </w:p>
        <w:p w14:paraId="635A0149" w14:textId="328489BE"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57" w:history="1">
            <w:r w:rsidR="00CC473D" w:rsidRPr="009C1157">
              <w:rPr>
                <w:rStyle w:val="Hyperlink"/>
                <w:noProof/>
              </w:rPr>
              <w:t>3.14 System Disaster Recovery and Costs</w:t>
            </w:r>
            <w:r w:rsidR="00CC473D">
              <w:rPr>
                <w:noProof/>
                <w:webHidden/>
              </w:rPr>
              <w:tab/>
            </w:r>
            <w:r w:rsidR="00CC473D">
              <w:rPr>
                <w:noProof/>
                <w:webHidden/>
              </w:rPr>
              <w:fldChar w:fldCharType="begin"/>
            </w:r>
            <w:r w:rsidR="00CC473D">
              <w:rPr>
                <w:noProof/>
                <w:webHidden/>
              </w:rPr>
              <w:instrText xml:space="preserve"> PAGEREF _Toc26351557 \h </w:instrText>
            </w:r>
            <w:r w:rsidR="00CC473D">
              <w:rPr>
                <w:noProof/>
                <w:webHidden/>
              </w:rPr>
            </w:r>
            <w:r w:rsidR="00CC473D">
              <w:rPr>
                <w:noProof/>
                <w:webHidden/>
              </w:rPr>
              <w:fldChar w:fldCharType="separate"/>
            </w:r>
            <w:r w:rsidR="00CC473D">
              <w:rPr>
                <w:noProof/>
                <w:webHidden/>
              </w:rPr>
              <w:t>37</w:t>
            </w:r>
            <w:r w:rsidR="00CC473D">
              <w:rPr>
                <w:noProof/>
                <w:webHidden/>
              </w:rPr>
              <w:fldChar w:fldCharType="end"/>
            </w:r>
          </w:hyperlink>
        </w:p>
        <w:p w14:paraId="0EF031ED" w14:textId="5DED7410"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58" w:history="1">
            <w:r w:rsidR="00CC473D" w:rsidRPr="009C1157">
              <w:rPr>
                <w:rStyle w:val="Hyperlink"/>
                <w:noProof/>
              </w:rPr>
              <w:t>3.15 System Backup</w:t>
            </w:r>
            <w:r w:rsidR="00CC473D">
              <w:rPr>
                <w:noProof/>
                <w:webHidden/>
              </w:rPr>
              <w:tab/>
            </w:r>
            <w:r w:rsidR="00CC473D">
              <w:rPr>
                <w:noProof/>
                <w:webHidden/>
              </w:rPr>
              <w:fldChar w:fldCharType="begin"/>
            </w:r>
            <w:r w:rsidR="00CC473D">
              <w:rPr>
                <w:noProof/>
                <w:webHidden/>
              </w:rPr>
              <w:instrText xml:space="preserve"> PAGEREF _Toc26351558 \h </w:instrText>
            </w:r>
            <w:r w:rsidR="00CC473D">
              <w:rPr>
                <w:noProof/>
                <w:webHidden/>
              </w:rPr>
            </w:r>
            <w:r w:rsidR="00CC473D">
              <w:rPr>
                <w:noProof/>
                <w:webHidden/>
              </w:rPr>
              <w:fldChar w:fldCharType="separate"/>
            </w:r>
            <w:r w:rsidR="00CC473D">
              <w:rPr>
                <w:noProof/>
                <w:webHidden/>
              </w:rPr>
              <w:t>37</w:t>
            </w:r>
            <w:r w:rsidR="00CC473D">
              <w:rPr>
                <w:noProof/>
                <w:webHidden/>
              </w:rPr>
              <w:fldChar w:fldCharType="end"/>
            </w:r>
          </w:hyperlink>
        </w:p>
        <w:p w14:paraId="2FB813DC" w14:textId="15403E24"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59" w:history="1">
            <w:r w:rsidR="00CC473D" w:rsidRPr="009C1157">
              <w:rPr>
                <w:rStyle w:val="Hyperlink"/>
                <w:noProof/>
              </w:rPr>
              <w:t>3.16 System and Equipment Inventory</w:t>
            </w:r>
            <w:r w:rsidR="00CC473D">
              <w:rPr>
                <w:noProof/>
                <w:webHidden/>
              </w:rPr>
              <w:tab/>
            </w:r>
            <w:r w:rsidR="00CC473D">
              <w:rPr>
                <w:noProof/>
                <w:webHidden/>
              </w:rPr>
              <w:fldChar w:fldCharType="begin"/>
            </w:r>
            <w:r w:rsidR="00CC473D">
              <w:rPr>
                <w:noProof/>
                <w:webHidden/>
              </w:rPr>
              <w:instrText xml:space="preserve"> PAGEREF _Toc26351559 \h </w:instrText>
            </w:r>
            <w:r w:rsidR="00CC473D">
              <w:rPr>
                <w:noProof/>
                <w:webHidden/>
              </w:rPr>
            </w:r>
            <w:r w:rsidR="00CC473D">
              <w:rPr>
                <w:noProof/>
                <w:webHidden/>
              </w:rPr>
              <w:fldChar w:fldCharType="separate"/>
            </w:r>
            <w:r w:rsidR="00CC473D">
              <w:rPr>
                <w:noProof/>
                <w:webHidden/>
              </w:rPr>
              <w:t>37</w:t>
            </w:r>
            <w:r w:rsidR="00CC473D">
              <w:rPr>
                <w:noProof/>
                <w:webHidden/>
              </w:rPr>
              <w:fldChar w:fldCharType="end"/>
            </w:r>
          </w:hyperlink>
        </w:p>
        <w:p w14:paraId="43DEB2B1" w14:textId="34D02FA5"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60" w:history="1">
            <w:r w:rsidR="00CC473D" w:rsidRPr="009C1157">
              <w:rPr>
                <w:rStyle w:val="Hyperlink"/>
                <w:noProof/>
              </w:rPr>
              <w:t>3.17 Implementation of System Documentation Plan</w:t>
            </w:r>
            <w:r w:rsidR="00CC473D">
              <w:rPr>
                <w:noProof/>
                <w:webHidden/>
              </w:rPr>
              <w:tab/>
            </w:r>
            <w:r w:rsidR="00CC473D">
              <w:rPr>
                <w:noProof/>
                <w:webHidden/>
              </w:rPr>
              <w:fldChar w:fldCharType="begin"/>
            </w:r>
            <w:r w:rsidR="00CC473D">
              <w:rPr>
                <w:noProof/>
                <w:webHidden/>
              </w:rPr>
              <w:instrText xml:space="preserve"> PAGEREF _Toc26351560 \h </w:instrText>
            </w:r>
            <w:r w:rsidR="00CC473D">
              <w:rPr>
                <w:noProof/>
                <w:webHidden/>
              </w:rPr>
            </w:r>
            <w:r w:rsidR="00CC473D">
              <w:rPr>
                <w:noProof/>
                <w:webHidden/>
              </w:rPr>
              <w:fldChar w:fldCharType="separate"/>
            </w:r>
            <w:r w:rsidR="00CC473D">
              <w:rPr>
                <w:noProof/>
                <w:webHidden/>
              </w:rPr>
              <w:t>37</w:t>
            </w:r>
            <w:r w:rsidR="00CC473D">
              <w:rPr>
                <w:noProof/>
                <w:webHidden/>
              </w:rPr>
              <w:fldChar w:fldCharType="end"/>
            </w:r>
          </w:hyperlink>
        </w:p>
        <w:p w14:paraId="517A0CFD" w14:textId="331479E8"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61" w:history="1">
            <w:r w:rsidR="00CC473D" w:rsidRPr="009C1157">
              <w:rPr>
                <w:rStyle w:val="Hyperlink"/>
                <w:noProof/>
              </w:rPr>
              <w:t>3.18 Reassigned Number Database (RND) Transfer to Successor</w:t>
            </w:r>
            <w:r w:rsidR="00CC473D">
              <w:rPr>
                <w:noProof/>
                <w:webHidden/>
              </w:rPr>
              <w:tab/>
            </w:r>
            <w:r w:rsidR="00CC473D">
              <w:rPr>
                <w:noProof/>
                <w:webHidden/>
              </w:rPr>
              <w:fldChar w:fldCharType="begin"/>
            </w:r>
            <w:r w:rsidR="00CC473D">
              <w:rPr>
                <w:noProof/>
                <w:webHidden/>
              </w:rPr>
              <w:instrText xml:space="preserve"> PAGEREF _Toc26351561 \h </w:instrText>
            </w:r>
            <w:r w:rsidR="00CC473D">
              <w:rPr>
                <w:noProof/>
                <w:webHidden/>
              </w:rPr>
            </w:r>
            <w:r w:rsidR="00CC473D">
              <w:rPr>
                <w:noProof/>
                <w:webHidden/>
              </w:rPr>
              <w:fldChar w:fldCharType="separate"/>
            </w:r>
            <w:r w:rsidR="00CC473D">
              <w:rPr>
                <w:noProof/>
                <w:webHidden/>
              </w:rPr>
              <w:t>37</w:t>
            </w:r>
            <w:r w:rsidR="00CC473D">
              <w:rPr>
                <w:noProof/>
                <w:webHidden/>
              </w:rPr>
              <w:fldChar w:fldCharType="end"/>
            </w:r>
          </w:hyperlink>
        </w:p>
        <w:p w14:paraId="525113D6" w14:textId="5C60ADAE"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62" w:history="1">
            <w:r w:rsidR="00CC473D" w:rsidRPr="009C1157">
              <w:rPr>
                <w:rStyle w:val="Hyperlink"/>
                <w:noProof/>
              </w:rPr>
              <w:t>3.19 Tools</w:t>
            </w:r>
            <w:r w:rsidR="00CC473D">
              <w:rPr>
                <w:noProof/>
                <w:webHidden/>
              </w:rPr>
              <w:tab/>
            </w:r>
            <w:r w:rsidR="00CC473D">
              <w:rPr>
                <w:noProof/>
                <w:webHidden/>
              </w:rPr>
              <w:fldChar w:fldCharType="begin"/>
            </w:r>
            <w:r w:rsidR="00CC473D">
              <w:rPr>
                <w:noProof/>
                <w:webHidden/>
              </w:rPr>
              <w:instrText xml:space="preserve"> PAGEREF _Toc26351562 \h </w:instrText>
            </w:r>
            <w:r w:rsidR="00CC473D">
              <w:rPr>
                <w:noProof/>
                <w:webHidden/>
              </w:rPr>
            </w:r>
            <w:r w:rsidR="00CC473D">
              <w:rPr>
                <w:noProof/>
                <w:webHidden/>
              </w:rPr>
              <w:fldChar w:fldCharType="separate"/>
            </w:r>
            <w:r w:rsidR="00CC473D">
              <w:rPr>
                <w:noProof/>
                <w:webHidden/>
              </w:rPr>
              <w:t>38</w:t>
            </w:r>
            <w:r w:rsidR="00CC473D">
              <w:rPr>
                <w:noProof/>
                <w:webHidden/>
              </w:rPr>
              <w:fldChar w:fldCharType="end"/>
            </w:r>
          </w:hyperlink>
        </w:p>
        <w:p w14:paraId="0B72CEFD" w14:textId="183FA8BC"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63" w:history="1">
            <w:r w:rsidR="00CC473D" w:rsidRPr="009C1157">
              <w:rPr>
                <w:rStyle w:val="Hyperlink"/>
                <w:noProof/>
              </w:rPr>
              <w:t>3.20 Web Site</w:t>
            </w:r>
            <w:r w:rsidR="00CC473D">
              <w:rPr>
                <w:noProof/>
                <w:webHidden/>
              </w:rPr>
              <w:tab/>
            </w:r>
            <w:r w:rsidR="00CC473D">
              <w:rPr>
                <w:noProof/>
                <w:webHidden/>
              </w:rPr>
              <w:fldChar w:fldCharType="begin"/>
            </w:r>
            <w:r w:rsidR="00CC473D">
              <w:rPr>
                <w:noProof/>
                <w:webHidden/>
              </w:rPr>
              <w:instrText xml:space="preserve"> PAGEREF _Toc26351563 \h </w:instrText>
            </w:r>
            <w:r w:rsidR="00CC473D">
              <w:rPr>
                <w:noProof/>
                <w:webHidden/>
              </w:rPr>
            </w:r>
            <w:r w:rsidR="00CC473D">
              <w:rPr>
                <w:noProof/>
                <w:webHidden/>
              </w:rPr>
              <w:fldChar w:fldCharType="separate"/>
            </w:r>
            <w:r w:rsidR="00CC473D">
              <w:rPr>
                <w:noProof/>
                <w:webHidden/>
              </w:rPr>
              <w:t>38</w:t>
            </w:r>
            <w:r w:rsidR="00CC473D">
              <w:rPr>
                <w:noProof/>
                <w:webHidden/>
              </w:rPr>
              <w:fldChar w:fldCharType="end"/>
            </w:r>
          </w:hyperlink>
        </w:p>
        <w:p w14:paraId="4E7B7602" w14:textId="0198869A" w:rsidR="00CC473D" w:rsidRDefault="00F945E1">
          <w:pPr>
            <w:pStyle w:val="TOC1"/>
            <w:tabs>
              <w:tab w:val="right" w:leader="dot" w:pos="10214"/>
            </w:tabs>
            <w:rPr>
              <w:rFonts w:asciiTheme="minorHAnsi" w:eastAsiaTheme="minorEastAsia" w:hAnsiTheme="minorHAnsi" w:cstheme="minorBidi"/>
              <w:b w:val="0"/>
              <w:noProof/>
              <w:sz w:val="22"/>
              <w:szCs w:val="22"/>
            </w:rPr>
          </w:pPr>
          <w:hyperlink w:anchor="_Toc26351564" w:history="1">
            <w:r w:rsidR="00CC473D" w:rsidRPr="009C1157">
              <w:rPr>
                <w:rStyle w:val="Hyperlink"/>
                <w:rFonts w:cs="Arial"/>
                <w:bCs/>
                <w:noProof/>
                <w:kern w:val="32"/>
              </w:rPr>
              <w:t>Section 4: Reporting</w:t>
            </w:r>
            <w:r w:rsidR="00CC473D">
              <w:rPr>
                <w:noProof/>
                <w:webHidden/>
              </w:rPr>
              <w:tab/>
            </w:r>
            <w:r w:rsidR="00CC473D">
              <w:rPr>
                <w:noProof/>
                <w:webHidden/>
              </w:rPr>
              <w:fldChar w:fldCharType="begin"/>
            </w:r>
            <w:r w:rsidR="00CC473D">
              <w:rPr>
                <w:noProof/>
                <w:webHidden/>
              </w:rPr>
              <w:instrText xml:space="preserve"> PAGEREF _Toc26351564 \h </w:instrText>
            </w:r>
            <w:r w:rsidR="00CC473D">
              <w:rPr>
                <w:noProof/>
                <w:webHidden/>
              </w:rPr>
            </w:r>
            <w:r w:rsidR="00CC473D">
              <w:rPr>
                <w:noProof/>
                <w:webHidden/>
              </w:rPr>
              <w:fldChar w:fldCharType="separate"/>
            </w:r>
            <w:r w:rsidR="00CC473D">
              <w:rPr>
                <w:noProof/>
                <w:webHidden/>
              </w:rPr>
              <w:t>41</w:t>
            </w:r>
            <w:r w:rsidR="00CC473D">
              <w:rPr>
                <w:noProof/>
                <w:webHidden/>
              </w:rPr>
              <w:fldChar w:fldCharType="end"/>
            </w:r>
          </w:hyperlink>
        </w:p>
        <w:p w14:paraId="716B0A1C" w14:textId="539493B8"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65" w:history="1">
            <w:r w:rsidR="00CC473D" w:rsidRPr="009C1157">
              <w:rPr>
                <w:rStyle w:val="Hyperlink"/>
                <w:noProof/>
              </w:rPr>
              <w:t>4.1 Annual Reports</w:t>
            </w:r>
            <w:r w:rsidR="00CC473D">
              <w:rPr>
                <w:noProof/>
                <w:webHidden/>
              </w:rPr>
              <w:tab/>
            </w:r>
            <w:r w:rsidR="00CC473D">
              <w:rPr>
                <w:noProof/>
                <w:webHidden/>
              </w:rPr>
              <w:fldChar w:fldCharType="begin"/>
            </w:r>
            <w:r w:rsidR="00CC473D">
              <w:rPr>
                <w:noProof/>
                <w:webHidden/>
              </w:rPr>
              <w:instrText xml:space="preserve"> PAGEREF _Toc26351565 \h </w:instrText>
            </w:r>
            <w:r w:rsidR="00CC473D">
              <w:rPr>
                <w:noProof/>
                <w:webHidden/>
              </w:rPr>
            </w:r>
            <w:r w:rsidR="00CC473D">
              <w:rPr>
                <w:noProof/>
                <w:webHidden/>
              </w:rPr>
              <w:fldChar w:fldCharType="separate"/>
            </w:r>
            <w:r w:rsidR="00CC473D">
              <w:rPr>
                <w:noProof/>
                <w:webHidden/>
              </w:rPr>
              <w:t>42</w:t>
            </w:r>
            <w:r w:rsidR="00CC473D">
              <w:rPr>
                <w:noProof/>
                <w:webHidden/>
              </w:rPr>
              <w:fldChar w:fldCharType="end"/>
            </w:r>
          </w:hyperlink>
        </w:p>
        <w:p w14:paraId="326FB6C7" w14:textId="1D18DA96"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66" w:history="1">
            <w:r w:rsidR="00CC473D" w:rsidRPr="009C1157">
              <w:rPr>
                <w:rStyle w:val="Hyperlink"/>
                <w:noProof/>
              </w:rPr>
              <w:t>4.2 Requests for Additional Reports</w:t>
            </w:r>
            <w:r w:rsidR="00CC473D">
              <w:rPr>
                <w:noProof/>
                <w:webHidden/>
              </w:rPr>
              <w:tab/>
            </w:r>
            <w:r w:rsidR="00CC473D">
              <w:rPr>
                <w:noProof/>
                <w:webHidden/>
              </w:rPr>
              <w:fldChar w:fldCharType="begin"/>
            </w:r>
            <w:r w:rsidR="00CC473D">
              <w:rPr>
                <w:noProof/>
                <w:webHidden/>
              </w:rPr>
              <w:instrText xml:space="preserve"> PAGEREF _Toc26351566 \h </w:instrText>
            </w:r>
            <w:r w:rsidR="00CC473D">
              <w:rPr>
                <w:noProof/>
                <w:webHidden/>
              </w:rPr>
            </w:r>
            <w:r w:rsidR="00CC473D">
              <w:rPr>
                <w:noProof/>
                <w:webHidden/>
              </w:rPr>
              <w:fldChar w:fldCharType="separate"/>
            </w:r>
            <w:r w:rsidR="00CC473D">
              <w:rPr>
                <w:noProof/>
                <w:webHidden/>
              </w:rPr>
              <w:t>42</w:t>
            </w:r>
            <w:r w:rsidR="00CC473D">
              <w:rPr>
                <w:noProof/>
                <w:webHidden/>
              </w:rPr>
              <w:fldChar w:fldCharType="end"/>
            </w:r>
          </w:hyperlink>
        </w:p>
        <w:p w14:paraId="02C3CBA2" w14:textId="13D2AE3A"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67" w:history="1">
            <w:r w:rsidR="00CC473D" w:rsidRPr="009C1157">
              <w:rPr>
                <w:rStyle w:val="Hyperlink"/>
                <w:noProof/>
              </w:rPr>
              <w:t>4.3 Reference Documentation</w:t>
            </w:r>
            <w:r w:rsidR="00CC473D">
              <w:rPr>
                <w:noProof/>
                <w:webHidden/>
              </w:rPr>
              <w:tab/>
            </w:r>
            <w:r w:rsidR="00CC473D">
              <w:rPr>
                <w:noProof/>
                <w:webHidden/>
              </w:rPr>
              <w:fldChar w:fldCharType="begin"/>
            </w:r>
            <w:r w:rsidR="00CC473D">
              <w:rPr>
                <w:noProof/>
                <w:webHidden/>
              </w:rPr>
              <w:instrText xml:space="preserve"> PAGEREF _Toc26351567 \h </w:instrText>
            </w:r>
            <w:r w:rsidR="00CC473D">
              <w:rPr>
                <w:noProof/>
                <w:webHidden/>
              </w:rPr>
            </w:r>
            <w:r w:rsidR="00CC473D">
              <w:rPr>
                <w:noProof/>
                <w:webHidden/>
              </w:rPr>
              <w:fldChar w:fldCharType="separate"/>
            </w:r>
            <w:r w:rsidR="00CC473D">
              <w:rPr>
                <w:noProof/>
                <w:webHidden/>
              </w:rPr>
              <w:t>42</w:t>
            </w:r>
            <w:r w:rsidR="00CC473D">
              <w:rPr>
                <w:noProof/>
                <w:webHidden/>
              </w:rPr>
              <w:fldChar w:fldCharType="end"/>
            </w:r>
          </w:hyperlink>
        </w:p>
        <w:p w14:paraId="2C67C970" w14:textId="4BE6C1BC"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68" w:history="1">
            <w:r w:rsidR="00CC473D" w:rsidRPr="009C1157">
              <w:rPr>
                <w:rStyle w:val="Hyperlink"/>
                <w:noProof/>
              </w:rPr>
              <w:t>4.4 Monthly Performance Report</w:t>
            </w:r>
            <w:r w:rsidR="00CC473D">
              <w:rPr>
                <w:noProof/>
                <w:webHidden/>
              </w:rPr>
              <w:tab/>
            </w:r>
            <w:r w:rsidR="00CC473D">
              <w:rPr>
                <w:noProof/>
                <w:webHidden/>
              </w:rPr>
              <w:fldChar w:fldCharType="begin"/>
            </w:r>
            <w:r w:rsidR="00CC473D">
              <w:rPr>
                <w:noProof/>
                <w:webHidden/>
              </w:rPr>
              <w:instrText xml:space="preserve"> PAGEREF _Toc26351568 \h </w:instrText>
            </w:r>
            <w:r w:rsidR="00CC473D">
              <w:rPr>
                <w:noProof/>
                <w:webHidden/>
              </w:rPr>
            </w:r>
            <w:r w:rsidR="00CC473D">
              <w:rPr>
                <w:noProof/>
                <w:webHidden/>
              </w:rPr>
              <w:fldChar w:fldCharType="separate"/>
            </w:r>
            <w:r w:rsidR="00CC473D">
              <w:rPr>
                <w:noProof/>
                <w:webHidden/>
              </w:rPr>
              <w:t>42</w:t>
            </w:r>
            <w:r w:rsidR="00CC473D">
              <w:rPr>
                <w:noProof/>
                <w:webHidden/>
              </w:rPr>
              <w:fldChar w:fldCharType="end"/>
            </w:r>
          </w:hyperlink>
        </w:p>
        <w:p w14:paraId="24A7A163" w14:textId="1B215D1C"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69" w:history="1">
            <w:r w:rsidR="00CC473D" w:rsidRPr="009C1157">
              <w:rPr>
                <w:rStyle w:val="Hyperlink"/>
                <w:noProof/>
              </w:rPr>
              <w:t>4.5 Monthly Trouble Tickets, Phone Calls and Change Orders Report</w:t>
            </w:r>
            <w:r w:rsidR="00CC473D">
              <w:rPr>
                <w:noProof/>
                <w:webHidden/>
              </w:rPr>
              <w:tab/>
            </w:r>
            <w:r w:rsidR="00CC473D">
              <w:rPr>
                <w:noProof/>
                <w:webHidden/>
              </w:rPr>
              <w:fldChar w:fldCharType="begin"/>
            </w:r>
            <w:r w:rsidR="00CC473D">
              <w:rPr>
                <w:noProof/>
                <w:webHidden/>
              </w:rPr>
              <w:instrText xml:space="preserve"> PAGEREF _Toc26351569 \h </w:instrText>
            </w:r>
            <w:r w:rsidR="00CC473D">
              <w:rPr>
                <w:noProof/>
                <w:webHidden/>
              </w:rPr>
            </w:r>
            <w:r w:rsidR="00CC473D">
              <w:rPr>
                <w:noProof/>
                <w:webHidden/>
              </w:rPr>
              <w:fldChar w:fldCharType="separate"/>
            </w:r>
            <w:r w:rsidR="00CC473D">
              <w:rPr>
                <w:noProof/>
                <w:webHidden/>
              </w:rPr>
              <w:t>43</w:t>
            </w:r>
            <w:r w:rsidR="00CC473D">
              <w:rPr>
                <w:noProof/>
                <w:webHidden/>
              </w:rPr>
              <w:fldChar w:fldCharType="end"/>
            </w:r>
          </w:hyperlink>
        </w:p>
        <w:p w14:paraId="4DE71952" w14:textId="1D0CEC09"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70" w:history="1">
            <w:r w:rsidR="00CC473D" w:rsidRPr="009C1157">
              <w:rPr>
                <w:rStyle w:val="Hyperlink"/>
                <w:noProof/>
              </w:rPr>
              <w:t>4.6 Monthly Reports</w:t>
            </w:r>
            <w:r w:rsidR="00CC473D">
              <w:rPr>
                <w:noProof/>
                <w:webHidden/>
              </w:rPr>
              <w:tab/>
            </w:r>
            <w:r w:rsidR="00CC473D">
              <w:rPr>
                <w:noProof/>
                <w:webHidden/>
              </w:rPr>
              <w:fldChar w:fldCharType="begin"/>
            </w:r>
            <w:r w:rsidR="00CC473D">
              <w:rPr>
                <w:noProof/>
                <w:webHidden/>
              </w:rPr>
              <w:instrText xml:space="preserve"> PAGEREF _Toc26351570 \h </w:instrText>
            </w:r>
            <w:r w:rsidR="00CC473D">
              <w:rPr>
                <w:noProof/>
                <w:webHidden/>
              </w:rPr>
            </w:r>
            <w:r w:rsidR="00CC473D">
              <w:rPr>
                <w:noProof/>
                <w:webHidden/>
              </w:rPr>
              <w:fldChar w:fldCharType="separate"/>
            </w:r>
            <w:r w:rsidR="00CC473D">
              <w:rPr>
                <w:noProof/>
                <w:webHidden/>
              </w:rPr>
              <w:t>43</w:t>
            </w:r>
            <w:r w:rsidR="00CC473D">
              <w:rPr>
                <w:noProof/>
                <w:webHidden/>
              </w:rPr>
              <w:fldChar w:fldCharType="end"/>
            </w:r>
          </w:hyperlink>
        </w:p>
        <w:p w14:paraId="35C34E22" w14:textId="2F5BF7CB"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71" w:history="1">
            <w:r w:rsidR="00CC473D" w:rsidRPr="009C1157">
              <w:rPr>
                <w:rStyle w:val="Hyperlink"/>
                <w:noProof/>
              </w:rPr>
              <w:t>4.7 Quarterly Report</w:t>
            </w:r>
            <w:r w:rsidR="00CC473D">
              <w:rPr>
                <w:noProof/>
                <w:webHidden/>
              </w:rPr>
              <w:tab/>
            </w:r>
            <w:r w:rsidR="00CC473D">
              <w:rPr>
                <w:noProof/>
                <w:webHidden/>
              </w:rPr>
              <w:fldChar w:fldCharType="begin"/>
            </w:r>
            <w:r w:rsidR="00CC473D">
              <w:rPr>
                <w:noProof/>
                <w:webHidden/>
              </w:rPr>
              <w:instrText xml:space="preserve"> PAGEREF _Toc26351571 \h </w:instrText>
            </w:r>
            <w:r w:rsidR="00CC473D">
              <w:rPr>
                <w:noProof/>
                <w:webHidden/>
              </w:rPr>
            </w:r>
            <w:r w:rsidR="00CC473D">
              <w:rPr>
                <w:noProof/>
                <w:webHidden/>
              </w:rPr>
              <w:fldChar w:fldCharType="separate"/>
            </w:r>
            <w:r w:rsidR="00CC473D">
              <w:rPr>
                <w:noProof/>
                <w:webHidden/>
              </w:rPr>
              <w:t>43</w:t>
            </w:r>
            <w:r w:rsidR="00CC473D">
              <w:rPr>
                <w:noProof/>
                <w:webHidden/>
              </w:rPr>
              <w:fldChar w:fldCharType="end"/>
            </w:r>
          </w:hyperlink>
        </w:p>
        <w:p w14:paraId="2099450C" w14:textId="3539F9BE"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72" w:history="1">
            <w:r w:rsidR="00CC473D" w:rsidRPr="009C1157">
              <w:rPr>
                <w:rStyle w:val="Hyperlink"/>
                <w:noProof/>
              </w:rPr>
              <w:t>4.8 Semi-Annual Reports</w:t>
            </w:r>
            <w:r w:rsidR="00CC473D">
              <w:rPr>
                <w:noProof/>
                <w:webHidden/>
              </w:rPr>
              <w:tab/>
            </w:r>
            <w:r w:rsidR="00CC473D">
              <w:rPr>
                <w:noProof/>
                <w:webHidden/>
              </w:rPr>
              <w:fldChar w:fldCharType="begin"/>
            </w:r>
            <w:r w:rsidR="00CC473D">
              <w:rPr>
                <w:noProof/>
                <w:webHidden/>
              </w:rPr>
              <w:instrText xml:space="preserve"> PAGEREF _Toc26351572 \h </w:instrText>
            </w:r>
            <w:r w:rsidR="00CC473D">
              <w:rPr>
                <w:noProof/>
                <w:webHidden/>
              </w:rPr>
            </w:r>
            <w:r w:rsidR="00CC473D">
              <w:rPr>
                <w:noProof/>
                <w:webHidden/>
              </w:rPr>
              <w:fldChar w:fldCharType="separate"/>
            </w:r>
            <w:r w:rsidR="00CC473D">
              <w:rPr>
                <w:noProof/>
                <w:webHidden/>
              </w:rPr>
              <w:t>43</w:t>
            </w:r>
            <w:r w:rsidR="00CC473D">
              <w:rPr>
                <w:noProof/>
                <w:webHidden/>
              </w:rPr>
              <w:fldChar w:fldCharType="end"/>
            </w:r>
          </w:hyperlink>
        </w:p>
        <w:p w14:paraId="32FA96E8" w14:textId="53A7E2C2"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73" w:history="1">
            <w:r w:rsidR="00CC473D" w:rsidRPr="009C1157">
              <w:rPr>
                <w:rStyle w:val="Hyperlink"/>
                <w:noProof/>
              </w:rPr>
              <w:t>4.9 Dashboard</w:t>
            </w:r>
            <w:r w:rsidR="00CC473D">
              <w:rPr>
                <w:noProof/>
                <w:webHidden/>
              </w:rPr>
              <w:tab/>
            </w:r>
            <w:r w:rsidR="00CC473D">
              <w:rPr>
                <w:noProof/>
                <w:webHidden/>
              </w:rPr>
              <w:fldChar w:fldCharType="begin"/>
            </w:r>
            <w:r w:rsidR="00CC473D">
              <w:rPr>
                <w:noProof/>
                <w:webHidden/>
              </w:rPr>
              <w:instrText xml:space="preserve"> PAGEREF _Toc26351573 \h </w:instrText>
            </w:r>
            <w:r w:rsidR="00CC473D">
              <w:rPr>
                <w:noProof/>
                <w:webHidden/>
              </w:rPr>
            </w:r>
            <w:r w:rsidR="00CC473D">
              <w:rPr>
                <w:noProof/>
                <w:webHidden/>
              </w:rPr>
              <w:fldChar w:fldCharType="separate"/>
            </w:r>
            <w:r w:rsidR="00CC473D">
              <w:rPr>
                <w:noProof/>
                <w:webHidden/>
              </w:rPr>
              <w:t>44</w:t>
            </w:r>
            <w:r w:rsidR="00CC473D">
              <w:rPr>
                <w:noProof/>
                <w:webHidden/>
              </w:rPr>
              <w:fldChar w:fldCharType="end"/>
            </w:r>
          </w:hyperlink>
        </w:p>
        <w:p w14:paraId="527C08F0" w14:textId="30E81F0C"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74" w:history="1">
            <w:r w:rsidR="00CC473D" w:rsidRPr="009C1157">
              <w:rPr>
                <w:rStyle w:val="Hyperlink"/>
                <w:noProof/>
              </w:rPr>
              <w:t>4.10 Ad Hoc Reports</w:t>
            </w:r>
            <w:r w:rsidR="00CC473D">
              <w:rPr>
                <w:noProof/>
                <w:webHidden/>
              </w:rPr>
              <w:tab/>
            </w:r>
            <w:r w:rsidR="00CC473D">
              <w:rPr>
                <w:noProof/>
                <w:webHidden/>
              </w:rPr>
              <w:fldChar w:fldCharType="begin"/>
            </w:r>
            <w:r w:rsidR="00CC473D">
              <w:rPr>
                <w:noProof/>
                <w:webHidden/>
              </w:rPr>
              <w:instrText xml:space="preserve"> PAGEREF _Toc26351574 \h </w:instrText>
            </w:r>
            <w:r w:rsidR="00CC473D">
              <w:rPr>
                <w:noProof/>
                <w:webHidden/>
              </w:rPr>
            </w:r>
            <w:r w:rsidR="00CC473D">
              <w:rPr>
                <w:noProof/>
                <w:webHidden/>
              </w:rPr>
              <w:fldChar w:fldCharType="separate"/>
            </w:r>
            <w:r w:rsidR="00CC473D">
              <w:rPr>
                <w:noProof/>
                <w:webHidden/>
              </w:rPr>
              <w:t>44</w:t>
            </w:r>
            <w:r w:rsidR="00CC473D">
              <w:rPr>
                <w:noProof/>
                <w:webHidden/>
              </w:rPr>
              <w:fldChar w:fldCharType="end"/>
            </w:r>
          </w:hyperlink>
        </w:p>
        <w:p w14:paraId="7B6FC40A" w14:textId="1C6228C6"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75" w:history="1">
            <w:r w:rsidR="00CC473D" w:rsidRPr="009C1157">
              <w:rPr>
                <w:rStyle w:val="Hyperlink"/>
                <w:noProof/>
              </w:rPr>
              <w:t>4.11 Summary of RNDA Technical Reports</w:t>
            </w:r>
            <w:r w:rsidR="00CC473D">
              <w:rPr>
                <w:noProof/>
                <w:webHidden/>
              </w:rPr>
              <w:tab/>
            </w:r>
            <w:r w:rsidR="00CC473D">
              <w:rPr>
                <w:noProof/>
                <w:webHidden/>
              </w:rPr>
              <w:fldChar w:fldCharType="begin"/>
            </w:r>
            <w:r w:rsidR="00CC473D">
              <w:rPr>
                <w:noProof/>
                <w:webHidden/>
              </w:rPr>
              <w:instrText xml:space="preserve"> PAGEREF _Toc26351575 \h </w:instrText>
            </w:r>
            <w:r w:rsidR="00CC473D">
              <w:rPr>
                <w:noProof/>
                <w:webHidden/>
              </w:rPr>
            </w:r>
            <w:r w:rsidR="00CC473D">
              <w:rPr>
                <w:noProof/>
                <w:webHidden/>
              </w:rPr>
              <w:fldChar w:fldCharType="separate"/>
            </w:r>
            <w:r w:rsidR="00CC473D">
              <w:rPr>
                <w:noProof/>
                <w:webHidden/>
              </w:rPr>
              <w:t>44</w:t>
            </w:r>
            <w:r w:rsidR="00CC473D">
              <w:rPr>
                <w:noProof/>
                <w:webHidden/>
              </w:rPr>
              <w:fldChar w:fldCharType="end"/>
            </w:r>
          </w:hyperlink>
        </w:p>
        <w:p w14:paraId="09C0A035" w14:textId="0CE10340" w:rsidR="00CC473D" w:rsidRDefault="00F945E1">
          <w:pPr>
            <w:pStyle w:val="TOC1"/>
            <w:tabs>
              <w:tab w:val="right" w:leader="dot" w:pos="10214"/>
            </w:tabs>
            <w:rPr>
              <w:rFonts w:asciiTheme="minorHAnsi" w:eastAsiaTheme="minorEastAsia" w:hAnsiTheme="minorHAnsi" w:cstheme="minorBidi"/>
              <w:b w:val="0"/>
              <w:noProof/>
              <w:sz w:val="22"/>
              <w:szCs w:val="22"/>
            </w:rPr>
          </w:pPr>
          <w:hyperlink w:anchor="_Toc26351576" w:history="1">
            <w:r w:rsidR="00CC473D" w:rsidRPr="009C1157">
              <w:rPr>
                <w:rStyle w:val="Hyperlink"/>
                <w:noProof/>
              </w:rPr>
              <w:t>Section 5: Audits</w:t>
            </w:r>
            <w:r w:rsidR="00CC473D">
              <w:rPr>
                <w:noProof/>
                <w:webHidden/>
              </w:rPr>
              <w:tab/>
            </w:r>
            <w:r w:rsidR="00CC473D">
              <w:rPr>
                <w:noProof/>
                <w:webHidden/>
              </w:rPr>
              <w:fldChar w:fldCharType="begin"/>
            </w:r>
            <w:r w:rsidR="00CC473D">
              <w:rPr>
                <w:noProof/>
                <w:webHidden/>
              </w:rPr>
              <w:instrText xml:space="preserve"> PAGEREF _Toc26351576 \h </w:instrText>
            </w:r>
            <w:r w:rsidR="00CC473D">
              <w:rPr>
                <w:noProof/>
                <w:webHidden/>
              </w:rPr>
            </w:r>
            <w:r w:rsidR="00CC473D">
              <w:rPr>
                <w:noProof/>
                <w:webHidden/>
              </w:rPr>
              <w:fldChar w:fldCharType="separate"/>
            </w:r>
            <w:r w:rsidR="00CC473D">
              <w:rPr>
                <w:noProof/>
                <w:webHidden/>
              </w:rPr>
              <w:t>45</w:t>
            </w:r>
            <w:r w:rsidR="00CC473D">
              <w:rPr>
                <w:noProof/>
                <w:webHidden/>
              </w:rPr>
              <w:fldChar w:fldCharType="end"/>
            </w:r>
          </w:hyperlink>
        </w:p>
        <w:p w14:paraId="3DCECC5F" w14:textId="67C54E85"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77" w:history="1">
            <w:r w:rsidR="00CC473D" w:rsidRPr="009C1157">
              <w:rPr>
                <w:rStyle w:val="Hyperlink"/>
                <w:noProof/>
              </w:rPr>
              <w:t>5.1 Additional Obligations</w:t>
            </w:r>
            <w:r w:rsidR="00CC473D">
              <w:rPr>
                <w:noProof/>
                <w:webHidden/>
              </w:rPr>
              <w:tab/>
            </w:r>
            <w:r w:rsidR="00CC473D">
              <w:rPr>
                <w:noProof/>
                <w:webHidden/>
              </w:rPr>
              <w:fldChar w:fldCharType="begin"/>
            </w:r>
            <w:r w:rsidR="00CC473D">
              <w:rPr>
                <w:noProof/>
                <w:webHidden/>
              </w:rPr>
              <w:instrText xml:space="preserve"> PAGEREF _Toc26351577 \h </w:instrText>
            </w:r>
            <w:r w:rsidR="00CC473D">
              <w:rPr>
                <w:noProof/>
                <w:webHidden/>
              </w:rPr>
            </w:r>
            <w:r w:rsidR="00CC473D">
              <w:rPr>
                <w:noProof/>
                <w:webHidden/>
              </w:rPr>
              <w:fldChar w:fldCharType="separate"/>
            </w:r>
            <w:r w:rsidR="00CC473D">
              <w:rPr>
                <w:noProof/>
                <w:webHidden/>
              </w:rPr>
              <w:t>45</w:t>
            </w:r>
            <w:r w:rsidR="00CC473D">
              <w:rPr>
                <w:noProof/>
                <w:webHidden/>
              </w:rPr>
              <w:fldChar w:fldCharType="end"/>
            </w:r>
          </w:hyperlink>
        </w:p>
        <w:p w14:paraId="41833E6A" w14:textId="35F0DD77"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78" w:history="1">
            <w:r w:rsidR="00CC473D" w:rsidRPr="009C1157">
              <w:rPr>
                <w:rStyle w:val="Hyperlink"/>
                <w:noProof/>
              </w:rPr>
              <w:t>5.2 Audit of the RNDA</w:t>
            </w:r>
            <w:r w:rsidR="00CC473D">
              <w:rPr>
                <w:noProof/>
                <w:webHidden/>
              </w:rPr>
              <w:tab/>
            </w:r>
            <w:r w:rsidR="00CC473D">
              <w:rPr>
                <w:noProof/>
                <w:webHidden/>
              </w:rPr>
              <w:fldChar w:fldCharType="begin"/>
            </w:r>
            <w:r w:rsidR="00CC473D">
              <w:rPr>
                <w:noProof/>
                <w:webHidden/>
              </w:rPr>
              <w:instrText xml:space="preserve"> PAGEREF _Toc26351578 \h </w:instrText>
            </w:r>
            <w:r w:rsidR="00CC473D">
              <w:rPr>
                <w:noProof/>
                <w:webHidden/>
              </w:rPr>
            </w:r>
            <w:r w:rsidR="00CC473D">
              <w:rPr>
                <w:noProof/>
                <w:webHidden/>
              </w:rPr>
              <w:fldChar w:fldCharType="separate"/>
            </w:r>
            <w:r w:rsidR="00CC473D">
              <w:rPr>
                <w:noProof/>
                <w:webHidden/>
              </w:rPr>
              <w:t>45</w:t>
            </w:r>
            <w:r w:rsidR="00CC473D">
              <w:rPr>
                <w:noProof/>
                <w:webHidden/>
              </w:rPr>
              <w:fldChar w:fldCharType="end"/>
            </w:r>
          </w:hyperlink>
        </w:p>
        <w:p w14:paraId="62FE438B" w14:textId="380EFA6D" w:rsidR="00CC473D" w:rsidRDefault="00F945E1">
          <w:pPr>
            <w:pStyle w:val="TOC1"/>
            <w:tabs>
              <w:tab w:val="right" w:leader="dot" w:pos="10214"/>
            </w:tabs>
            <w:rPr>
              <w:rFonts w:asciiTheme="minorHAnsi" w:eastAsiaTheme="minorEastAsia" w:hAnsiTheme="minorHAnsi" w:cstheme="minorBidi"/>
              <w:b w:val="0"/>
              <w:noProof/>
              <w:sz w:val="22"/>
              <w:szCs w:val="22"/>
            </w:rPr>
          </w:pPr>
          <w:hyperlink w:anchor="_Toc26351579" w:history="1">
            <w:r w:rsidR="00CC473D" w:rsidRPr="009C1157">
              <w:rPr>
                <w:rStyle w:val="Hyperlink"/>
                <w:noProof/>
              </w:rPr>
              <w:t>Section 6: Performance Monitoring, Measurements, Metrics</w:t>
            </w:r>
            <w:r w:rsidR="00CC473D">
              <w:rPr>
                <w:noProof/>
                <w:webHidden/>
              </w:rPr>
              <w:tab/>
            </w:r>
            <w:r w:rsidR="00CC473D">
              <w:rPr>
                <w:noProof/>
                <w:webHidden/>
              </w:rPr>
              <w:fldChar w:fldCharType="begin"/>
            </w:r>
            <w:r w:rsidR="00CC473D">
              <w:rPr>
                <w:noProof/>
                <w:webHidden/>
              </w:rPr>
              <w:instrText xml:space="preserve"> PAGEREF _Toc26351579 \h </w:instrText>
            </w:r>
            <w:r w:rsidR="00CC473D">
              <w:rPr>
                <w:noProof/>
                <w:webHidden/>
              </w:rPr>
            </w:r>
            <w:r w:rsidR="00CC473D">
              <w:rPr>
                <w:noProof/>
                <w:webHidden/>
              </w:rPr>
              <w:fldChar w:fldCharType="separate"/>
            </w:r>
            <w:r w:rsidR="00CC473D">
              <w:rPr>
                <w:noProof/>
                <w:webHidden/>
              </w:rPr>
              <w:t>46</w:t>
            </w:r>
            <w:r w:rsidR="00CC473D">
              <w:rPr>
                <w:noProof/>
                <w:webHidden/>
              </w:rPr>
              <w:fldChar w:fldCharType="end"/>
            </w:r>
          </w:hyperlink>
        </w:p>
        <w:p w14:paraId="4F721FEF" w14:textId="2FCA4A14"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80" w:history="1">
            <w:r w:rsidR="00CC473D" w:rsidRPr="009C1157">
              <w:rPr>
                <w:rStyle w:val="Hyperlink"/>
                <w:noProof/>
              </w:rPr>
              <w:t>6.1 Performance Monitoring</w:t>
            </w:r>
            <w:r w:rsidR="00CC473D">
              <w:rPr>
                <w:noProof/>
                <w:webHidden/>
              </w:rPr>
              <w:tab/>
            </w:r>
            <w:r w:rsidR="00CC473D">
              <w:rPr>
                <w:noProof/>
                <w:webHidden/>
              </w:rPr>
              <w:fldChar w:fldCharType="begin"/>
            </w:r>
            <w:r w:rsidR="00CC473D">
              <w:rPr>
                <w:noProof/>
                <w:webHidden/>
              </w:rPr>
              <w:instrText xml:space="preserve"> PAGEREF _Toc26351580 \h </w:instrText>
            </w:r>
            <w:r w:rsidR="00CC473D">
              <w:rPr>
                <w:noProof/>
                <w:webHidden/>
              </w:rPr>
            </w:r>
            <w:r w:rsidR="00CC473D">
              <w:rPr>
                <w:noProof/>
                <w:webHidden/>
              </w:rPr>
              <w:fldChar w:fldCharType="separate"/>
            </w:r>
            <w:r w:rsidR="00CC473D">
              <w:rPr>
                <w:noProof/>
                <w:webHidden/>
              </w:rPr>
              <w:t>46</w:t>
            </w:r>
            <w:r w:rsidR="00CC473D">
              <w:rPr>
                <w:noProof/>
                <w:webHidden/>
              </w:rPr>
              <w:fldChar w:fldCharType="end"/>
            </w:r>
          </w:hyperlink>
        </w:p>
        <w:p w14:paraId="683FF800" w14:textId="44E692EA"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81" w:history="1">
            <w:r w:rsidR="00CC473D" w:rsidRPr="009C1157">
              <w:rPr>
                <w:rStyle w:val="Hyperlink"/>
                <w:noProof/>
              </w:rPr>
              <w:t>6.2 Performance Measurements</w:t>
            </w:r>
            <w:r w:rsidR="00CC473D">
              <w:rPr>
                <w:noProof/>
                <w:webHidden/>
              </w:rPr>
              <w:tab/>
            </w:r>
            <w:r w:rsidR="00CC473D">
              <w:rPr>
                <w:noProof/>
                <w:webHidden/>
              </w:rPr>
              <w:fldChar w:fldCharType="begin"/>
            </w:r>
            <w:r w:rsidR="00CC473D">
              <w:rPr>
                <w:noProof/>
                <w:webHidden/>
              </w:rPr>
              <w:instrText xml:space="preserve"> PAGEREF _Toc26351581 \h </w:instrText>
            </w:r>
            <w:r w:rsidR="00CC473D">
              <w:rPr>
                <w:noProof/>
                <w:webHidden/>
              </w:rPr>
            </w:r>
            <w:r w:rsidR="00CC473D">
              <w:rPr>
                <w:noProof/>
                <w:webHidden/>
              </w:rPr>
              <w:fldChar w:fldCharType="separate"/>
            </w:r>
            <w:r w:rsidR="00CC473D">
              <w:rPr>
                <w:noProof/>
                <w:webHidden/>
              </w:rPr>
              <w:t>47</w:t>
            </w:r>
            <w:r w:rsidR="00CC473D">
              <w:rPr>
                <w:noProof/>
                <w:webHidden/>
              </w:rPr>
              <w:fldChar w:fldCharType="end"/>
            </w:r>
          </w:hyperlink>
        </w:p>
        <w:p w14:paraId="791A1294" w14:textId="1E50C46A"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82" w:history="1">
            <w:r w:rsidR="00CC473D" w:rsidRPr="009C1157">
              <w:rPr>
                <w:rStyle w:val="Hyperlink"/>
                <w:noProof/>
              </w:rPr>
              <w:t>6.3 Performance Metrics</w:t>
            </w:r>
            <w:r w:rsidR="00CC473D">
              <w:rPr>
                <w:noProof/>
                <w:webHidden/>
              </w:rPr>
              <w:tab/>
            </w:r>
            <w:r w:rsidR="00CC473D">
              <w:rPr>
                <w:noProof/>
                <w:webHidden/>
              </w:rPr>
              <w:fldChar w:fldCharType="begin"/>
            </w:r>
            <w:r w:rsidR="00CC473D">
              <w:rPr>
                <w:noProof/>
                <w:webHidden/>
              </w:rPr>
              <w:instrText xml:space="preserve"> PAGEREF _Toc26351582 \h </w:instrText>
            </w:r>
            <w:r w:rsidR="00CC473D">
              <w:rPr>
                <w:noProof/>
                <w:webHidden/>
              </w:rPr>
            </w:r>
            <w:r w:rsidR="00CC473D">
              <w:rPr>
                <w:noProof/>
                <w:webHidden/>
              </w:rPr>
              <w:fldChar w:fldCharType="separate"/>
            </w:r>
            <w:r w:rsidR="00CC473D">
              <w:rPr>
                <w:noProof/>
                <w:webHidden/>
              </w:rPr>
              <w:t>47</w:t>
            </w:r>
            <w:r w:rsidR="00CC473D">
              <w:rPr>
                <w:noProof/>
                <w:webHidden/>
              </w:rPr>
              <w:fldChar w:fldCharType="end"/>
            </w:r>
          </w:hyperlink>
        </w:p>
        <w:p w14:paraId="7847BE42" w14:textId="72D027C3" w:rsidR="00CC473D" w:rsidRDefault="00F945E1">
          <w:pPr>
            <w:pStyle w:val="TOC1"/>
            <w:tabs>
              <w:tab w:val="right" w:leader="dot" w:pos="10214"/>
            </w:tabs>
            <w:rPr>
              <w:rFonts w:asciiTheme="minorHAnsi" w:eastAsiaTheme="minorEastAsia" w:hAnsiTheme="minorHAnsi" w:cstheme="minorBidi"/>
              <w:b w:val="0"/>
              <w:noProof/>
              <w:sz w:val="22"/>
              <w:szCs w:val="22"/>
            </w:rPr>
          </w:pPr>
          <w:hyperlink w:anchor="_Toc26351583" w:history="1">
            <w:r w:rsidR="00CC473D" w:rsidRPr="009C1157">
              <w:rPr>
                <w:rStyle w:val="Hyperlink"/>
                <w:noProof/>
              </w:rPr>
              <w:t>Section 7: Contract Data Requirements List (CDRL)</w:t>
            </w:r>
            <w:r w:rsidR="00CC473D">
              <w:rPr>
                <w:noProof/>
                <w:webHidden/>
              </w:rPr>
              <w:tab/>
            </w:r>
            <w:r w:rsidR="00CC473D">
              <w:rPr>
                <w:noProof/>
                <w:webHidden/>
              </w:rPr>
              <w:fldChar w:fldCharType="begin"/>
            </w:r>
            <w:r w:rsidR="00CC473D">
              <w:rPr>
                <w:noProof/>
                <w:webHidden/>
              </w:rPr>
              <w:instrText xml:space="preserve"> PAGEREF _Toc26351583 \h </w:instrText>
            </w:r>
            <w:r w:rsidR="00CC473D">
              <w:rPr>
                <w:noProof/>
                <w:webHidden/>
              </w:rPr>
            </w:r>
            <w:r w:rsidR="00CC473D">
              <w:rPr>
                <w:noProof/>
                <w:webHidden/>
              </w:rPr>
              <w:fldChar w:fldCharType="separate"/>
            </w:r>
            <w:r w:rsidR="00CC473D">
              <w:rPr>
                <w:noProof/>
                <w:webHidden/>
              </w:rPr>
              <w:t>48</w:t>
            </w:r>
            <w:r w:rsidR="00CC473D">
              <w:rPr>
                <w:noProof/>
                <w:webHidden/>
              </w:rPr>
              <w:fldChar w:fldCharType="end"/>
            </w:r>
          </w:hyperlink>
        </w:p>
        <w:p w14:paraId="735AEBF9" w14:textId="5AC49270"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84" w:history="1">
            <w:r w:rsidR="00CC473D" w:rsidRPr="009C1157">
              <w:rPr>
                <w:rStyle w:val="Hyperlink"/>
                <w:noProof/>
              </w:rPr>
              <w:t>7.1 Ad Hoc Reports</w:t>
            </w:r>
            <w:r w:rsidR="00CC473D">
              <w:rPr>
                <w:noProof/>
                <w:webHidden/>
              </w:rPr>
              <w:tab/>
            </w:r>
            <w:r w:rsidR="00CC473D">
              <w:rPr>
                <w:noProof/>
                <w:webHidden/>
              </w:rPr>
              <w:fldChar w:fldCharType="begin"/>
            </w:r>
            <w:r w:rsidR="00CC473D">
              <w:rPr>
                <w:noProof/>
                <w:webHidden/>
              </w:rPr>
              <w:instrText xml:space="preserve"> PAGEREF _Toc26351584 \h </w:instrText>
            </w:r>
            <w:r w:rsidR="00CC473D">
              <w:rPr>
                <w:noProof/>
                <w:webHidden/>
              </w:rPr>
            </w:r>
            <w:r w:rsidR="00CC473D">
              <w:rPr>
                <w:noProof/>
                <w:webHidden/>
              </w:rPr>
              <w:fldChar w:fldCharType="separate"/>
            </w:r>
            <w:r w:rsidR="00CC473D">
              <w:rPr>
                <w:noProof/>
                <w:webHidden/>
              </w:rPr>
              <w:t>48</w:t>
            </w:r>
            <w:r w:rsidR="00CC473D">
              <w:rPr>
                <w:noProof/>
                <w:webHidden/>
              </w:rPr>
              <w:fldChar w:fldCharType="end"/>
            </w:r>
          </w:hyperlink>
        </w:p>
        <w:p w14:paraId="021BB55C" w14:textId="006FC430"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85" w:history="1">
            <w:r w:rsidR="00CC473D" w:rsidRPr="009C1157">
              <w:rPr>
                <w:rStyle w:val="Hyperlink"/>
                <w:noProof/>
              </w:rPr>
              <w:t>7.2 Change Management Plan</w:t>
            </w:r>
            <w:r w:rsidR="00CC473D">
              <w:rPr>
                <w:noProof/>
                <w:webHidden/>
              </w:rPr>
              <w:tab/>
            </w:r>
            <w:r w:rsidR="00CC473D">
              <w:rPr>
                <w:noProof/>
                <w:webHidden/>
              </w:rPr>
              <w:fldChar w:fldCharType="begin"/>
            </w:r>
            <w:r w:rsidR="00CC473D">
              <w:rPr>
                <w:noProof/>
                <w:webHidden/>
              </w:rPr>
              <w:instrText xml:space="preserve"> PAGEREF _Toc26351585 \h </w:instrText>
            </w:r>
            <w:r w:rsidR="00CC473D">
              <w:rPr>
                <w:noProof/>
                <w:webHidden/>
              </w:rPr>
            </w:r>
            <w:r w:rsidR="00CC473D">
              <w:rPr>
                <w:noProof/>
                <w:webHidden/>
              </w:rPr>
              <w:fldChar w:fldCharType="separate"/>
            </w:r>
            <w:r w:rsidR="00CC473D">
              <w:rPr>
                <w:noProof/>
                <w:webHidden/>
              </w:rPr>
              <w:t>48</w:t>
            </w:r>
            <w:r w:rsidR="00CC473D">
              <w:rPr>
                <w:noProof/>
                <w:webHidden/>
              </w:rPr>
              <w:fldChar w:fldCharType="end"/>
            </w:r>
          </w:hyperlink>
        </w:p>
        <w:p w14:paraId="7C092E4F" w14:textId="3B5BA3E5"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86" w:history="1">
            <w:r w:rsidR="00CC473D" w:rsidRPr="009C1157">
              <w:rPr>
                <w:rStyle w:val="Hyperlink"/>
                <w:noProof/>
              </w:rPr>
              <w:t>7.3 Contract Change Management Plan</w:t>
            </w:r>
            <w:r w:rsidR="00CC473D">
              <w:rPr>
                <w:noProof/>
                <w:webHidden/>
              </w:rPr>
              <w:tab/>
            </w:r>
            <w:r w:rsidR="00CC473D">
              <w:rPr>
                <w:noProof/>
                <w:webHidden/>
              </w:rPr>
              <w:fldChar w:fldCharType="begin"/>
            </w:r>
            <w:r w:rsidR="00CC473D">
              <w:rPr>
                <w:noProof/>
                <w:webHidden/>
              </w:rPr>
              <w:instrText xml:space="preserve"> PAGEREF _Toc26351586 \h </w:instrText>
            </w:r>
            <w:r w:rsidR="00CC473D">
              <w:rPr>
                <w:noProof/>
                <w:webHidden/>
              </w:rPr>
            </w:r>
            <w:r w:rsidR="00CC473D">
              <w:rPr>
                <w:noProof/>
                <w:webHidden/>
              </w:rPr>
              <w:fldChar w:fldCharType="separate"/>
            </w:r>
            <w:r w:rsidR="00CC473D">
              <w:rPr>
                <w:noProof/>
                <w:webHidden/>
              </w:rPr>
              <w:t>49</w:t>
            </w:r>
            <w:r w:rsidR="00CC473D">
              <w:rPr>
                <w:noProof/>
                <w:webHidden/>
              </w:rPr>
              <w:fldChar w:fldCharType="end"/>
            </w:r>
          </w:hyperlink>
        </w:p>
        <w:p w14:paraId="07428D22" w14:textId="711E1D11"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87" w:history="1">
            <w:r w:rsidR="00CC473D" w:rsidRPr="009C1157">
              <w:rPr>
                <w:rStyle w:val="Hyperlink"/>
                <w:noProof/>
              </w:rPr>
              <w:t>7.4 Disaster/Continuity of Operations Plan</w:t>
            </w:r>
            <w:r w:rsidR="00CC473D">
              <w:rPr>
                <w:noProof/>
                <w:webHidden/>
              </w:rPr>
              <w:tab/>
            </w:r>
            <w:r w:rsidR="00CC473D">
              <w:rPr>
                <w:noProof/>
                <w:webHidden/>
              </w:rPr>
              <w:fldChar w:fldCharType="begin"/>
            </w:r>
            <w:r w:rsidR="00CC473D">
              <w:rPr>
                <w:noProof/>
                <w:webHidden/>
              </w:rPr>
              <w:instrText xml:space="preserve"> PAGEREF _Toc26351587 \h </w:instrText>
            </w:r>
            <w:r w:rsidR="00CC473D">
              <w:rPr>
                <w:noProof/>
                <w:webHidden/>
              </w:rPr>
            </w:r>
            <w:r w:rsidR="00CC473D">
              <w:rPr>
                <w:noProof/>
                <w:webHidden/>
              </w:rPr>
              <w:fldChar w:fldCharType="separate"/>
            </w:r>
            <w:r w:rsidR="00CC473D">
              <w:rPr>
                <w:noProof/>
                <w:webHidden/>
              </w:rPr>
              <w:t>49</w:t>
            </w:r>
            <w:r w:rsidR="00CC473D">
              <w:rPr>
                <w:noProof/>
                <w:webHidden/>
              </w:rPr>
              <w:fldChar w:fldCharType="end"/>
            </w:r>
          </w:hyperlink>
        </w:p>
        <w:p w14:paraId="1F2D0248" w14:textId="3B1DEB38"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88" w:history="1">
            <w:r w:rsidR="00CC473D" w:rsidRPr="009C1157">
              <w:rPr>
                <w:rStyle w:val="Hyperlink"/>
                <w:noProof/>
              </w:rPr>
              <w:t>7.5 Implementation Plan</w:t>
            </w:r>
            <w:r w:rsidR="00CC473D">
              <w:rPr>
                <w:noProof/>
                <w:webHidden/>
              </w:rPr>
              <w:tab/>
            </w:r>
            <w:r w:rsidR="00CC473D">
              <w:rPr>
                <w:noProof/>
                <w:webHidden/>
              </w:rPr>
              <w:fldChar w:fldCharType="begin"/>
            </w:r>
            <w:r w:rsidR="00CC473D">
              <w:rPr>
                <w:noProof/>
                <w:webHidden/>
              </w:rPr>
              <w:instrText xml:space="preserve"> PAGEREF _Toc26351588 \h </w:instrText>
            </w:r>
            <w:r w:rsidR="00CC473D">
              <w:rPr>
                <w:noProof/>
                <w:webHidden/>
              </w:rPr>
            </w:r>
            <w:r w:rsidR="00CC473D">
              <w:rPr>
                <w:noProof/>
                <w:webHidden/>
              </w:rPr>
              <w:fldChar w:fldCharType="separate"/>
            </w:r>
            <w:r w:rsidR="00CC473D">
              <w:rPr>
                <w:noProof/>
                <w:webHidden/>
              </w:rPr>
              <w:t>49</w:t>
            </w:r>
            <w:r w:rsidR="00CC473D">
              <w:rPr>
                <w:noProof/>
                <w:webHidden/>
              </w:rPr>
              <w:fldChar w:fldCharType="end"/>
            </w:r>
          </w:hyperlink>
        </w:p>
        <w:p w14:paraId="1CBD4F16" w14:textId="6D372578"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89" w:history="1">
            <w:r w:rsidR="00CC473D" w:rsidRPr="009C1157">
              <w:rPr>
                <w:rStyle w:val="Hyperlink"/>
                <w:noProof/>
              </w:rPr>
              <w:t>7.6 Management Reporting Plan</w:t>
            </w:r>
            <w:r w:rsidR="00CC473D">
              <w:rPr>
                <w:noProof/>
                <w:webHidden/>
              </w:rPr>
              <w:tab/>
            </w:r>
            <w:r w:rsidR="00CC473D">
              <w:rPr>
                <w:noProof/>
                <w:webHidden/>
              </w:rPr>
              <w:fldChar w:fldCharType="begin"/>
            </w:r>
            <w:r w:rsidR="00CC473D">
              <w:rPr>
                <w:noProof/>
                <w:webHidden/>
              </w:rPr>
              <w:instrText xml:space="preserve"> PAGEREF _Toc26351589 \h </w:instrText>
            </w:r>
            <w:r w:rsidR="00CC473D">
              <w:rPr>
                <w:noProof/>
                <w:webHidden/>
              </w:rPr>
            </w:r>
            <w:r w:rsidR="00CC473D">
              <w:rPr>
                <w:noProof/>
                <w:webHidden/>
              </w:rPr>
              <w:fldChar w:fldCharType="separate"/>
            </w:r>
            <w:r w:rsidR="00CC473D">
              <w:rPr>
                <w:noProof/>
                <w:webHidden/>
              </w:rPr>
              <w:t>49</w:t>
            </w:r>
            <w:r w:rsidR="00CC473D">
              <w:rPr>
                <w:noProof/>
                <w:webHidden/>
              </w:rPr>
              <w:fldChar w:fldCharType="end"/>
            </w:r>
          </w:hyperlink>
        </w:p>
        <w:p w14:paraId="258FCB0C" w14:textId="290EC9E3"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90" w:history="1">
            <w:r w:rsidR="00CC473D" w:rsidRPr="009C1157">
              <w:rPr>
                <w:rStyle w:val="Hyperlink"/>
                <w:noProof/>
              </w:rPr>
              <w:t>7.7 RND Administration System (RND System) Transition Plan</w:t>
            </w:r>
            <w:r w:rsidR="00CC473D">
              <w:rPr>
                <w:noProof/>
                <w:webHidden/>
              </w:rPr>
              <w:tab/>
            </w:r>
            <w:r w:rsidR="00CC473D">
              <w:rPr>
                <w:noProof/>
                <w:webHidden/>
              </w:rPr>
              <w:fldChar w:fldCharType="begin"/>
            </w:r>
            <w:r w:rsidR="00CC473D">
              <w:rPr>
                <w:noProof/>
                <w:webHidden/>
              </w:rPr>
              <w:instrText xml:space="preserve"> PAGEREF _Toc26351590 \h </w:instrText>
            </w:r>
            <w:r w:rsidR="00CC473D">
              <w:rPr>
                <w:noProof/>
                <w:webHidden/>
              </w:rPr>
            </w:r>
            <w:r w:rsidR="00CC473D">
              <w:rPr>
                <w:noProof/>
                <w:webHidden/>
              </w:rPr>
              <w:fldChar w:fldCharType="separate"/>
            </w:r>
            <w:r w:rsidR="00CC473D">
              <w:rPr>
                <w:noProof/>
                <w:webHidden/>
              </w:rPr>
              <w:t>49</w:t>
            </w:r>
            <w:r w:rsidR="00CC473D">
              <w:rPr>
                <w:noProof/>
                <w:webHidden/>
              </w:rPr>
              <w:fldChar w:fldCharType="end"/>
            </w:r>
          </w:hyperlink>
        </w:p>
        <w:p w14:paraId="186D4CD9" w14:textId="15659727"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91" w:history="1">
            <w:r w:rsidR="00CC473D" w:rsidRPr="009C1157">
              <w:rPr>
                <w:rStyle w:val="Hyperlink"/>
                <w:noProof/>
              </w:rPr>
              <w:t>7.8 Program Improvement Plan (PIP)</w:t>
            </w:r>
            <w:r w:rsidR="00CC473D">
              <w:rPr>
                <w:noProof/>
                <w:webHidden/>
              </w:rPr>
              <w:tab/>
            </w:r>
            <w:r w:rsidR="00CC473D">
              <w:rPr>
                <w:noProof/>
                <w:webHidden/>
              </w:rPr>
              <w:fldChar w:fldCharType="begin"/>
            </w:r>
            <w:r w:rsidR="00CC473D">
              <w:rPr>
                <w:noProof/>
                <w:webHidden/>
              </w:rPr>
              <w:instrText xml:space="preserve"> PAGEREF _Toc26351591 \h </w:instrText>
            </w:r>
            <w:r w:rsidR="00CC473D">
              <w:rPr>
                <w:noProof/>
                <w:webHidden/>
              </w:rPr>
            </w:r>
            <w:r w:rsidR="00CC473D">
              <w:rPr>
                <w:noProof/>
                <w:webHidden/>
              </w:rPr>
              <w:fldChar w:fldCharType="separate"/>
            </w:r>
            <w:r w:rsidR="00CC473D">
              <w:rPr>
                <w:noProof/>
                <w:webHidden/>
              </w:rPr>
              <w:t>49</w:t>
            </w:r>
            <w:r w:rsidR="00CC473D">
              <w:rPr>
                <w:noProof/>
                <w:webHidden/>
              </w:rPr>
              <w:fldChar w:fldCharType="end"/>
            </w:r>
          </w:hyperlink>
        </w:p>
        <w:p w14:paraId="3429F13B" w14:textId="1EADC3DB"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92" w:history="1">
            <w:r w:rsidR="00CC473D" w:rsidRPr="009C1157">
              <w:rPr>
                <w:rStyle w:val="Hyperlink"/>
                <w:noProof/>
              </w:rPr>
              <w:t>7.9 Quality Assurance (QA) Plan</w:t>
            </w:r>
            <w:r w:rsidR="00CC473D">
              <w:rPr>
                <w:noProof/>
                <w:webHidden/>
              </w:rPr>
              <w:tab/>
            </w:r>
            <w:r w:rsidR="00CC473D">
              <w:rPr>
                <w:noProof/>
                <w:webHidden/>
              </w:rPr>
              <w:fldChar w:fldCharType="begin"/>
            </w:r>
            <w:r w:rsidR="00CC473D">
              <w:rPr>
                <w:noProof/>
                <w:webHidden/>
              </w:rPr>
              <w:instrText xml:space="preserve"> PAGEREF _Toc26351592 \h </w:instrText>
            </w:r>
            <w:r w:rsidR="00CC473D">
              <w:rPr>
                <w:noProof/>
                <w:webHidden/>
              </w:rPr>
            </w:r>
            <w:r w:rsidR="00CC473D">
              <w:rPr>
                <w:noProof/>
                <w:webHidden/>
              </w:rPr>
              <w:fldChar w:fldCharType="separate"/>
            </w:r>
            <w:r w:rsidR="00CC473D">
              <w:rPr>
                <w:noProof/>
                <w:webHidden/>
              </w:rPr>
              <w:t>49</w:t>
            </w:r>
            <w:r w:rsidR="00CC473D">
              <w:rPr>
                <w:noProof/>
                <w:webHidden/>
              </w:rPr>
              <w:fldChar w:fldCharType="end"/>
            </w:r>
          </w:hyperlink>
        </w:p>
        <w:p w14:paraId="48183A73" w14:textId="690267C6"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93" w:history="1">
            <w:r w:rsidR="00CC473D" w:rsidRPr="009C1157">
              <w:rPr>
                <w:rStyle w:val="Hyperlink"/>
                <w:noProof/>
              </w:rPr>
              <w:t>7.10 Security Plan</w:t>
            </w:r>
            <w:r w:rsidR="00CC473D">
              <w:rPr>
                <w:noProof/>
                <w:webHidden/>
              </w:rPr>
              <w:tab/>
            </w:r>
            <w:r w:rsidR="00CC473D">
              <w:rPr>
                <w:noProof/>
                <w:webHidden/>
              </w:rPr>
              <w:fldChar w:fldCharType="begin"/>
            </w:r>
            <w:r w:rsidR="00CC473D">
              <w:rPr>
                <w:noProof/>
                <w:webHidden/>
              </w:rPr>
              <w:instrText xml:space="preserve"> PAGEREF _Toc26351593 \h </w:instrText>
            </w:r>
            <w:r w:rsidR="00CC473D">
              <w:rPr>
                <w:noProof/>
                <w:webHidden/>
              </w:rPr>
            </w:r>
            <w:r w:rsidR="00CC473D">
              <w:rPr>
                <w:noProof/>
                <w:webHidden/>
              </w:rPr>
              <w:fldChar w:fldCharType="separate"/>
            </w:r>
            <w:r w:rsidR="00CC473D">
              <w:rPr>
                <w:noProof/>
                <w:webHidden/>
              </w:rPr>
              <w:t>49</w:t>
            </w:r>
            <w:r w:rsidR="00CC473D">
              <w:rPr>
                <w:noProof/>
                <w:webHidden/>
              </w:rPr>
              <w:fldChar w:fldCharType="end"/>
            </w:r>
          </w:hyperlink>
        </w:p>
        <w:p w14:paraId="64873BB2" w14:textId="485AC2CB"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94" w:history="1">
            <w:r w:rsidR="00CC473D" w:rsidRPr="009C1157">
              <w:rPr>
                <w:rStyle w:val="Hyperlink"/>
                <w:noProof/>
              </w:rPr>
              <w:t>7.11 Staffing Report</w:t>
            </w:r>
            <w:r w:rsidR="00CC473D">
              <w:rPr>
                <w:noProof/>
                <w:webHidden/>
              </w:rPr>
              <w:tab/>
            </w:r>
            <w:r w:rsidR="00CC473D">
              <w:rPr>
                <w:noProof/>
                <w:webHidden/>
              </w:rPr>
              <w:fldChar w:fldCharType="begin"/>
            </w:r>
            <w:r w:rsidR="00CC473D">
              <w:rPr>
                <w:noProof/>
                <w:webHidden/>
              </w:rPr>
              <w:instrText xml:space="preserve"> PAGEREF _Toc26351594 \h </w:instrText>
            </w:r>
            <w:r w:rsidR="00CC473D">
              <w:rPr>
                <w:noProof/>
                <w:webHidden/>
              </w:rPr>
            </w:r>
            <w:r w:rsidR="00CC473D">
              <w:rPr>
                <w:noProof/>
                <w:webHidden/>
              </w:rPr>
              <w:fldChar w:fldCharType="separate"/>
            </w:r>
            <w:r w:rsidR="00CC473D">
              <w:rPr>
                <w:noProof/>
                <w:webHidden/>
              </w:rPr>
              <w:t>49</w:t>
            </w:r>
            <w:r w:rsidR="00CC473D">
              <w:rPr>
                <w:noProof/>
                <w:webHidden/>
              </w:rPr>
              <w:fldChar w:fldCharType="end"/>
            </w:r>
          </w:hyperlink>
        </w:p>
        <w:p w14:paraId="330A0769" w14:textId="02CB15A9"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95" w:history="1">
            <w:r w:rsidR="00CC473D" w:rsidRPr="009C1157">
              <w:rPr>
                <w:rStyle w:val="Hyperlink"/>
                <w:noProof/>
              </w:rPr>
              <w:t>7.12 System Acceptance Plan</w:t>
            </w:r>
            <w:r w:rsidR="00CC473D">
              <w:rPr>
                <w:noProof/>
                <w:webHidden/>
              </w:rPr>
              <w:tab/>
            </w:r>
            <w:r w:rsidR="00CC473D">
              <w:rPr>
                <w:noProof/>
                <w:webHidden/>
              </w:rPr>
              <w:fldChar w:fldCharType="begin"/>
            </w:r>
            <w:r w:rsidR="00CC473D">
              <w:rPr>
                <w:noProof/>
                <w:webHidden/>
              </w:rPr>
              <w:instrText xml:space="preserve"> PAGEREF _Toc26351595 \h </w:instrText>
            </w:r>
            <w:r w:rsidR="00CC473D">
              <w:rPr>
                <w:noProof/>
                <w:webHidden/>
              </w:rPr>
            </w:r>
            <w:r w:rsidR="00CC473D">
              <w:rPr>
                <w:noProof/>
                <w:webHidden/>
              </w:rPr>
              <w:fldChar w:fldCharType="separate"/>
            </w:r>
            <w:r w:rsidR="00CC473D">
              <w:rPr>
                <w:noProof/>
                <w:webHidden/>
              </w:rPr>
              <w:t>49</w:t>
            </w:r>
            <w:r w:rsidR="00CC473D">
              <w:rPr>
                <w:noProof/>
                <w:webHidden/>
              </w:rPr>
              <w:fldChar w:fldCharType="end"/>
            </w:r>
          </w:hyperlink>
        </w:p>
        <w:p w14:paraId="22CB28A1" w14:textId="29D41C6B"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96" w:history="1">
            <w:r w:rsidR="00CC473D" w:rsidRPr="009C1157">
              <w:rPr>
                <w:rStyle w:val="Hyperlink"/>
                <w:noProof/>
              </w:rPr>
              <w:t>7.13 System Implementation Plan</w:t>
            </w:r>
            <w:r w:rsidR="00CC473D">
              <w:rPr>
                <w:noProof/>
                <w:webHidden/>
              </w:rPr>
              <w:tab/>
            </w:r>
            <w:r w:rsidR="00CC473D">
              <w:rPr>
                <w:noProof/>
                <w:webHidden/>
              </w:rPr>
              <w:fldChar w:fldCharType="begin"/>
            </w:r>
            <w:r w:rsidR="00CC473D">
              <w:rPr>
                <w:noProof/>
                <w:webHidden/>
              </w:rPr>
              <w:instrText xml:space="preserve"> PAGEREF _Toc26351596 \h </w:instrText>
            </w:r>
            <w:r w:rsidR="00CC473D">
              <w:rPr>
                <w:noProof/>
                <w:webHidden/>
              </w:rPr>
            </w:r>
            <w:r w:rsidR="00CC473D">
              <w:rPr>
                <w:noProof/>
                <w:webHidden/>
              </w:rPr>
              <w:fldChar w:fldCharType="separate"/>
            </w:r>
            <w:r w:rsidR="00CC473D">
              <w:rPr>
                <w:noProof/>
                <w:webHidden/>
              </w:rPr>
              <w:t>49</w:t>
            </w:r>
            <w:r w:rsidR="00CC473D">
              <w:rPr>
                <w:noProof/>
                <w:webHidden/>
              </w:rPr>
              <w:fldChar w:fldCharType="end"/>
            </w:r>
          </w:hyperlink>
        </w:p>
        <w:p w14:paraId="66E26807" w14:textId="0E699702"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97" w:history="1">
            <w:r w:rsidR="00CC473D" w:rsidRPr="009C1157">
              <w:rPr>
                <w:rStyle w:val="Hyperlink"/>
                <w:noProof/>
              </w:rPr>
              <w:t>7.14 System Documentation Plan</w:t>
            </w:r>
            <w:r w:rsidR="00CC473D">
              <w:rPr>
                <w:noProof/>
                <w:webHidden/>
              </w:rPr>
              <w:tab/>
            </w:r>
            <w:r w:rsidR="00CC473D">
              <w:rPr>
                <w:noProof/>
                <w:webHidden/>
              </w:rPr>
              <w:fldChar w:fldCharType="begin"/>
            </w:r>
            <w:r w:rsidR="00CC473D">
              <w:rPr>
                <w:noProof/>
                <w:webHidden/>
              </w:rPr>
              <w:instrText xml:space="preserve"> PAGEREF _Toc26351597 \h </w:instrText>
            </w:r>
            <w:r w:rsidR="00CC473D">
              <w:rPr>
                <w:noProof/>
                <w:webHidden/>
              </w:rPr>
            </w:r>
            <w:r w:rsidR="00CC473D">
              <w:rPr>
                <w:noProof/>
                <w:webHidden/>
              </w:rPr>
              <w:fldChar w:fldCharType="separate"/>
            </w:r>
            <w:r w:rsidR="00CC473D">
              <w:rPr>
                <w:noProof/>
                <w:webHidden/>
              </w:rPr>
              <w:t>49</w:t>
            </w:r>
            <w:r w:rsidR="00CC473D">
              <w:rPr>
                <w:noProof/>
                <w:webHidden/>
              </w:rPr>
              <w:fldChar w:fldCharType="end"/>
            </w:r>
          </w:hyperlink>
        </w:p>
        <w:p w14:paraId="16BDAF95" w14:textId="2DB2BA7F"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98" w:history="1">
            <w:r w:rsidR="00CC473D" w:rsidRPr="009C1157">
              <w:rPr>
                <w:rStyle w:val="Hyperlink"/>
                <w:noProof/>
              </w:rPr>
              <w:t>7.15 System Maintenance Plan</w:t>
            </w:r>
            <w:r w:rsidR="00CC473D">
              <w:rPr>
                <w:noProof/>
                <w:webHidden/>
              </w:rPr>
              <w:tab/>
            </w:r>
            <w:r w:rsidR="00CC473D">
              <w:rPr>
                <w:noProof/>
                <w:webHidden/>
              </w:rPr>
              <w:fldChar w:fldCharType="begin"/>
            </w:r>
            <w:r w:rsidR="00CC473D">
              <w:rPr>
                <w:noProof/>
                <w:webHidden/>
              </w:rPr>
              <w:instrText xml:space="preserve"> PAGEREF _Toc26351598 \h </w:instrText>
            </w:r>
            <w:r w:rsidR="00CC473D">
              <w:rPr>
                <w:noProof/>
                <w:webHidden/>
              </w:rPr>
            </w:r>
            <w:r w:rsidR="00CC473D">
              <w:rPr>
                <w:noProof/>
                <w:webHidden/>
              </w:rPr>
              <w:fldChar w:fldCharType="separate"/>
            </w:r>
            <w:r w:rsidR="00CC473D">
              <w:rPr>
                <w:noProof/>
                <w:webHidden/>
              </w:rPr>
              <w:t>50</w:t>
            </w:r>
            <w:r w:rsidR="00CC473D">
              <w:rPr>
                <w:noProof/>
                <w:webHidden/>
              </w:rPr>
              <w:fldChar w:fldCharType="end"/>
            </w:r>
          </w:hyperlink>
        </w:p>
        <w:p w14:paraId="0605B535" w14:textId="39D0C790"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599" w:history="1">
            <w:r w:rsidR="00CC473D" w:rsidRPr="009C1157">
              <w:rPr>
                <w:rStyle w:val="Hyperlink"/>
                <w:noProof/>
              </w:rPr>
              <w:t>7.16 System Source Code</w:t>
            </w:r>
            <w:r w:rsidR="00CC473D">
              <w:rPr>
                <w:noProof/>
                <w:webHidden/>
              </w:rPr>
              <w:tab/>
            </w:r>
            <w:r w:rsidR="00CC473D">
              <w:rPr>
                <w:noProof/>
                <w:webHidden/>
              </w:rPr>
              <w:fldChar w:fldCharType="begin"/>
            </w:r>
            <w:r w:rsidR="00CC473D">
              <w:rPr>
                <w:noProof/>
                <w:webHidden/>
              </w:rPr>
              <w:instrText xml:space="preserve"> PAGEREF _Toc26351599 \h </w:instrText>
            </w:r>
            <w:r w:rsidR="00CC473D">
              <w:rPr>
                <w:noProof/>
                <w:webHidden/>
              </w:rPr>
            </w:r>
            <w:r w:rsidR="00CC473D">
              <w:rPr>
                <w:noProof/>
                <w:webHidden/>
              </w:rPr>
              <w:fldChar w:fldCharType="separate"/>
            </w:r>
            <w:r w:rsidR="00CC473D">
              <w:rPr>
                <w:noProof/>
                <w:webHidden/>
              </w:rPr>
              <w:t>50</w:t>
            </w:r>
            <w:r w:rsidR="00CC473D">
              <w:rPr>
                <w:noProof/>
                <w:webHidden/>
              </w:rPr>
              <w:fldChar w:fldCharType="end"/>
            </w:r>
          </w:hyperlink>
        </w:p>
        <w:p w14:paraId="24057012" w14:textId="2F99502F"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600" w:history="1">
            <w:r w:rsidR="00CC473D" w:rsidRPr="009C1157">
              <w:rPr>
                <w:rStyle w:val="Hyperlink"/>
                <w:noProof/>
              </w:rPr>
              <w:t>7.17 System Test Plan</w:t>
            </w:r>
            <w:r w:rsidR="00CC473D">
              <w:rPr>
                <w:noProof/>
                <w:webHidden/>
              </w:rPr>
              <w:tab/>
            </w:r>
            <w:r w:rsidR="00CC473D">
              <w:rPr>
                <w:noProof/>
                <w:webHidden/>
              </w:rPr>
              <w:fldChar w:fldCharType="begin"/>
            </w:r>
            <w:r w:rsidR="00CC473D">
              <w:rPr>
                <w:noProof/>
                <w:webHidden/>
              </w:rPr>
              <w:instrText xml:space="preserve"> PAGEREF _Toc26351600 \h </w:instrText>
            </w:r>
            <w:r w:rsidR="00CC473D">
              <w:rPr>
                <w:noProof/>
                <w:webHidden/>
              </w:rPr>
            </w:r>
            <w:r w:rsidR="00CC473D">
              <w:rPr>
                <w:noProof/>
                <w:webHidden/>
              </w:rPr>
              <w:fldChar w:fldCharType="separate"/>
            </w:r>
            <w:r w:rsidR="00CC473D">
              <w:rPr>
                <w:noProof/>
                <w:webHidden/>
              </w:rPr>
              <w:t>50</w:t>
            </w:r>
            <w:r w:rsidR="00CC473D">
              <w:rPr>
                <w:noProof/>
                <w:webHidden/>
              </w:rPr>
              <w:fldChar w:fldCharType="end"/>
            </w:r>
          </w:hyperlink>
        </w:p>
        <w:p w14:paraId="7FA936C1" w14:textId="028FD072"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601" w:history="1">
            <w:r w:rsidR="00CC473D" w:rsidRPr="009C1157">
              <w:rPr>
                <w:rStyle w:val="Hyperlink"/>
                <w:noProof/>
              </w:rPr>
              <w:t>7.18 Training Plan</w:t>
            </w:r>
            <w:r w:rsidR="00CC473D">
              <w:rPr>
                <w:noProof/>
                <w:webHidden/>
              </w:rPr>
              <w:tab/>
            </w:r>
            <w:r w:rsidR="00CC473D">
              <w:rPr>
                <w:noProof/>
                <w:webHidden/>
              </w:rPr>
              <w:fldChar w:fldCharType="begin"/>
            </w:r>
            <w:r w:rsidR="00CC473D">
              <w:rPr>
                <w:noProof/>
                <w:webHidden/>
              </w:rPr>
              <w:instrText xml:space="preserve"> PAGEREF _Toc26351601 \h </w:instrText>
            </w:r>
            <w:r w:rsidR="00CC473D">
              <w:rPr>
                <w:noProof/>
                <w:webHidden/>
              </w:rPr>
            </w:r>
            <w:r w:rsidR="00CC473D">
              <w:rPr>
                <w:noProof/>
                <w:webHidden/>
              </w:rPr>
              <w:fldChar w:fldCharType="separate"/>
            </w:r>
            <w:r w:rsidR="00CC473D">
              <w:rPr>
                <w:noProof/>
                <w:webHidden/>
              </w:rPr>
              <w:t>50</w:t>
            </w:r>
            <w:r w:rsidR="00CC473D">
              <w:rPr>
                <w:noProof/>
                <w:webHidden/>
              </w:rPr>
              <w:fldChar w:fldCharType="end"/>
            </w:r>
          </w:hyperlink>
        </w:p>
        <w:p w14:paraId="19A6909D" w14:textId="426A63B0"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602" w:history="1">
            <w:r w:rsidR="00CC473D" w:rsidRPr="009C1157">
              <w:rPr>
                <w:rStyle w:val="Hyperlink"/>
                <w:noProof/>
              </w:rPr>
              <w:t>7.19 Transition Plan</w:t>
            </w:r>
            <w:r w:rsidR="00CC473D">
              <w:rPr>
                <w:noProof/>
                <w:webHidden/>
              </w:rPr>
              <w:tab/>
            </w:r>
            <w:r w:rsidR="00CC473D">
              <w:rPr>
                <w:noProof/>
                <w:webHidden/>
              </w:rPr>
              <w:fldChar w:fldCharType="begin"/>
            </w:r>
            <w:r w:rsidR="00CC473D">
              <w:rPr>
                <w:noProof/>
                <w:webHidden/>
              </w:rPr>
              <w:instrText xml:space="preserve"> PAGEREF _Toc26351602 \h </w:instrText>
            </w:r>
            <w:r w:rsidR="00CC473D">
              <w:rPr>
                <w:noProof/>
                <w:webHidden/>
              </w:rPr>
            </w:r>
            <w:r w:rsidR="00CC473D">
              <w:rPr>
                <w:noProof/>
                <w:webHidden/>
              </w:rPr>
              <w:fldChar w:fldCharType="separate"/>
            </w:r>
            <w:r w:rsidR="00CC473D">
              <w:rPr>
                <w:noProof/>
                <w:webHidden/>
              </w:rPr>
              <w:t>50</w:t>
            </w:r>
            <w:r w:rsidR="00CC473D">
              <w:rPr>
                <w:noProof/>
                <w:webHidden/>
              </w:rPr>
              <w:fldChar w:fldCharType="end"/>
            </w:r>
          </w:hyperlink>
        </w:p>
        <w:p w14:paraId="26068C50" w14:textId="1264872C"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603" w:history="1">
            <w:r w:rsidR="00CC473D" w:rsidRPr="009C1157">
              <w:rPr>
                <w:rStyle w:val="Hyperlink"/>
                <w:noProof/>
              </w:rPr>
              <w:t>7.20 TRD Maintenance</w:t>
            </w:r>
            <w:r w:rsidR="00CC473D">
              <w:rPr>
                <w:noProof/>
                <w:webHidden/>
              </w:rPr>
              <w:tab/>
            </w:r>
            <w:r w:rsidR="00CC473D">
              <w:rPr>
                <w:noProof/>
                <w:webHidden/>
              </w:rPr>
              <w:fldChar w:fldCharType="begin"/>
            </w:r>
            <w:r w:rsidR="00CC473D">
              <w:rPr>
                <w:noProof/>
                <w:webHidden/>
              </w:rPr>
              <w:instrText xml:space="preserve"> PAGEREF _Toc26351603 \h </w:instrText>
            </w:r>
            <w:r w:rsidR="00CC473D">
              <w:rPr>
                <w:noProof/>
                <w:webHidden/>
              </w:rPr>
            </w:r>
            <w:r w:rsidR="00CC473D">
              <w:rPr>
                <w:noProof/>
                <w:webHidden/>
              </w:rPr>
              <w:fldChar w:fldCharType="separate"/>
            </w:r>
            <w:r w:rsidR="00CC473D">
              <w:rPr>
                <w:noProof/>
                <w:webHidden/>
              </w:rPr>
              <w:t>51</w:t>
            </w:r>
            <w:r w:rsidR="00CC473D">
              <w:rPr>
                <w:noProof/>
                <w:webHidden/>
              </w:rPr>
              <w:fldChar w:fldCharType="end"/>
            </w:r>
          </w:hyperlink>
        </w:p>
        <w:p w14:paraId="64419228" w14:textId="17DD35E9" w:rsidR="00CC473D" w:rsidRDefault="00F945E1">
          <w:pPr>
            <w:pStyle w:val="TOC1"/>
            <w:tabs>
              <w:tab w:val="right" w:leader="dot" w:pos="10214"/>
            </w:tabs>
            <w:rPr>
              <w:rFonts w:asciiTheme="minorHAnsi" w:eastAsiaTheme="minorEastAsia" w:hAnsiTheme="minorHAnsi" w:cstheme="minorBidi"/>
              <w:b w:val="0"/>
              <w:noProof/>
              <w:sz w:val="22"/>
              <w:szCs w:val="22"/>
            </w:rPr>
          </w:pPr>
          <w:hyperlink w:anchor="_Toc26351604" w:history="1">
            <w:r w:rsidR="00CC473D" w:rsidRPr="009C1157">
              <w:rPr>
                <w:rStyle w:val="Hyperlink"/>
                <w:noProof/>
              </w:rPr>
              <w:t>Section 8: RNDA Responsibilities for Processing Service Provider and TFNA Disconnected Numbers Reports</w:t>
            </w:r>
            <w:r w:rsidR="00CC473D">
              <w:rPr>
                <w:noProof/>
                <w:webHidden/>
              </w:rPr>
              <w:tab/>
            </w:r>
            <w:r w:rsidR="00CC473D">
              <w:rPr>
                <w:noProof/>
                <w:webHidden/>
              </w:rPr>
              <w:fldChar w:fldCharType="begin"/>
            </w:r>
            <w:r w:rsidR="00CC473D">
              <w:rPr>
                <w:noProof/>
                <w:webHidden/>
              </w:rPr>
              <w:instrText xml:space="preserve"> PAGEREF _Toc26351604 \h </w:instrText>
            </w:r>
            <w:r w:rsidR="00CC473D">
              <w:rPr>
                <w:noProof/>
                <w:webHidden/>
              </w:rPr>
            </w:r>
            <w:r w:rsidR="00CC473D">
              <w:rPr>
                <w:noProof/>
                <w:webHidden/>
              </w:rPr>
              <w:fldChar w:fldCharType="separate"/>
            </w:r>
            <w:r w:rsidR="00CC473D">
              <w:rPr>
                <w:noProof/>
                <w:webHidden/>
              </w:rPr>
              <w:t>51</w:t>
            </w:r>
            <w:r w:rsidR="00CC473D">
              <w:rPr>
                <w:noProof/>
                <w:webHidden/>
              </w:rPr>
              <w:fldChar w:fldCharType="end"/>
            </w:r>
          </w:hyperlink>
        </w:p>
        <w:p w14:paraId="4290F21B" w14:textId="14F7C4DF"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605" w:history="1">
            <w:r w:rsidR="00CC473D" w:rsidRPr="009C1157">
              <w:rPr>
                <w:rStyle w:val="Hyperlink"/>
                <w:noProof/>
              </w:rPr>
              <w:t>8.1 Service Provider and TFNA Disconnected Numbers Reports</w:t>
            </w:r>
            <w:r w:rsidR="00CC473D">
              <w:rPr>
                <w:noProof/>
                <w:webHidden/>
              </w:rPr>
              <w:tab/>
            </w:r>
            <w:r w:rsidR="00CC473D">
              <w:rPr>
                <w:noProof/>
                <w:webHidden/>
              </w:rPr>
              <w:fldChar w:fldCharType="begin"/>
            </w:r>
            <w:r w:rsidR="00CC473D">
              <w:rPr>
                <w:noProof/>
                <w:webHidden/>
              </w:rPr>
              <w:instrText xml:space="preserve"> PAGEREF _Toc26351605 \h </w:instrText>
            </w:r>
            <w:r w:rsidR="00CC473D">
              <w:rPr>
                <w:noProof/>
                <w:webHidden/>
              </w:rPr>
            </w:r>
            <w:r w:rsidR="00CC473D">
              <w:rPr>
                <w:noProof/>
                <w:webHidden/>
              </w:rPr>
              <w:fldChar w:fldCharType="separate"/>
            </w:r>
            <w:r w:rsidR="00CC473D">
              <w:rPr>
                <w:noProof/>
                <w:webHidden/>
              </w:rPr>
              <w:t>51</w:t>
            </w:r>
            <w:r w:rsidR="00CC473D">
              <w:rPr>
                <w:noProof/>
                <w:webHidden/>
              </w:rPr>
              <w:fldChar w:fldCharType="end"/>
            </w:r>
          </w:hyperlink>
        </w:p>
        <w:p w14:paraId="4DA4CD06" w14:textId="00BF7B33"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606" w:history="1">
            <w:r w:rsidR="00CC473D" w:rsidRPr="009C1157">
              <w:rPr>
                <w:rStyle w:val="Hyperlink"/>
                <w:noProof/>
              </w:rPr>
              <w:t>8.2 RNDA Responsibilities</w:t>
            </w:r>
            <w:r w:rsidR="00CC473D">
              <w:rPr>
                <w:noProof/>
                <w:webHidden/>
              </w:rPr>
              <w:tab/>
            </w:r>
            <w:r w:rsidR="00CC473D">
              <w:rPr>
                <w:noProof/>
                <w:webHidden/>
              </w:rPr>
              <w:fldChar w:fldCharType="begin"/>
            </w:r>
            <w:r w:rsidR="00CC473D">
              <w:rPr>
                <w:noProof/>
                <w:webHidden/>
              </w:rPr>
              <w:instrText xml:space="preserve"> PAGEREF _Toc26351606 \h </w:instrText>
            </w:r>
            <w:r w:rsidR="00CC473D">
              <w:rPr>
                <w:noProof/>
                <w:webHidden/>
              </w:rPr>
            </w:r>
            <w:r w:rsidR="00CC473D">
              <w:rPr>
                <w:noProof/>
                <w:webHidden/>
              </w:rPr>
              <w:fldChar w:fldCharType="separate"/>
            </w:r>
            <w:r w:rsidR="00CC473D">
              <w:rPr>
                <w:noProof/>
                <w:webHidden/>
              </w:rPr>
              <w:t>51</w:t>
            </w:r>
            <w:r w:rsidR="00CC473D">
              <w:rPr>
                <w:noProof/>
                <w:webHidden/>
              </w:rPr>
              <w:fldChar w:fldCharType="end"/>
            </w:r>
          </w:hyperlink>
        </w:p>
        <w:p w14:paraId="465A4981" w14:textId="55A6B6C9" w:rsidR="00CC473D" w:rsidRDefault="00F945E1">
          <w:pPr>
            <w:pStyle w:val="TOC1"/>
            <w:tabs>
              <w:tab w:val="right" w:leader="dot" w:pos="10214"/>
            </w:tabs>
            <w:rPr>
              <w:rFonts w:asciiTheme="minorHAnsi" w:eastAsiaTheme="minorEastAsia" w:hAnsiTheme="minorHAnsi" w:cstheme="minorBidi"/>
              <w:b w:val="0"/>
              <w:noProof/>
              <w:sz w:val="22"/>
              <w:szCs w:val="22"/>
            </w:rPr>
          </w:pPr>
          <w:hyperlink w:anchor="_Toc26351607" w:history="1">
            <w:r w:rsidR="00CC473D" w:rsidRPr="009C1157">
              <w:rPr>
                <w:rStyle w:val="Hyperlink"/>
                <w:noProof/>
              </w:rPr>
              <w:t>Section 9: Data Retention</w:t>
            </w:r>
            <w:r w:rsidR="00CC473D">
              <w:rPr>
                <w:noProof/>
                <w:webHidden/>
              </w:rPr>
              <w:tab/>
            </w:r>
            <w:r w:rsidR="00CC473D">
              <w:rPr>
                <w:noProof/>
                <w:webHidden/>
              </w:rPr>
              <w:fldChar w:fldCharType="begin"/>
            </w:r>
            <w:r w:rsidR="00CC473D">
              <w:rPr>
                <w:noProof/>
                <w:webHidden/>
              </w:rPr>
              <w:instrText xml:space="preserve"> PAGEREF _Toc26351607 \h </w:instrText>
            </w:r>
            <w:r w:rsidR="00CC473D">
              <w:rPr>
                <w:noProof/>
                <w:webHidden/>
              </w:rPr>
            </w:r>
            <w:r w:rsidR="00CC473D">
              <w:rPr>
                <w:noProof/>
                <w:webHidden/>
              </w:rPr>
              <w:fldChar w:fldCharType="separate"/>
            </w:r>
            <w:r w:rsidR="00CC473D">
              <w:rPr>
                <w:noProof/>
                <w:webHidden/>
              </w:rPr>
              <w:t>52</w:t>
            </w:r>
            <w:r w:rsidR="00CC473D">
              <w:rPr>
                <w:noProof/>
                <w:webHidden/>
              </w:rPr>
              <w:fldChar w:fldCharType="end"/>
            </w:r>
          </w:hyperlink>
        </w:p>
        <w:p w14:paraId="10C2AA0A" w14:textId="4E51650D"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608" w:history="1">
            <w:r w:rsidR="00CC473D" w:rsidRPr="009C1157">
              <w:rPr>
                <w:rStyle w:val="Hyperlink"/>
                <w:noProof/>
              </w:rPr>
              <w:t xml:space="preserve">9.1 </w:t>
            </w:r>
            <w:r w:rsidR="00CC473D" w:rsidRPr="009C1157">
              <w:rPr>
                <w:rStyle w:val="Hyperlink"/>
                <w:rFonts w:eastAsia="Calibri"/>
                <w:noProof/>
              </w:rPr>
              <w:t>Data Retention- General</w:t>
            </w:r>
            <w:r w:rsidR="00CC473D">
              <w:rPr>
                <w:noProof/>
                <w:webHidden/>
              </w:rPr>
              <w:tab/>
            </w:r>
            <w:r w:rsidR="00CC473D">
              <w:rPr>
                <w:noProof/>
                <w:webHidden/>
              </w:rPr>
              <w:fldChar w:fldCharType="begin"/>
            </w:r>
            <w:r w:rsidR="00CC473D">
              <w:rPr>
                <w:noProof/>
                <w:webHidden/>
              </w:rPr>
              <w:instrText xml:space="preserve"> PAGEREF _Toc26351608 \h </w:instrText>
            </w:r>
            <w:r w:rsidR="00CC473D">
              <w:rPr>
                <w:noProof/>
                <w:webHidden/>
              </w:rPr>
            </w:r>
            <w:r w:rsidR="00CC473D">
              <w:rPr>
                <w:noProof/>
                <w:webHidden/>
              </w:rPr>
              <w:fldChar w:fldCharType="separate"/>
            </w:r>
            <w:r w:rsidR="00CC473D">
              <w:rPr>
                <w:noProof/>
                <w:webHidden/>
              </w:rPr>
              <w:t>52</w:t>
            </w:r>
            <w:r w:rsidR="00CC473D">
              <w:rPr>
                <w:noProof/>
                <w:webHidden/>
              </w:rPr>
              <w:fldChar w:fldCharType="end"/>
            </w:r>
          </w:hyperlink>
        </w:p>
        <w:p w14:paraId="170202C0" w14:textId="5D4B372A"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609" w:history="1">
            <w:r w:rsidR="00CC473D" w:rsidRPr="009C1157">
              <w:rPr>
                <w:rStyle w:val="Hyperlink"/>
                <w:noProof/>
              </w:rPr>
              <w:t xml:space="preserve">9.2 </w:t>
            </w:r>
            <w:r w:rsidR="00CC473D" w:rsidRPr="009C1157">
              <w:rPr>
                <w:rStyle w:val="Hyperlink"/>
                <w:rFonts w:eastAsia="Calibri"/>
                <w:noProof/>
              </w:rPr>
              <w:t>Retention of Records Relevant to User/User Agent Queries and Inquiries</w:t>
            </w:r>
            <w:r w:rsidR="00CC473D">
              <w:rPr>
                <w:noProof/>
                <w:webHidden/>
              </w:rPr>
              <w:tab/>
            </w:r>
            <w:r w:rsidR="00CC473D">
              <w:rPr>
                <w:noProof/>
                <w:webHidden/>
              </w:rPr>
              <w:fldChar w:fldCharType="begin"/>
            </w:r>
            <w:r w:rsidR="00CC473D">
              <w:rPr>
                <w:noProof/>
                <w:webHidden/>
              </w:rPr>
              <w:instrText xml:space="preserve"> PAGEREF _Toc26351609 \h </w:instrText>
            </w:r>
            <w:r w:rsidR="00CC473D">
              <w:rPr>
                <w:noProof/>
                <w:webHidden/>
              </w:rPr>
            </w:r>
            <w:r w:rsidR="00CC473D">
              <w:rPr>
                <w:noProof/>
                <w:webHidden/>
              </w:rPr>
              <w:fldChar w:fldCharType="separate"/>
            </w:r>
            <w:r w:rsidR="00CC473D">
              <w:rPr>
                <w:noProof/>
                <w:webHidden/>
              </w:rPr>
              <w:t>52</w:t>
            </w:r>
            <w:r w:rsidR="00CC473D">
              <w:rPr>
                <w:noProof/>
                <w:webHidden/>
              </w:rPr>
              <w:fldChar w:fldCharType="end"/>
            </w:r>
          </w:hyperlink>
        </w:p>
        <w:p w14:paraId="43302D4E" w14:textId="0BFBEB99" w:rsidR="00CC473D" w:rsidRDefault="00F945E1">
          <w:pPr>
            <w:pStyle w:val="TOC2"/>
            <w:tabs>
              <w:tab w:val="right" w:leader="dot" w:pos="10214"/>
            </w:tabs>
            <w:rPr>
              <w:rFonts w:asciiTheme="minorHAnsi" w:eastAsiaTheme="minorEastAsia" w:hAnsiTheme="minorHAnsi" w:cstheme="minorBidi"/>
              <w:noProof/>
              <w:sz w:val="22"/>
              <w:szCs w:val="22"/>
            </w:rPr>
          </w:pPr>
          <w:hyperlink w:anchor="_Toc26351610" w:history="1">
            <w:r w:rsidR="00CC473D" w:rsidRPr="009C1157">
              <w:rPr>
                <w:rStyle w:val="Hyperlink"/>
                <w:noProof/>
              </w:rPr>
              <w:t>9.3 Retention of Records Relevant to Service Provider/Service Provider Agent and TFNA Data Submissions</w:t>
            </w:r>
            <w:r w:rsidR="00CC473D">
              <w:rPr>
                <w:noProof/>
                <w:webHidden/>
              </w:rPr>
              <w:tab/>
            </w:r>
            <w:r w:rsidR="00CC473D">
              <w:rPr>
                <w:noProof/>
                <w:webHidden/>
              </w:rPr>
              <w:fldChar w:fldCharType="begin"/>
            </w:r>
            <w:r w:rsidR="00CC473D">
              <w:rPr>
                <w:noProof/>
                <w:webHidden/>
              </w:rPr>
              <w:instrText xml:space="preserve"> PAGEREF _Toc26351610 \h </w:instrText>
            </w:r>
            <w:r w:rsidR="00CC473D">
              <w:rPr>
                <w:noProof/>
                <w:webHidden/>
              </w:rPr>
            </w:r>
            <w:r w:rsidR="00CC473D">
              <w:rPr>
                <w:noProof/>
                <w:webHidden/>
              </w:rPr>
              <w:fldChar w:fldCharType="separate"/>
            </w:r>
            <w:r w:rsidR="00CC473D">
              <w:rPr>
                <w:noProof/>
                <w:webHidden/>
              </w:rPr>
              <w:t>52</w:t>
            </w:r>
            <w:r w:rsidR="00CC473D">
              <w:rPr>
                <w:noProof/>
                <w:webHidden/>
              </w:rPr>
              <w:fldChar w:fldCharType="end"/>
            </w:r>
          </w:hyperlink>
        </w:p>
        <w:p w14:paraId="2A46F3F6" w14:textId="4A2217B0" w:rsidR="00CC473D" w:rsidRDefault="00F945E1">
          <w:pPr>
            <w:pStyle w:val="TOC1"/>
            <w:tabs>
              <w:tab w:val="right" w:leader="dot" w:pos="10214"/>
            </w:tabs>
            <w:rPr>
              <w:rFonts w:asciiTheme="minorHAnsi" w:eastAsiaTheme="minorEastAsia" w:hAnsiTheme="minorHAnsi" w:cstheme="minorBidi"/>
              <w:b w:val="0"/>
              <w:noProof/>
              <w:sz w:val="22"/>
              <w:szCs w:val="22"/>
            </w:rPr>
          </w:pPr>
          <w:hyperlink w:anchor="_Toc26351611" w:history="1">
            <w:r w:rsidR="00CC473D" w:rsidRPr="009C1157">
              <w:rPr>
                <w:rStyle w:val="Hyperlink"/>
                <w:noProof/>
              </w:rPr>
              <w:t>Section 10: List of References</w:t>
            </w:r>
            <w:r w:rsidR="00CC473D">
              <w:rPr>
                <w:noProof/>
                <w:webHidden/>
              </w:rPr>
              <w:tab/>
            </w:r>
            <w:r w:rsidR="00CC473D">
              <w:rPr>
                <w:noProof/>
                <w:webHidden/>
              </w:rPr>
              <w:fldChar w:fldCharType="begin"/>
            </w:r>
            <w:r w:rsidR="00CC473D">
              <w:rPr>
                <w:noProof/>
                <w:webHidden/>
              </w:rPr>
              <w:instrText xml:space="preserve"> PAGEREF _Toc26351611 \h </w:instrText>
            </w:r>
            <w:r w:rsidR="00CC473D">
              <w:rPr>
                <w:noProof/>
                <w:webHidden/>
              </w:rPr>
            </w:r>
            <w:r w:rsidR="00CC473D">
              <w:rPr>
                <w:noProof/>
                <w:webHidden/>
              </w:rPr>
              <w:fldChar w:fldCharType="separate"/>
            </w:r>
            <w:r w:rsidR="00CC473D">
              <w:rPr>
                <w:noProof/>
                <w:webHidden/>
              </w:rPr>
              <w:t>52</w:t>
            </w:r>
            <w:r w:rsidR="00CC473D">
              <w:rPr>
                <w:noProof/>
                <w:webHidden/>
              </w:rPr>
              <w:fldChar w:fldCharType="end"/>
            </w:r>
          </w:hyperlink>
        </w:p>
        <w:p w14:paraId="7F09EA0C" w14:textId="24DDA191" w:rsidR="00CC473D" w:rsidRDefault="00F945E1">
          <w:pPr>
            <w:pStyle w:val="TOC1"/>
            <w:tabs>
              <w:tab w:val="right" w:leader="dot" w:pos="10214"/>
            </w:tabs>
            <w:rPr>
              <w:rFonts w:asciiTheme="minorHAnsi" w:eastAsiaTheme="minorEastAsia" w:hAnsiTheme="minorHAnsi" w:cstheme="minorBidi"/>
              <w:b w:val="0"/>
              <w:noProof/>
              <w:sz w:val="22"/>
              <w:szCs w:val="22"/>
            </w:rPr>
          </w:pPr>
          <w:hyperlink w:anchor="_Toc26351612" w:history="1">
            <w:r w:rsidR="00CC473D" w:rsidRPr="009C1157">
              <w:rPr>
                <w:rStyle w:val="Hyperlink"/>
                <w:noProof/>
              </w:rPr>
              <w:t>Appendix A: Abbreviations</w:t>
            </w:r>
            <w:r w:rsidR="00CC473D">
              <w:rPr>
                <w:noProof/>
                <w:webHidden/>
              </w:rPr>
              <w:tab/>
            </w:r>
            <w:r w:rsidR="00CC473D">
              <w:rPr>
                <w:noProof/>
                <w:webHidden/>
              </w:rPr>
              <w:fldChar w:fldCharType="begin"/>
            </w:r>
            <w:r w:rsidR="00CC473D">
              <w:rPr>
                <w:noProof/>
                <w:webHidden/>
              </w:rPr>
              <w:instrText xml:space="preserve"> PAGEREF _Toc26351612 \h </w:instrText>
            </w:r>
            <w:r w:rsidR="00CC473D">
              <w:rPr>
                <w:noProof/>
                <w:webHidden/>
              </w:rPr>
            </w:r>
            <w:r w:rsidR="00CC473D">
              <w:rPr>
                <w:noProof/>
                <w:webHidden/>
              </w:rPr>
              <w:fldChar w:fldCharType="separate"/>
            </w:r>
            <w:r w:rsidR="00CC473D">
              <w:rPr>
                <w:noProof/>
                <w:webHidden/>
              </w:rPr>
              <w:t>55</w:t>
            </w:r>
            <w:r w:rsidR="00CC473D">
              <w:rPr>
                <w:noProof/>
                <w:webHidden/>
              </w:rPr>
              <w:fldChar w:fldCharType="end"/>
            </w:r>
          </w:hyperlink>
        </w:p>
        <w:p w14:paraId="3A64CBB7" w14:textId="65FD756A" w:rsidR="00CC473D" w:rsidRDefault="00F945E1">
          <w:pPr>
            <w:pStyle w:val="TOC1"/>
            <w:tabs>
              <w:tab w:val="right" w:leader="dot" w:pos="10214"/>
            </w:tabs>
            <w:rPr>
              <w:rFonts w:asciiTheme="minorHAnsi" w:eastAsiaTheme="minorEastAsia" w:hAnsiTheme="minorHAnsi" w:cstheme="minorBidi"/>
              <w:b w:val="0"/>
              <w:noProof/>
              <w:sz w:val="22"/>
              <w:szCs w:val="22"/>
            </w:rPr>
          </w:pPr>
          <w:hyperlink w:anchor="_Toc26351613" w:history="1">
            <w:r w:rsidR="00CC473D" w:rsidRPr="009C1157">
              <w:rPr>
                <w:rStyle w:val="Hyperlink"/>
                <w:noProof/>
              </w:rPr>
              <w:t>Appendix B: Terms &amp; Definitions</w:t>
            </w:r>
            <w:r w:rsidR="00CC473D">
              <w:rPr>
                <w:noProof/>
                <w:webHidden/>
              </w:rPr>
              <w:tab/>
            </w:r>
            <w:r w:rsidR="00CC473D">
              <w:rPr>
                <w:noProof/>
                <w:webHidden/>
              </w:rPr>
              <w:fldChar w:fldCharType="begin"/>
            </w:r>
            <w:r w:rsidR="00CC473D">
              <w:rPr>
                <w:noProof/>
                <w:webHidden/>
              </w:rPr>
              <w:instrText xml:space="preserve"> PAGEREF _Toc26351613 \h </w:instrText>
            </w:r>
            <w:r w:rsidR="00CC473D">
              <w:rPr>
                <w:noProof/>
                <w:webHidden/>
              </w:rPr>
            </w:r>
            <w:r w:rsidR="00CC473D">
              <w:rPr>
                <w:noProof/>
                <w:webHidden/>
              </w:rPr>
              <w:fldChar w:fldCharType="separate"/>
            </w:r>
            <w:r w:rsidR="00CC473D">
              <w:rPr>
                <w:noProof/>
                <w:webHidden/>
              </w:rPr>
              <w:t>56</w:t>
            </w:r>
            <w:r w:rsidR="00CC473D">
              <w:rPr>
                <w:noProof/>
                <w:webHidden/>
              </w:rPr>
              <w:fldChar w:fldCharType="end"/>
            </w:r>
          </w:hyperlink>
        </w:p>
        <w:p w14:paraId="586D9EEC" w14:textId="249DC97B" w:rsidR="009E707E" w:rsidRDefault="0056358B">
          <w:r w:rsidRPr="005B4610">
            <w:rPr>
              <w:b/>
              <w:bCs/>
              <w:noProof/>
            </w:rPr>
            <w:fldChar w:fldCharType="end"/>
          </w:r>
          <w:r>
            <w:rPr>
              <w:b/>
              <w:bCs/>
              <w:noProof/>
              <w:szCs w:val="20"/>
            </w:rPr>
            <w:fldChar w:fldCharType="begin"/>
          </w:r>
          <w:r>
            <w:rPr>
              <w:b/>
              <w:bCs/>
              <w:noProof/>
              <w:szCs w:val="20"/>
            </w:rPr>
            <w:instrText xml:space="preserve"> TOC \o "1-2" \h \z \u </w:instrText>
          </w:r>
          <w:r>
            <w:rPr>
              <w:b/>
              <w:bCs/>
              <w:noProof/>
              <w:szCs w:val="20"/>
            </w:rPr>
            <w:fldChar w:fldCharType="end"/>
          </w:r>
        </w:p>
      </w:sdtContent>
    </w:sdt>
    <w:p w14:paraId="0076A419" w14:textId="77777777" w:rsidR="00104EC1" w:rsidRDefault="00104EC1" w:rsidP="00104EC1">
      <w:pPr>
        <w:sectPr w:rsidR="00104EC1" w:rsidSect="00415CE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432" w:footer="432" w:gutter="0"/>
          <w:pgNumType w:start="1"/>
          <w:cols w:space="720"/>
          <w:noEndnote/>
          <w:titlePg/>
          <w:docGrid w:linePitch="326"/>
        </w:sectPr>
      </w:pPr>
    </w:p>
    <w:p w14:paraId="6281F6D2" w14:textId="22252215" w:rsidR="00104EC1" w:rsidRPr="00B033FC" w:rsidRDefault="00104EC1" w:rsidP="003F67C3">
      <w:pPr>
        <w:pStyle w:val="Heading1"/>
      </w:pPr>
      <w:bookmarkStart w:id="1" w:name="_Toc520024948"/>
      <w:bookmarkStart w:id="2" w:name="_Toc26351516"/>
      <w:r w:rsidRPr="00B033FC">
        <w:lastRenderedPageBreak/>
        <w:t xml:space="preserve">Section </w:t>
      </w:r>
      <w:r w:rsidR="004E69A9" w:rsidRPr="00B033FC">
        <w:fldChar w:fldCharType="begin"/>
      </w:r>
      <w:r w:rsidRPr="00B033FC">
        <w:instrText xml:space="preserve"> SEQ SectionNumber </w:instrText>
      </w:r>
      <w:r w:rsidR="004E69A9" w:rsidRPr="00B033FC">
        <w:fldChar w:fldCharType="separate"/>
      </w:r>
      <w:r w:rsidR="00D3649A">
        <w:rPr>
          <w:noProof/>
        </w:rPr>
        <w:t>1</w:t>
      </w:r>
      <w:r w:rsidR="004E69A9" w:rsidRPr="00B033FC">
        <w:fldChar w:fldCharType="end"/>
      </w:r>
      <w:r w:rsidR="007E2BC8" w:rsidRPr="00B033FC">
        <w:t xml:space="preserve">: </w:t>
      </w:r>
      <w:bookmarkStart w:id="3" w:name="_Toc319649799"/>
      <w:r w:rsidRPr="00B033FC">
        <w:t>Introduction</w:t>
      </w:r>
      <w:bookmarkEnd w:id="1"/>
      <w:bookmarkEnd w:id="2"/>
      <w:bookmarkEnd w:id="3"/>
      <w:r w:rsidR="00446406" w:rsidRPr="00B033FC">
        <w:t xml:space="preserve"> </w:t>
      </w:r>
    </w:p>
    <w:p w14:paraId="2EE6C8C8" w14:textId="059947F0" w:rsidR="00104EC1" w:rsidRPr="00B033FC" w:rsidRDefault="00F945E1" w:rsidP="003F67C3">
      <w:pPr>
        <w:pStyle w:val="Heading2"/>
      </w:pPr>
      <w:r>
        <w:fldChar w:fldCharType="begin"/>
      </w:r>
      <w:r>
        <w:instrText xml:space="preserve"> seq SectionNumber \c  \* MERGEFORMAT </w:instrText>
      </w:r>
      <w:r>
        <w:fldChar w:fldCharType="separate"/>
      </w:r>
      <w:bookmarkStart w:id="4" w:name="_Toc319649800"/>
      <w:bookmarkStart w:id="5" w:name="_Toc520024949"/>
      <w:bookmarkStart w:id="6" w:name="_Toc26351517"/>
      <w:r w:rsidR="00D3649A">
        <w:t>1</w:t>
      </w:r>
      <w:r>
        <w:fldChar w:fldCharType="end"/>
      </w:r>
      <w:r w:rsidR="00104EC1" w:rsidRPr="00B033FC">
        <w:t>.</w:t>
      </w:r>
      <w:r>
        <w:fldChar w:fldCharType="begin"/>
      </w:r>
      <w:r>
        <w:instrText xml:space="preserve"> seq Level1 \* MERGEFORMAT </w:instrText>
      </w:r>
      <w:r>
        <w:fldChar w:fldCharType="separate"/>
      </w:r>
      <w:r w:rsidR="00D3649A">
        <w:t>1</w:t>
      </w:r>
      <w:r>
        <w:fldChar w:fldCharType="end"/>
      </w:r>
      <w:r w:rsidR="001767DB" w:rsidRPr="00B033FC">
        <w:t xml:space="preserve"> </w:t>
      </w:r>
      <w:r w:rsidR="00104EC1" w:rsidRPr="00B033FC">
        <w:t>Purpose</w:t>
      </w:r>
      <w:bookmarkEnd w:id="4"/>
      <w:bookmarkEnd w:id="5"/>
      <w:bookmarkEnd w:id="6"/>
    </w:p>
    <w:p w14:paraId="30F0A398" w14:textId="77777777" w:rsidR="000C4135" w:rsidRDefault="000C4135" w:rsidP="000C4135">
      <w:pPr>
        <w:rPr>
          <w:color w:val="000000"/>
        </w:rPr>
      </w:pPr>
      <w:r w:rsidRPr="0008556D">
        <w:t>This document defines the</w:t>
      </w:r>
      <w:r>
        <w:t xml:space="preserve"> </w:t>
      </w:r>
      <w:r w:rsidRPr="000C4135">
        <w:t>Reassigned Numbers Database (RND) and the Reassigned Numbers Database Administrator (RNDA)</w:t>
      </w:r>
      <w:r w:rsidRPr="0008556D">
        <w:t xml:space="preserve"> technical, operational, and system requirements</w:t>
      </w:r>
      <w:r>
        <w:t>,</w:t>
      </w:r>
      <w:r w:rsidRPr="0008556D">
        <w:t xml:space="preserve"> and describes </w:t>
      </w:r>
      <w:r w:rsidRPr="0008556D">
        <w:rPr>
          <w:color w:val="000000"/>
        </w:rPr>
        <w:t>the full functionality</w:t>
      </w:r>
      <w:r>
        <w:rPr>
          <w:color w:val="000000"/>
        </w:rPr>
        <w:t xml:space="preserve"> and services</w:t>
      </w:r>
      <w:r w:rsidRPr="0008556D">
        <w:rPr>
          <w:color w:val="000000"/>
        </w:rPr>
        <w:t xml:space="preserve"> required</w:t>
      </w:r>
      <w:r>
        <w:rPr>
          <w:color w:val="000000"/>
        </w:rPr>
        <w:t xml:space="preserve"> for the single, centralized database subject to the Federal Communications Commission oversight for accuracy and integrity of data. </w:t>
      </w:r>
    </w:p>
    <w:p w14:paraId="1AC0DE5B" w14:textId="77777777" w:rsidR="000C4135" w:rsidRDefault="000C4135" w:rsidP="000C4135">
      <w:pPr>
        <w:rPr>
          <w:color w:val="000000"/>
        </w:rPr>
      </w:pPr>
      <w:r>
        <w:rPr>
          <w:color w:val="000000"/>
        </w:rPr>
        <w:t xml:space="preserve">  </w:t>
      </w:r>
    </w:p>
    <w:p w14:paraId="741F09C2" w14:textId="77777777" w:rsidR="000C4135" w:rsidRDefault="000C4135" w:rsidP="000C4135">
      <w:r w:rsidRPr="00B50208">
        <w:t xml:space="preserve">This document </w:t>
      </w:r>
      <w:r w:rsidRPr="00757ADE">
        <w:t>serves as</w:t>
      </w:r>
      <w:r>
        <w:t xml:space="preserve"> the </w:t>
      </w:r>
      <w:r w:rsidRPr="00B50208">
        <w:t>reference document to other resources</w:t>
      </w:r>
      <w:r>
        <w:t xml:space="preserve">. The other resources include but are not limited to </w:t>
      </w:r>
      <w:r w:rsidRPr="0008556D">
        <w:rPr>
          <w:color w:val="000000"/>
        </w:rPr>
        <w:t>United States Federal Communications Commission (FCC or Commission) orders, technical standards, technical requirements</w:t>
      </w:r>
      <w:r>
        <w:rPr>
          <w:color w:val="000000"/>
        </w:rPr>
        <w:t xml:space="preserve"> and </w:t>
      </w:r>
      <w:r w:rsidRPr="00B50208">
        <w:t xml:space="preserve">industry </w:t>
      </w:r>
      <w:r w:rsidRPr="0008556D">
        <w:rPr>
          <w:color w:val="000000"/>
        </w:rPr>
        <w:t>guidelines</w:t>
      </w:r>
      <w:r>
        <w:rPr>
          <w:color w:val="000000"/>
        </w:rPr>
        <w:t xml:space="preserve"> that support the RND and RNDA. </w:t>
      </w:r>
      <w:r w:rsidRPr="00B50208">
        <w:t xml:space="preserve"> </w:t>
      </w:r>
    </w:p>
    <w:p w14:paraId="65C63E9D" w14:textId="77777777" w:rsidR="000C4135" w:rsidRDefault="000C4135" w:rsidP="000C4135"/>
    <w:p w14:paraId="015CFB42" w14:textId="64698087" w:rsidR="000C4135" w:rsidRPr="00B50208" w:rsidRDefault="000C4135" w:rsidP="000C4135">
      <w:pPr>
        <w:autoSpaceDE w:val="0"/>
        <w:autoSpaceDN w:val="0"/>
        <w:adjustRightInd w:val="0"/>
      </w:pPr>
      <w:r w:rsidRPr="00B50208">
        <w:t xml:space="preserve">The technical requirements are contained in several documents. Should there be conflicts between or among these documents, the order of precedence is: </w:t>
      </w:r>
    </w:p>
    <w:p w14:paraId="671FCDDE" w14:textId="77777777" w:rsidR="000C4135" w:rsidRPr="00B50208" w:rsidRDefault="000C4135" w:rsidP="000C4135">
      <w:pPr>
        <w:autoSpaceDE w:val="0"/>
        <w:autoSpaceDN w:val="0"/>
        <w:adjustRightInd w:val="0"/>
      </w:pPr>
    </w:p>
    <w:p w14:paraId="4A29B503" w14:textId="3AB12F16" w:rsidR="000C4135" w:rsidRPr="00B71083" w:rsidRDefault="000C4135" w:rsidP="000C4135">
      <w:pPr>
        <w:pStyle w:val="ListParagraph"/>
        <w:numPr>
          <w:ilvl w:val="0"/>
          <w:numId w:val="49"/>
        </w:numPr>
        <w:autoSpaceDE w:val="0"/>
        <w:autoSpaceDN w:val="0"/>
        <w:adjustRightInd w:val="0"/>
        <w:contextualSpacing/>
        <w:rPr>
          <w:b w:val="0"/>
          <w:bCs w:val="0"/>
        </w:rPr>
      </w:pPr>
      <w:r w:rsidRPr="00B71083">
        <w:rPr>
          <w:b w:val="0"/>
          <w:bCs w:val="0"/>
        </w:rPr>
        <w:t xml:space="preserve">Code of Federal Regulations (CFR), Title 47, Volume 3, Parts 40-69, Telecommunications </w:t>
      </w:r>
      <w:r w:rsidRPr="00775D28">
        <w:rPr>
          <w:b w:val="0"/>
          <w:bCs w:val="0"/>
        </w:rPr>
        <w:t xml:space="preserve">(Reference </w:t>
      </w:r>
      <w:r w:rsidR="00170900" w:rsidRPr="00775D28">
        <w:rPr>
          <w:b w:val="0"/>
          <w:bCs w:val="0"/>
        </w:rPr>
        <w:t>11</w:t>
      </w:r>
      <w:r w:rsidRPr="00775D28">
        <w:rPr>
          <w:b w:val="0"/>
          <w:bCs w:val="0"/>
        </w:rPr>
        <w:t>),</w:t>
      </w:r>
      <w:r>
        <w:rPr>
          <w:b w:val="0"/>
          <w:bCs w:val="0"/>
        </w:rPr>
        <w:t xml:space="preserve"> Section 251(e)(1)</w:t>
      </w:r>
      <w:r w:rsidRPr="00B71083">
        <w:rPr>
          <w:b w:val="0"/>
          <w:bCs w:val="0"/>
        </w:rPr>
        <w:t>;</w:t>
      </w:r>
    </w:p>
    <w:p w14:paraId="3D120098" w14:textId="18D1338D" w:rsidR="000C4135" w:rsidRDefault="000C4135" w:rsidP="000C4135">
      <w:pPr>
        <w:pStyle w:val="ListParagraph"/>
        <w:numPr>
          <w:ilvl w:val="0"/>
          <w:numId w:val="49"/>
        </w:numPr>
        <w:autoSpaceDE w:val="0"/>
        <w:autoSpaceDN w:val="0"/>
        <w:adjustRightInd w:val="0"/>
        <w:contextualSpacing/>
        <w:rPr>
          <w:b w:val="0"/>
          <w:bCs w:val="0"/>
        </w:rPr>
      </w:pPr>
      <w:r>
        <w:rPr>
          <w:b w:val="0"/>
          <w:bCs w:val="0"/>
        </w:rPr>
        <w:t xml:space="preserve">Applicable </w:t>
      </w:r>
      <w:r w:rsidRPr="00597C97">
        <w:rPr>
          <w:b w:val="0"/>
          <w:bCs w:val="0"/>
        </w:rPr>
        <w:t>FCC Orders</w:t>
      </w:r>
      <w:r>
        <w:rPr>
          <w:b w:val="0"/>
          <w:bCs w:val="0"/>
        </w:rPr>
        <w:t xml:space="preserve"> (</w:t>
      </w:r>
      <w:r w:rsidRPr="00BB50E9">
        <w:rPr>
          <w:b w:val="0"/>
          <w:bCs w:val="0"/>
          <w:i/>
        </w:rPr>
        <w:t>e.g.</w:t>
      </w:r>
      <w:r w:rsidR="00BB50E9">
        <w:rPr>
          <w:b w:val="0"/>
          <w:bCs w:val="0"/>
          <w:i/>
        </w:rPr>
        <w:t>,</w:t>
      </w:r>
      <w:r>
        <w:rPr>
          <w:b w:val="0"/>
          <w:bCs w:val="0"/>
        </w:rPr>
        <w:t xml:space="preserve"> FCC 18-177)</w:t>
      </w:r>
      <w:r w:rsidRPr="00597C97">
        <w:rPr>
          <w:b w:val="0"/>
          <w:bCs w:val="0"/>
        </w:rPr>
        <w:t xml:space="preserve"> </w:t>
      </w:r>
    </w:p>
    <w:p w14:paraId="76AD8C26" w14:textId="77777777" w:rsidR="000C4135" w:rsidRPr="00B71083" w:rsidRDefault="000C4135" w:rsidP="000C4135">
      <w:pPr>
        <w:pStyle w:val="ListParagraph"/>
        <w:numPr>
          <w:ilvl w:val="0"/>
          <w:numId w:val="49"/>
        </w:numPr>
        <w:autoSpaceDE w:val="0"/>
        <w:autoSpaceDN w:val="0"/>
        <w:adjustRightInd w:val="0"/>
        <w:contextualSpacing/>
        <w:rPr>
          <w:b w:val="0"/>
          <w:bCs w:val="0"/>
        </w:rPr>
      </w:pPr>
      <w:r>
        <w:rPr>
          <w:b w:val="0"/>
          <w:bCs w:val="0"/>
        </w:rPr>
        <w:t>The</w:t>
      </w:r>
      <w:r w:rsidRPr="00B71083">
        <w:rPr>
          <w:b w:val="0"/>
          <w:bCs w:val="0"/>
        </w:rPr>
        <w:t xml:space="preserve"> </w:t>
      </w:r>
      <w:r>
        <w:rPr>
          <w:b w:val="0"/>
          <w:bCs w:val="0"/>
        </w:rPr>
        <w:t xml:space="preserve">RND TRD </w:t>
      </w:r>
      <w:r w:rsidRPr="00B71083">
        <w:rPr>
          <w:b w:val="0"/>
          <w:bCs w:val="0"/>
        </w:rPr>
        <w:t xml:space="preserve">document; </w:t>
      </w:r>
    </w:p>
    <w:p w14:paraId="7AE69233" w14:textId="77777777" w:rsidR="000C4135" w:rsidRPr="00AE573A" w:rsidRDefault="000C4135" w:rsidP="000C4135">
      <w:pPr>
        <w:pStyle w:val="ListParagraph"/>
        <w:numPr>
          <w:ilvl w:val="0"/>
          <w:numId w:val="49"/>
        </w:numPr>
        <w:autoSpaceDE w:val="0"/>
        <w:autoSpaceDN w:val="0"/>
        <w:adjustRightInd w:val="0"/>
        <w:contextualSpacing/>
        <w:rPr>
          <w:b w:val="0"/>
          <w:bCs w:val="0"/>
        </w:rPr>
      </w:pPr>
      <w:r w:rsidRPr="00AE573A">
        <w:rPr>
          <w:b w:val="0"/>
          <w:bCs w:val="0"/>
        </w:rPr>
        <w:t xml:space="preserve">The Statement of Work in the awarded Contract; </w:t>
      </w:r>
    </w:p>
    <w:p w14:paraId="7A83AD3A" w14:textId="77777777" w:rsidR="000C4135" w:rsidRPr="00B71083" w:rsidRDefault="000C4135" w:rsidP="000C4135">
      <w:pPr>
        <w:pStyle w:val="ListParagraph"/>
        <w:numPr>
          <w:ilvl w:val="0"/>
          <w:numId w:val="49"/>
        </w:numPr>
        <w:autoSpaceDE w:val="0"/>
        <w:autoSpaceDN w:val="0"/>
        <w:adjustRightInd w:val="0"/>
        <w:contextualSpacing/>
        <w:rPr>
          <w:b w:val="0"/>
          <w:bCs w:val="0"/>
        </w:rPr>
      </w:pPr>
      <w:r w:rsidRPr="00B71083">
        <w:rPr>
          <w:b w:val="0"/>
          <w:bCs w:val="0"/>
        </w:rPr>
        <w:t>Any Change Orders that have been approved by the FCC;</w:t>
      </w:r>
    </w:p>
    <w:p w14:paraId="28999045" w14:textId="77777777" w:rsidR="000C4135" w:rsidRPr="00B71083" w:rsidRDefault="000C4135" w:rsidP="000C4135">
      <w:pPr>
        <w:pStyle w:val="ListParagraph"/>
        <w:numPr>
          <w:ilvl w:val="0"/>
          <w:numId w:val="49"/>
        </w:numPr>
        <w:autoSpaceDE w:val="0"/>
        <w:autoSpaceDN w:val="0"/>
        <w:adjustRightInd w:val="0"/>
        <w:contextualSpacing/>
        <w:rPr>
          <w:b w:val="0"/>
          <w:bCs w:val="0"/>
        </w:rPr>
      </w:pPr>
      <w:bookmarkStart w:id="7" w:name="_Hlk6218940"/>
      <w:r>
        <w:rPr>
          <w:b w:val="0"/>
          <w:bCs w:val="0"/>
        </w:rPr>
        <w:t>Amended</w:t>
      </w:r>
      <w:r w:rsidRPr="00B71083">
        <w:rPr>
          <w:b w:val="0"/>
          <w:bCs w:val="0"/>
        </w:rPr>
        <w:t xml:space="preserve"> </w:t>
      </w:r>
      <w:r>
        <w:rPr>
          <w:b w:val="0"/>
          <w:bCs w:val="0"/>
        </w:rPr>
        <w:t xml:space="preserve">RND TRD </w:t>
      </w:r>
      <w:r w:rsidRPr="00B71083">
        <w:rPr>
          <w:b w:val="0"/>
          <w:bCs w:val="0"/>
        </w:rPr>
        <w:t xml:space="preserve">document; </w:t>
      </w:r>
    </w:p>
    <w:bookmarkEnd w:id="7"/>
    <w:p w14:paraId="264066D5" w14:textId="77777777" w:rsidR="000C4135" w:rsidRPr="00B71083" w:rsidRDefault="000C4135" w:rsidP="000C4135">
      <w:pPr>
        <w:pStyle w:val="ListParagraph"/>
        <w:numPr>
          <w:ilvl w:val="0"/>
          <w:numId w:val="49"/>
        </w:numPr>
        <w:autoSpaceDE w:val="0"/>
        <w:autoSpaceDN w:val="0"/>
        <w:adjustRightInd w:val="0"/>
        <w:contextualSpacing/>
        <w:rPr>
          <w:b w:val="0"/>
          <w:bCs w:val="0"/>
        </w:rPr>
      </w:pPr>
      <w:r>
        <w:rPr>
          <w:b w:val="0"/>
          <w:bCs w:val="0"/>
        </w:rPr>
        <w:t>I</w:t>
      </w:r>
      <w:r w:rsidRPr="00B71083">
        <w:rPr>
          <w:b w:val="0"/>
          <w:bCs w:val="0"/>
        </w:rPr>
        <w:t xml:space="preserve">ndustry guidelines for the </w:t>
      </w:r>
      <w:r>
        <w:rPr>
          <w:b w:val="0"/>
          <w:bCs w:val="0"/>
        </w:rPr>
        <w:t>disconnected numbers</w:t>
      </w:r>
      <w:r w:rsidRPr="00B71083">
        <w:rPr>
          <w:b w:val="0"/>
          <w:bCs w:val="0"/>
        </w:rPr>
        <w:t xml:space="preserve"> being </w:t>
      </w:r>
      <w:r>
        <w:rPr>
          <w:b w:val="0"/>
          <w:bCs w:val="0"/>
        </w:rPr>
        <w:t>reported</w:t>
      </w:r>
      <w:r w:rsidRPr="00B71083">
        <w:rPr>
          <w:b w:val="0"/>
          <w:bCs w:val="0"/>
        </w:rPr>
        <w:t>;</w:t>
      </w:r>
    </w:p>
    <w:p w14:paraId="0FB5C2F6" w14:textId="77F5131A" w:rsidR="000C4135" w:rsidRPr="009E776D" w:rsidRDefault="000C4135" w:rsidP="000C4135">
      <w:pPr>
        <w:pStyle w:val="ListParagraph"/>
        <w:numPr>
          <w:ilvl w:val="0"/>
          <w:numId w:val="49"/>
        </w:numPr>
        <w:autoSpaceDE w:val="0"/>
        <w:autoSpaceDN w:val="0"/>
        <w:adjustRightInd w:val="0"/>
        <w:contextualSpacing/>
        <w:rPr>
          <w:b w:val="0"/>
          <w:bCs w:val="0"/>
        </w:rPr>
      </w:pPr>
      <w:r>
        <w:rPr>
          <w:b w:val="0"/>
          <w:bCs w:val="0"/>
        </w:rPr>
        <w:t>R</w:t>
      </w:r>
      <w:r w:rsidRPr="00B71083">
        <w:rPr>
          <w:b w:val="0"/>
          <w:bCs w:val="0"/>
        </w:rPr>
        <w:t xml:space="preserve">elated documents listed in </w:t>
      </w:r>
      <w:r w:rsidRPr="00775D28">
        <w:rPr>
          <w:b w:val="0"/>
          <w:bCs w:val="0"/>
        </w:rPr>
        <w:t xml:space="preserve">Section </w:t>
      </w:r>
      <w:r w:rsidR="00FF292C" w:rsidRPr="00775D28">
        <w:rPr>
          <w:b w:val="0"/>
          <w:bCs w:val="0"/>
        </w:rPr>
        <w:t>10</w:t>
      </w:r>
      <w:r w:rsidRPr="002C2600">
        <w:rPr>
          <w:b w:val="0"/>
          <w:bCs w:val="0"/>
        </w:rPr>
        <w:t>.</w:t>
      </w:r>
    </w:p>
    <w:p w14:paraId="1B9161AD" w14:textId="3E7499AE" w:rsidR="007022CF" w:rsidRPr="006737B0" w:rsidRDefault="00F945E1" w:rsidP="00B033FC">
      <w:pPr>
        <w:pStyle w:val="Heading2"/>
      </w:pPr>
      <w:r>
        <w:fldChar w:fldCharType="begin"/>
      </w:r>
      <w:r>
        <w:instrText xml:space="preserve"> seq SectionNumber \c  \* MERGEFORMAT </w:instrText>
      </w:r>
      <w:r>
        <w:fldChar w:fldCharType="separate"/>
      </w:r>
      <w:bookmarkStart w:id="8" w:name="_Toc319649801"/>
      <w:bookmarkStart w:id="9" w:name="_Toc520024950"/>
      <w:bookmarkStart w:id="10" w:name="_Toc26351518"/>
      <w:r w:rsidR="006737B0">
        <w:t>1</w:t>
      </w:r>
      <w:r>
        <w:fldChar w:fldCharType="end"/>
      </w:r>
      <w:r w:rsidR="00104EC1" w:rsidRPr="006737B0">
        <w:t>.</w:t>
      </w:r>
      <w:r>
        <w:fldChar w:fldCharType="begin"/>
      </w:r>
      <w:r>
        <w:instrText xml:space="preserve"> seq Level1 \* MERGEFORMAT </w:instrText>
      </w:r>
      <w:r>
        <w:fldChar w:fldCharType="separate"/>
      </w:r>
      <w:r w:rsidR="006737B0">
        <w:t>2</w:t>
      </w:r>
      <w:r>
        <w:fldChar w:fldCharType="end"/>
      </w:r>
      <w:r w:rsidR="001767DB" w:rsidRPr="006737B0">
        <w:t xml:space="preserve"> </w:t>
      </w:r>
      <w:r w:rsidR="00104EC1" w:rsidRPr="006737B0">
        <w:t>Scope</w:t>
      </w:r>
      <w:bookmarkEnd w:id="8"/>
      <w:bookmarkEnd w:id="9"/>
      <w:bookmarkEnd w:id="10"/>
    </w:p>
    <w:p w14:paraId="335CE9C3" w14:textId="1F031342" w:rsidR="007022CF" w:rsidRPr="00B033FC" w:rsidRDefault="007022CF" w:rsidP="007022CF">
      <w:r w:rsidRPr="00B033FC">
        <w:t>This document describes the technical responsibilities of the contractor selected by the FCC to serve as the Reassigned Numbers Database Administrator (RNDA). The primary scope of this document is to define the RNDA’s performance within the United States.</w:t>
      </w:r>
      <w:r w:rsidRPr="00B033FC">
        <w:rPr>
          <w:position w:val="6"/>
          <w:sz w:val="18"/>
        </w:rPr>
        <w:footnoteReference w:id="2"/>
      </w:r>
      <w:r w:rsidRPr="00B033FC">
        <w:t xml:space="preserve"> The RNDA’s role and functions will include establishing and maintaining</w:t>
      </w:r>
      <w:r w:rsidRPr="00B033FC">
        <w:rPr>
          <w:snapToGrid w:val="0"/>
          <w:kern w:val="28"/>
        </w:rPr>
        <w:t xml:space="preserve"> </w:t>
      </w:r>
      <w:r w:rsidRPr="00B033FC">
        <w:t xml:space="preserve">a single, comprehensive database that will enable callers to verify whether a telephone number has been permanently disconnected, and is therefore eligible for reassignment, before calling that number. The RND will contain information on disconnected </w:t>
      </w:r>
      <w:r w:rsidR="00F54829">
        <w:t xml:space="preserve">US </w:t>
      </w:r>
      <w:r w:rsidRPr="00B033FC">
        <w:t>geographic and toll free</w:t>
      </w:r>
      <w:r w:rsidR="0090203A">
        <w:t xml:space="preserve"> telephone</w:t>
      </w:r>
      <w:r w:rsidRPr="00B033FC">
        <w:t xml:space="preserve"> numbers. The RNDA will collect </w:t>
      </w:r>
      <w:r w:rsidR="00AE252E">
        <w:t xml:space="preserve">disconnected number </w:t>
      </w:r>
      <w:r w:rsidRPr="00B033FC">
        <w:t xml:space="preserve">data from each </w:t>
      </w:r>
      <w:r w:rsidR="00332A4B">
        <w:t>S</w:t>
      </w:r>
      <w:r w:rsidR="00332A4B" w:rsidRPr="00B033FC">
        <w:t xml:space="preserve">ervice </w:t>
      </w:r>
      <w:r w:rsidR="00332A4B">
        <w:t>P</w:t>
      </w:r>
      <w:r w:rsidRPr="00B033FC">
        <w:t>rovider that obtains North American Numbering Plan (NANP) US geographic numbers and from the Toll Free Number Administrator</w:t>
      </w:r>
      <w:r w:rsidR="00AE252E">
        <w:t xml:space="preserve"> (TFNA) that assigns toll free numbers to Responsible Organizations (RespOrgs)</w:t>
      </w:r>
      <w:r w:rsidRPr="00B033FC">
        <w:t>.</w:t>
      </w:r>
      <w:r w:rsidR="00AE252E">
        <w:rPr>
          <w:rStyle w:val="FootnoteReference"/>
        </w:rPr>
        <w:footnoteReference w:id="3"/>
      </w:r>
    </w:p>
    <w:p w14:paraId="0E80B55C" w14:textId="77777777" w:rsidR="007022CF" w:rsidRPr="00B033FC" w:rsidRDefault="007022CF" w:rsidP="007022CF">
      <w:pPr>
        <w:autoSpaceDE w:val="0"/>
        <w:autoSpaceDN w:val="0"/>
        <w:adjustRightInd w:val="0"/>
      </w:pPr>
    </w:p>
    <w:p w14:paraId="7ABA43E3" w14:textId="54A35106" w:rsidR="007022CF" w:rsidRPr="00B033FC" w:rsidRDefault="007022CF" w:rsidP="007022CF">
      <w:pPr>
        <w:autoSpaceDE w:val="0"/>
        <w:autoSpaceDN w:val="0"/>
        <w:adjustRightInd w:val="0"/>
      </w:pPr>
      <w:r w:rsidRPr="00B033FC">
        <w:t xml:space="preserve">The RNDA shall develop, deploy, and manage a database system that securely houses all permanently disconnected </w:t>
      </w:r>
      <w:r w:rsidR="00F87967" w:rsidRPr="00527B72">
        <w:t>US geographic and toll</w:t>
      </w:r>
      <w:r w:rsidR="006737B0">
        <w:t xml:space="preserve"> </w:t>
      </w:r>
      <w:r w:rsidR="00F87967" w:rsidRPr="00527B72">
        <w:t>free</w:t>
      </w:r>
      <w:r w:rsidR="00F87967">
        <w:t xml:space="preserve"> </w:t>
      </w:r>
      <w:r w:rsidR="00AE252E" w:rsidRPr="00B033FC">
        <w:t xml:space="preserve">numbers </w:t>
      </w:r>
      <w:r w:rsidRPr="00B033FC">
        <w:t xml:space="preserve">and the date of the most recent permanent disconnection of each </w:t>
      </w:r>
      <w:r w:rsidR="00F011E3" w:rsidRPr="00527B72">
        <w:t xml:space="preserve">of those </w:t>
      </w:r>
      <w:r w:rsidRPr="00527B72">
        <w:t>number</w:t>
      </w:r>
      <w:r w:rsidR="00F011E3" w:rsidRPr="00527B72">
        <w:t>s</w:t>
      </w:r>
      <w:r w:rsidRPr="00527B72">
        <w:t>.</w:t>
      </w:r>
      <w:r w:rsidRPr="00B033FC">
        <w:t xml:space="preserve"> When a caller</w:t>
      </w:r>
      <w:r w:rsidR="00F011E3">
        <w:rPr>
          <w:rStyle w:val="FootnoteReference"/>
        </w:rPr>
        <w:footnoteReference w:id="4"/>
      </w:r>
      <w:r w:rsidRPr="00B033FC">
        <w:t xml:space="preserve"> queries the database using a NANP </w:t>
      </w:r>
      <w:r w:rsidR="00F54829" w:rsidRPr="00B033FC">
        <w:t>U</w:t>
      </w:r>
      <w:r w:rsidR="00F54829">
        <w:t>S</w:t>
      </w:r>
      <w:r w:rsidR="00F54829" w:rsidRPr="00B033FC">
        <w:t xml:space="preserve"> </w:t>
      </w:r>
      <w:r w:rsidR="00F011E3" w:rsidRPr="00527B72">
        <w:t>geographic or toll</w:t>
      </w:r>
      <w:r w:rsidR="006737B0">
        <w:t xml:space="preserve"> </w:t>
      </w:r>
      <w:r w:rsidR="00F011E3" w:rsidRPr="00527B72">
        <w:t>free</w:t>
      </w:r>
      <w:r w:rsidR="00F011E3">
        <w:t xml:space="preserve"> </w:t>
      </w:r>
      <w:r w:rsidR="0090203A">
        <w:t xml:space="preserve">telephone </w:t>
      </w:r>
      <w:r w:rsidRPr="00B033FC">
        <w:t>number and a date, the database must provide a response of “yes”, “no”, or “no data” to explain whether the number has been permanently disconnected since the date provided</w:t>
      </w:r>
      <w:r w:rsidR="00F011E3">
        <w:t xml:space="preserve"> </w:t>
      </w:r>
      <w:r w:rsidR="00F011E3" w:rsidRPr="00527B72">
        <w:t>by the caller</w:t>
      </w:r>
      <w:r w:rsidRPr="00527B72">
        <w:t>.</w:t>
      </w:r>
    </w:p>
    <w:p w14:paraId="56CB67E1" w14:textId="77777777" w:rsidR="007022CF" w:rsidRPr="00B033FC" w:rsidRDefault="007022CF" w:rsidP="007022CF">
      <w:pPr>
        <w:autoSpaceDE w:val="0"/>
        <w:autoSpaceDN w:val="0"/>
        <w:adjustRightInd w:val="0"/>
      </w:pPr>
    </w:p>
    <w:p w14:paraId="545D0BDD" w14:textId="06F94AEF" w:rsidR="007022CF" w:rsidRPr="00B033FC" w:rsidRDefault="007022CF" w:rsidP="007022CF">
      <w:pPr>
        <w:autoSpaceDE w:val="0"/>
        <w:autoSpaceDN w:val="0"/>
        <w:adjustRightInd w:val="0"/>
      </w:pPr>
      <w:r w:rsidRPr="00B033FC">
        <w:lastRenderedPageBreak/>
        <w:t xml:space="preserve">The system shall accommodate the necessary volume of data and provide access to that data by multiple simultaneous </w:t>
      </w:r>
      <w:r w:rsidR="0057028C">
        <w:t xml:space="preserve">system </w:t>
      </w:r>
      <w:r w:rsidRPr="00B033FC">
        <w:t>users.  The system shall offer the ability to process low-volume queries (</w:t>
      </w:r>
      <w:r w:rsidRPr="00B033FC">
        <w:rPr>
          <w:i/>
        </w:rPr>
        <w:t>e.g.</w:t>
      </w:r>
      <w:r w:rsidRPr="00B033FC">
        <w:t>, via a web</w:t>
      </w:r>
      <w:r w:rsidR="00BB50E9">
        <w:t xml:space="preserve"> </w:t>
      </w:r>
      <w:r w:rsidRPr="00B033FC">
        <w:t>site interface), as well as support high-volume queries (</w:t>
      </w:r>
      <w:r w:rsidRPr="00B033FC">
        <w:rPr>
          <w:i/>
        </w:rPr>
        <w:t>e.g.</w:t>
      </w:r>
      <w:r w:rsidRPr="00B033FC">
        <w:t>, via batch process and/or standardized application programming interfaces or other protocols).  The system’s web interface shall facilitate mechanized data input capabilities and shall also allow for the generation of reports.</w:t>
      </w:r>
    </w:p>
    <w:p w14:paraId="46061D9A" w14:textId="0BF2A46B" w:rsidR="00104EC1" w:rsidRPr="00B033FC" w:rsidRDefault="00F945E1" w:rsidP="003F67C3">
      <w:pPr>
        <w:pStyle w:val="Heading2"/>
      </w:pPr>
      <w:r>
        <w:fldChar w:fldCharType="begin"/>
      </w:r>
      <w:r>
        <w:instrText xml:space="preserve"> seq SectionNumber \c  \* MERGEFORMAT </w:instrText>
      </w:r>
      <w:r>
        <w:fldChar w:fldCharType="separate"/>
      </w:r>
      <w:bookmarkStart w:id="11" w:name="_Toc319649802"/>
      <w:bookmarkStart w:id="12" w:name="_Toc520024951"/>
      <w:bookmarkStart w:id="13" w:name="_Toc26351519"/>
      <w:r w:rsidR="00D3649A">
        <w:t>1</w:t>
      </w:r>
      <w:r>
        <w:fldChar w:fldCharType="end"/>
      </w:r>
      <w:r w:rsidR="00104EC1" w:rsidRPr="00B033FC">
        <w:t>.</w:t>
      </w:r>
      <w:r>
        <w:fldChar w:fldCharType="begin"/>
      </w:r>
      <w:r>
        <w:instrText xml:space="preserve"> seq Level1 \* MERGEFORMAT </w:instrText>
      </w:r>
      <w:r>
        <w:fldChar w:fldCharType="separate"/>
      </w:r>
      <w:r w:rsidR="00D3649A">
        <w:t>3</w:t>
      </w:r>
      <w:r>
        <w:fldChar w:fldCharType="end"/>
      </w:r>
      <w:r w:rsidR="001767DB" w:rsidRPr="00B033FC">
        <w:t xml:space="preserve"> </w:t>
      </w:r>
      <w:r w:rsidR="00104EC1" w:rsidRPr="00B033FC">
        <w:t>Background</w:t>
      </w:r>
      <w:bookmarkEnd w:id="11"/>
      <w:bookmarkEnd w:id="12"/>
      <w:bookmarkEnd w:id="13"/>
      <w:r w:rsidR="00446406" w:rsidRPr="00B033FC">
        <w:t xml:space="preserve"> </w:t>
      </w:r>
    </w:p>
    <w:p w14:paraId="73AA700A" w14:textId="6A30A7AC" w:rsidR="00392933" w:rsidRPr="00B033FC" w:rsidRDefault="00392933" w:rsidP="00392933">
      <w:pPr>
        <w:autoSpaceDE w:val="0"/>
        <w:autoSpaceDN w:val="0"/>
        <w:adjustRightInd w:val="0"/>
      </w:pPr>
      <w:r w:rsidRPr="00B033FC">
        <w:t xml:space="preserve">The FCC’s rules require telecommunications </w:t>
      </w:r>
      <w:r w:rsidR="00332A4B">
        <w:t>S</w:t>
      </w:r>
      <w:r w:rsidR="00332A4B" w:rsidRPr="00B033FC">
        <w:t xml:space="preserve">ervice </w:t>
      </w:r>
      <w:r w:rsidR="00332A4B">
        <w:t>P</w:t>
      </w:r>
      <w:r w:rsidR="00332A4B" w:rsidRPr="00B033FC">
        <w:t xml:space="preserve">roviders </w:t>
      </w:r>
      <w:r w:rsidRPr="00B033FC">
        <w:t>to ensure the efficient use of telephone numbers by reassigning a telephone number to a new consumer after it is disconnected by the previous consumer.</w:t>
      </w:r>
      <w:r w:rsidRPr="00B033FC">
        <w:rPr>
          <w:vertAlign w:val="superscript"/>
        </w:rPr>
        <w:footnoteReference w:id="5"/>
      </w:r>
      <w:r w:rsidRPr="00B033FC">
        <w:t xml:space="preserve">  Once a consumer disconnects a number, he or she might not update all parties who have </w:t>
      </w:r>
      <w:r w:rsidR="0051240C">
        <w:t>had previous authorization to call</w:t>
      </w:r>
      <w:r w:rsidRPr="00B033FC">
        <w:t xml:space="preserve">.  When the </w:t>
      </w:r>
      <w:r w:rsidR="0051240C">
        <w:t>disconnected</w:t>
      </w:r>
      <w:r w:rsidR="0051240C" w:rsidRPr="00B033FC">
        <w:t xml:space="preserve"> </w:t>
      </w:r>
      <w:r w:rsidRPr="00B033FC">
        <w:t xml:space="preserve">number is reassigned, callers may inadvertently reach the new consumer who now has </w:t>
      </w:r>
      <w:r w:rsidR="0051240C">
        <w:t>been</w:t>
      </w:r>
      <w:r w:rsidR="0051240C" w:rsidRPr="00B033FC">
        <w:t xml:space="preserve"> </w:t>
      </w:r>
      <w:r w:rsidRPr="00B033FC">
        <w:t xml:space="preserve">assigned </w:t>
      </w:r>
      <w:r w:rsidR="0051240C">
        <w:t>the disconnected</w:t>
      </w:r>
      <w:r w:rsidR="0051240C" w:rsidRPr="00B033FC">
        <w:t xml:space="preserve"> </w:t>
      </w:r>
      <w:r w:rsidRPr="00B033FC">
        <w:t>number.</w:t>
      </w:r>
      <w:r w:rsidR="0051240C">
        <w:t xml:space="preserve"> </w:t>
      </w:r>
    </w:p>
    <w:p w14:paraId="6C991A54" w14:textId="77777777" w:rsidR="00392933" w:rsidRPr="00B033FC" w:rsidRDefault="00392933" w:rsidP="00392933">
      <w:pPr>
        <w:autoSpaceDE w:val="0"/>
        <w:autoSpaceDN w:val="0"/>
        <w:adjustRightInd w:val="0"/>
      </w:pPr>
    </w:p>
    <w:p w14:paraId="4893FB88" w14:textId="77777777" w:rsidR="00392933" w:rsidRPr="00B033FC" w:rsidRDefault="00392933" w:rsidP="00392933">
      <w:pPr>
        <w:autoSpaceDE w:val="0"/>
        <w:autoSpaceDN w:val="0"/>
        <w:adjustRightInd w:val="0"/>
      </w:pPr>
      <w:r w:rsidRPr="00B033FC">
        <w:t>Unwanted calls to reassigned numbers can be a problem for callers and consumers.  Commercial databases exist to aid callers, but these databases are not comprehensive.  The FCC took the first step toward addressing the problem by launching a broad inquiry in July 2017.</w:t>
      </w:r>
      <w:r w:rsidRPr="00B033FC">
        <w:rPr>
          <w:vertAlign w:val="superscript"/>
        </w:rPr>
        <w:footnoteReference w:id="6"/>
      </w:r>
      <w:r w:rsidRPr="00B033FC">
        <w:t xml:space="preserve">  In response to the Notice of Inquiry (NOI), a majority of commenters supported establishing a comprehensive and timely database that allows callers to verify whether a number has been reassigned before making a call.</w:t>
      </w:r>
      <w:r w:rsidRPr="00B033FC">
        <w:rPr>
          <w:vertAlign w:val="superscript"/>
        </w:rPr>
        <w:footnoteReference w:id="7"/>
      </w:r>
    </w:p>
    <w:p w14:paraId="70256359" w14:textId="77777777" w:rsidR="00392933" w:rsidRPr="00B033FC" w:rsidRDefault="00392933" w:rsidP="00392933">
      <w:pPr>
        <w:autoSpaceDE w:val="0"/>
        <w:autoSpaceDN w:val="0"/>
        <w:adjustRightInd w:val="0"/>
      </w:pPr>
    </w:p>
    <w:p w14:paraId="65615074" w14:textId="77777777" w:rsidR="00392933" w:rsidRPr="00B033FC" w:rsidRDefault="00392933" w:rsidP="00392933">
      <w:pPr>
        <w:autoSpaceDE w:val="0"/>
        <w:autoSpaceDN w:val="0"/>
        <w:adjustRightInd w:val="0"/>
      </w:pPr>
      <w:r w:rsidRPr="00B033FC">
        <w:t xml:space="preserve">In March 2018, the FCC adopted a </w:t>
      </w:r>
      <w:r w:rsidRPr="00B033FC">
        <w:rPr>
          <w:i/>
        </w:rPr>
        <w:t>Second Further Notice</w:t>
      </w:r>
      <w:r w:rsidRPr="00B033FC">
        <w:t xml:space="preserve"> proposing to establish a reassigned numbers database and seeking comment on the mechanics and policies associated with the database.</w:t>
      </w:r>
      <w:r w:rsidRPr="00B033FC">
        <w:rPr>
          <w:vertAlign w:val="superscript"/>
        </w:rPr>
        <w:footnoteReference w:id="8"/>
      </w:r>
      <w:r w:rsidRPr="00B033FC">
        <w:t xml:space="preserve">  Based on their review of the record in the </w:t>
      </w:r>
      <w:r w:rsidRPr="00B033FC">
        <w:rPr>
          <w:i/>
        </w:rPr>
        <w:t xml:space="preserve">Second Further Notice, </w:t>
      </w:r>
      <w:r w:rsidRPr="00B033FC">
        <w:t xml:space="preserve">the FCC adopted a </w:t>
      </w:r>
      <w:r w:rsidRPr="00B033FC">
        <w:rPr>
          <w:i/>
        </w:rPr>
        <w:t>Second Report and Order</w:t>
      </w:r>
      <w:r w:rsidRPr="00B033FC">
        <w:t xml:space="preserve"> in December 2018</w:t>
      </w:r>
      <w:r w:rsidRPr="00B033FC">
        <w:rPr>
          <w:vertAlign w:val="superscript"/>
        </w:rPr>
        <w:footnoteReference w:id="9"/>
      </w:r>
      <w:r w:rsidRPr="00B033FC">
        <w:t xml:space="preserve"> in which they required the establishment of a single reassigned numbers database to supplement existing commercial solutions and provide for functionality to enable callers to avoid calling reassigned numbers.</w:t>
      </w:r>
      <w:r w:rsidRPr="00B033FC">
        <w:rPr>
          <w:vertAlign w:val="superscript"/>
        </w:rPr>
        <w:footnoteReference w:id="10"/>
      </w:r>
    </w:p>
    <w:p w14:paraId="61586D8C" w14:textId="77777777" w:rsidR="00392933" w:rsidRPr="00B033FC" w:rsidRDefault="00392933" w:rsidP="00392933">
      <w:pPr>
        <w:autoSpaceDE w:val="0"/>
        <w:autoSpaceDN w:val="0"/>
        <w:adjustRightInd w:val="0"/>
      </w:pPr>
    </w:p>
    <w:p w14:paraId="186F73EC" w14:textId="239230D4" w:rsidR="00392933" w:rsidRPr="00B033FC" w:rsidRDefault="00392933" w:rsidP="00392933">
      <w:pPr>
        <w:autoSpaceDE w:val="0"/>
        <w:autoSpaceDN w:val="0"/>
        <w:adjustRightInd w:val="0"/>
      </w:pPr>
      <w:r w:rsidRPr="00B033FC">
        <w:t xml:space="preserve">Specifically, the FCC required </w:t>
      </w:r>
      <w:r w:rsidR="00332A4B">
        <w:t>S</w:t>
      </w:r>
      <w:r w:rsidR="00332A4B" w:rsidRPr="00B033FC">
        <w:t xml:space="preserve">ervice </w:t>
      </w:r>
      <w:r w:rsidR="00332A4B">
        <w:t>P</w:t>
      </w:r>
      <w:r w:rsidR="00332A4B" w:rsidRPr="00B033FC">
        <w:t xml:space="preserve">roviders </w:t>
      </w:r>
      <w:r w:rsidRPr="00B033FC">
        <w:t xml:space="preserve">to report the last date of permanent disconnection associated with their allocated and ported-in numbers to a </w:t>
      </w:r>
      <w:r w:rsidR="00DD1F81">
        <w:t>R</w:t>
      </w:r>
      <w:r w:rsidRPr="00B033FC">
        <w:t xml:space="preserve">eassigned </w:t>
      </w:r>
      <w:r w:rsidR="00DD1F81">
        <w:t>N</w:t>
      </w:r>
      <w:r w:rsidRPr="00B033FC">
        <w:t xml:space="preserve">umbers </w:t>
      </w:r>
      <w:r w:rsidR="00DD1F81">
        <w:t>D</w:t>
      </w:r>
      <w:r w:rsidRPr="00B033FC">
        <w:t xml:space="preserve">atabase </w:t>
      </w:r>
      <w:r w:rsidR="00DD1F81">
        <w:t>A</w:t>
      </w:r>
      <w:r w:rsidRPr="00B033FC">
        <w:t xml:space="preserve">dministrator (RNDA).  A caller can then, if </w:t>
      </w:r>
      <w:r w:rsidRPr="009E1D9C">
        <w:t>it</w:t>
      </w:r>
      <w:r w:rsidRPr="00B033FC">
        <w:t xml:space="preserve"> chooses, use the database to determine whether a telephone number has been permanently disconnected after a date certain and therefore is no longer assigned to the party the caller wants to reach.</w:t>
      </w:r>
    </w:p>
    <w:p w14:paraId="06BED2F8" w14:textId="77777777" w:rsidR="00392933" w:rsidRPr="00B033FC" w:rsidRDefault="00392933" w:rsidP="00392933">
      <w:pPr>
        <w:autoSpaceDE w:val="0"/>
        <w:autoSpaceDN w:val="0"/>
        <w:adjustRightInd w:val="0"/>
      </w:pPr>
    </w:p>
    <w:p w14:paraId="3E5538ED" w14:textId="430C21B3" w:rsidR="00392933" w:rsidRDefault="00392933" w:rsidP="00392933">
      <w:pPr>
        <w:autoSpaceDE w:val="0"/>
        <w:autoSpaceDN w:val="0"/>
        <w:adjustRightInd w:val="0"/>
      </w:pPr>
      <w:r w:rsidRPr="00B033FC">
        <w:t xml:space="preserve">The FCC referred operational and technical issues to the North American Numbering Council (NANC).  The FCC directed the NANC to issue its recommendations, for review by the FCC, for implementing and operating the reassigned numbers database, including </w:t>
      </w:r>
      <w:r w:rsidR="00F011E3" w:rsidRPr="0045605E">
        <w:t>this</w:t>
      </w:r>
      <w:r w:rsidRPr="00B033FC">
        <w:t xml:space="preserve"> Technical Requirements Document, recommended </w:t>
      </w:r>
      <w:bookmarkStart w:id="14" w:name="_Hlk5782004"/>
      <w:r w:rsidRPr="00B033FC">
        <w:t>fee structure, and fee amounts</w:t>
      </w:r>
      <w:bookmarkEnd w:id="14"/>
      <w:r w:rsidR="00AE252E">
        <w:t>.</w:t>
      </w:r>
      <w:r w:rsidR="0045605E">
        <w:rPr>
          <w:rStyle w:val="FootnoteReference"/>
        </w:rPr>
        <w:footnoteReference w:id="11"/>
      </w:r>
    </w:p>
    <w:p w14:paraId="3E11E966" w14:textId="769A46C1" w:rsidR="00104EC1" w:rsidRPr="00B033FC" w:rsidRDefault="004E69A9" w:rsidP="003F67C3">
      <w:pPr>
        <w:pStyle w:val="Heading2"/>
      </w:pPr>
      <w:r w:rsidRPr="00B033FC">
        <w:fldChar w:fldCharType="begin"/>
      </w:r>
      <w:r w:rsidR="00F93D9D" w:rsidRPr="00B033FC">
        <w:instrText xml:space="preserve"> seq SectionNumber \c  \* MERGEFORMAT </w:instrText>
      </w:r>
      <w:r w:rsidRPr="00B033FC">
        <w:fldChar w:fldCharType="separate"/>
      </w:r>
      <w:bookmarkStart w:id="15" w:name="_Toc520024952"/>
      <w:bookmarkStart w:id="16" w:name="_Toc26351520"/>
      <w:bookmarkStart w:id="17" w:name="_Toc319649803"/>
      <w:r w:rsidR="00D3649A">
        <w:t>1</w:t>
      </w:r>
      <w:r w:rsidRPr="00B033FC">
        <w:fldChar w:fldCharType="end"/>
      </w:r>
      <w:r w:rsidR="00104EC1" w:rsidRPr="00B033FC">
        <w:t>.</w:t>
      </w:r>
      <w:r w:rsidR="00F945E1">
        <w:fldChar w:fldCharType="begin"/>
      </w:r>
      <w:r w:rsidR="00F945E1">
        <w:instrText xml:space="preserve"> seq Level1 \* MERGEFORMAT </w:instrText>
      </w:r>
      <w:r w:rsidR="00F945E1">
        <w:fldChar w:fldCharType="separate"/>
      </w:r>
      <w:r w:rsidR="00D3649A">
        <w:t>4</w:t>
      </w:r>
      <w:r w:rsidR="00F945E1">
        <w:fldChar w:fldCharType="end"/>
      </w:r>
      <w:r w:rsidR="00104EC1" w:rsidRPr="00B033FC">
        <w:fldChar w:fldCharType="begin"/>
      </w:r>
      <w:r w:rsidR="00104EC1" w:rsidRPr="00B033FC">
        <w:instrText xml:space="preserve"> seq Level2 \r 0 \h \* MERGEFORMAT </w:instrText>
      </w:r>
      <w:r w:rsidR="00104EC1" w:rsidRPr="00B033FC">
        <w:fldChar w:fldCharType="end"/>
      </w:r>
      <w:r w:rsidR="00104EC1" w:rsidRPr="00B033FC">
        <w:fldChar w:fldCharType="begin"/>
      </w:r>
      <w:r w:rsidR="00104EC1" w:rsidRPr="00B033FC">
        <w:instrText xml:space="preserve"> seq Level3 \r 0 \h \* MERGEFORMAT </w:instrText>
      </w:r>
      <w:r w:rsidR="00104EC1" w:rsidRPr="00B033FC">
        <w:fldChar w:fldCharType="end"/>
      </w:r>
      <w:r w:rsidR="00104EC1" w:rsidRPr="00B033FC">
        <w:fldChar w:fldCharType="begin"/>
      </w:r>
      <w:r w:rsidR="00104EC1" w:rsidRPr="00B033FC">
        <w:instrText xml:space="preserve"> seq Level4 \r 0 \h \* MERGEFORMAT </w:instrText>
      </w:r>
      <w:r w:rsidR="00104EC1" w:rsidRPr="00B033FC">
        <w:fldChar w:fldCharType="end"/>
      </w:r>
      <w:r w:rsidR="001767DB" w:rsidRPr="00B033FC">
        <w:t xml:space="preserve"> </w:t>
      </w:r>
      <w:r w:rsidR="00CC231C" w:rsidRPr="00B033FC">
        <w:t xml:space="preserve">Mission and </w:t>
      </w:r>
      <w:r w:rsidR="00104EC1" w:rsidRPr="00B033FC">
        <w:t>Attributes</w:t>
      </w:r>
      <w:bookmarkEnd w:id="15"/>
      <w:bookmarkEnd w:id="16"/>
      <w:r w:rsidR="00446406" w:rsidRPr="00B033FC">
        <w:t xml:space="preserve"> </w:t>
      </w:r>
    </w:p>
    <w:p w14:paraId="305A415E" w14:textId="03BD1CF6" w:rsidR="00A9193E" w:rsidRPr="0008556D" w:rsidRDefault="00A9193E" w:rsidP="00A9193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line="260" w:lineRule="atLeast"/>
        <w:rPr>
          <w:rFonts w:ascii="Times New Roman" w:hAnsi="Times New Roman"/>
          <w:color w:val="000000"/>
        </w:rPr>
      </w:pPr>
      <w:bookmarkStart w:id="18" w:name="_Hlk6219476"/>
      <w:bookmarkEnd w:id="17"/>
      <w:r w:rsidRPr="0008556D">
        <w:rPr>
          <w:rFonts w:ascii="Times New Roman" w:hAnsi="Times New Roman"/>
          <w:color w:val="000000"/>
        </w:rPr>
        <w:t xml:space="preserve">The </w:t>
      </w:r>
      <w:r>
        <w:rPr>
          <w:rFonts w:ascii="Times New Roman" w:hAnsi="Times New Roman"/>
          <w:color w:val="000000"/>
        </w:rPr>
        <w:t>RNDA will function</w:t>
      </w:r>
      <w:r w:rsidRPr="0008556D">
        <w:rPr>
          <w:rFonts w:ascii="Times New Roman" w:hAnsi="Times New Roman"/>
          <w:color w:val="000000"/>
        </w:rPr>
        <w:t xml:space="preserve"> </w:t>
      </w:r>
      <w:r>
        <w:rPr>
          <w:rFonts w:ascii="Times New Roman" w:hAnsi="Times New Roman"/>
          <w:color w:val="000000"/>
        </w:rPr>
        <w:t xml:space="preserve">under the jurisdiction of the Federal Communications Commission </w:t>
      </w:r>
      <w:r w:rsidRPr="0008556D">
        <w:rPr>
          <w:rFonts w:ascii="Times New Roman" w:hAnsi="Times New Roman"/>
          <w:color w:val="000000"/>
        </w:rPr>
        <w:t xml:space="preserve">as the </w:t>
      </w:r>
      <w:r w:rsidR="000605ED">
        <w:rPr>
          <w:rFonts w:ascii="Times New Roman" w:hAnsi="Times New Roman"/>
          <w:color w:val="000000"/>
        </w:rPr>
        <w:t xml:space="preserve">RNDA </w:t>
      </w:r>
      <w:r>
        <w:rPr>
          <w:rFonts w:ascii="Times New Roman" w:hAnsi="Times New Roman"/>
          <w:color w:val="000000"/>
        </w:rPr>
        <w:t>for the United States and its territories.</w:t>
      </w:r>
      <w:r w:rsidRPr="0008556D">
        <w:rPr>
          <w:rFonts w:ascii="Times New Roman" w:hAnsi="Times New Roman"/>
          <w:color w:val="000000"/>
        </w:rPr>
        <w:t xml:space="preserve"> The </w:t>
      </w:r>
      <w:r>
        <w:rPr>
          <w:rFonts w:ascii="Times New Roman" w:hAnsi="Times New Roman"/>
          <w:color w:val="000000"/>
        </w:rPr>
        <w:t>RNDA operates within</w:t>
      </w:r>
      <w:r w:rsidRPr="0008556D">
        <w:rPr>
          <w:rFonts w:ascii="Times New Roman" w:hAnsi="Times New Roman"/>
          <w:color w:val="000000"/>
        </w:rPr>
        <w:t xml:space="preserve"> requirements set forth in </w:t>
      </w:r>
      <w:r w:rsidR="000605ED">
        <w:rPr>
          <w:rFonts w:ascii="Times New Roman" w:hAnsi="Times New Roman"/>
          <w:color w:val="000000"/>
        </w:rPr>
        <w:t>FCC 18-177</w:t>
      </w:r>
      <w:r w:rsidRPr="00597C97">
        <w:rPr>
          <w:rFonts w:ascii="Times New Roman" w:hAnsi="Times New Roman"/>
        </w:rPr>
        <w:t xml:space="preserve">. </w:t>
      </w:r>
    </w:p>
    <w:p w14:paraId="118A7F81" w14:textId="0FAB0E5D" w:rsidR="00A9193E" w:rsidRPr="0008556D" w:rsidRDefault="00A9193E" w:rsidP="00A9193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line="260" w:lineRule="atLeast"/>
        <w:rPr>
          <w:rFonts w:ascii="Times New Roman" w:hAnsi="Times New Roman"/>
          <w:color w:val="000000"/>
        </w:rPr>
      </w:pPr>
      <w:r>
        <w:rPr>
          <w:rFonts w:ascii="Times New Roman" w:hAnsi="Times New Roman"/>
          <w:color w:val="000000"/>
        </w:rPr>
        <w:t>Offerors</w:t>
      </w:r>
      <w:r w:rsidRPr="0008556D">
        <w:rPr>
          <w:rFonts w:ascii="Times New Roman" w:hAnsi="Times New Roman"/>
          <w:color w:val="000000"/>
        </w:rPr>
        <w:t xml:space="preserve"> must demonstrate that they meet the </w:t>
      </w:r>
      <w:r>
        <w:rPr>
          <w:rFonts w:ascii="Times New Roman" w:hAnsi="Times New Roman"/>
          <w:color w:val="000000"/>
        </w:rPr>
        <w:t>FCC’s</w:t>
      </w:r>
      <w:r w:rsidRPr="0008556D">
        <w:rPr>
          <w:rFonts w:ascii="Times New Roman" w:hAnsi="Times New Roman"/>
          <w:color w:val="000000"/>
        </w:rPr>
        <w:t xml:space="preserve"> neutrality requirements through submission of a certificate signed by a Chief Executive Officer or President that explicitly certifies the </w:t>
      </w:r>
      <w:r w:rsidR="006B2E1B">
        <w:rPr>
          <w:rFonts w:ascii="Times New Roman" w:hAnsi="Times New Roman"/>
          <w:color w:val="000000"/>
        </w:rPr>
        <w:t>O</w:t>
      </w:r>
      <w:r>
        <w:rPr>
          <w:rFonts w:ascii="Times New Roman" w:hAnsi="Times New Roman"/>
          <w:color w:val="000000"/>
        </w:rPr>
        <w:t>fferor</w:t>
      </w:r>
      <w:r w:rsidRPr="0008556D">
        <w:rPr>
          <w:rFonts w:ascii="Times New Roman" w:hAnsi="Times New Roman"/>
          <w:color w:val="000000"/>
        </w:rPr>
        <w:t xml:space="preserve"> meets each requirement.  The successful </w:t>
      </w:r>
      <w:r w:rsidR="006B2E1B">
        <w:rPr>
          <w:rFonts w:ascii="Times New Roman" w:hAnsi="Times New Roman"/>
          <w:color w:val="000000"/>
        </w:rPr>
        <w:t>O</w:t>
      </w:r>
      <w:r>
        <w:rPr>
          <w:rFonts w:ascii="Times New Roman" w:hAnsi="Times New Roman"/>
          <w:color w:val="000000"/>
        </w:rPr>
        <w:t>fferor</w:t>
      </w:r>
      <w:r w:rsidRPr="0008556D">
        <w:rPr>
          <w:rFonts w:ascii="Times New Roman" w:hAnsi="Times New Roman"/>
          <w:color w:val="000000"/>
        </w:rPr>
        <w:t xml:space="preserve"> will be required to re</w:t>
      </w:r>
      <w:r w:rsidRPr="0008556D">
        <w:rPr>
          <w:rFonts w:ascii="Times New Roman" w:hAnsi="Times New Roman"/>
          <w:color w:val="000000"/>
        </w:rPr>
        <w:noBreakHyphen/>
        <w:t xml:space="preserve">certify to its compliance at the time of award.  </w:t>
      </w:r>
      <w:r>
        <w:rPr>
          <w:rFonts w:ascii="Times New Roman" w:hAnsi="Times New Roman"/>
          <w:color w:val="000000"/>
        </w:rPr>
        <w:t xml:space="preserve">Offerors </w:t>
      </w:r>
      <w:r w:rsidRPr="0008556D">
        <w:rPr>
          <w:rFonts w:ascii="Times New Roman" w:hAnsi="Times New Roman"/>
          <w:color w:val="000000"/>
        </w:rPr>
        <w:t>sh</w:t>
      </w:r>
      <w:r>
        <w:rPr>
          <w:rFonts w:ascii="Times New Roman" w:hAnsi="Times New Roman"/>
          <w:color w:val="000000"/>
        </w:rPr>
        <w:t>all</w:t>
      </w:r>
      <w:r w:rsidRPr="0008556D">
        <w:rPr>
          <w:rFonts w:ascii="Times New Roman" w:hAnsi="Times New Roman"/>
          <w:color w:val="000000"/>
        </w:rPr>
        <w:t xml:space="preserve"> be prepared to provide any other documentation verifying compliance as may be requested by the </w:t>
      </w:r>
      <w:r>
        <w:rPr>
          <w:rFonts w:ascii="Times New Roman" w:hAnsi="Times New Roman"/>
          <w:color w:val="000000"/>
        </w:rPr>
        <w:t>FCC</w:t>
      </w:r>
      <w:r w:rsidRPr="0008556D">
        <w:rPr>
          <w:rFonts w:ascii="Times New Roman" w:hAnsi="Times New Roman"/>
          <w:color w:val="000000"/>
        </w:rPr>
        <w:t xml:space="preserve">.  </w:t>
      </w:r>
    </w:p>
    <w:p w14:paraId="4F72384D" w14:textId="04A0FCA8" w:rsidR="00AC6B3F" w:rsidRPr="0008556D" w:rsidRDefault="00A9193E" w:rsidP="007003E1">
      <w:r w:rsidRPr="004678D4">
        <w:t>The RNDA</w:t>
      </w:r>
      <w:r w:rsidR="00AC6B3F" w:rsidRPr="004678D4">
        <w:t xml:space="preserve"> </w:t>
      </w:r>
      <w:r w:rsidRPr="004678D4">
        <w:t xml:space="preserve">is the designated independent entity responsible to </w:t>
      </w:r>
      <w:r w:rsidR="00AC6B3F" w:rsidRPr="004678D4">
        <w:t>manage the RND</w:t>
      </w:r>
      <w:r w:rsidRPr="004678D4">
        <w:t xml:space="preserve"> in an efficient, effective, fair, unbiased, and non-discriminatory manner consistent with regulatory directives and industry guidelines, and is required to comply with </w:t>
      </w:r>
      <w:r w:rsidR="00AC6B3F" w:rsidRPr="004678D4">
        <w:t>FCC</w:t>
      </w:r>
      <w:r w:rsidRPr="004678D4">
        <w:t xml:space="preserve"> decisions, rules and orders, as applicable.</w:t>
      </w:r>
      <w:r w:rsidR="00AC6B3F" w:rsidRPr="004678D4">
        <w:t xml:space="preserve"> The RNDA will adhere to all FCC requirements, orders, and policies.  </w:t>
      </w:r>
    </w:p>
    <w:bookmarkEnd w:id="18"/>
    <w:p w14:paraId="5059D268" w14:textId="1799488F" w:rsidR="00C200B9" w:rsidRPr="00B033FC" w:rsidRDefault="00112D63" w:rsidP="00C200B9">
      <w:pPr>
        <w:pStyle w:val="Heading2"/>
      </w:pPr>
      <w:r w:rsidRPr="00B033FC">
        <w:fldChar w:fldCharType="begin"/>
      </w:r>
      <w:r w:rsidRPr="00B033FC">
        <w:instrText xml:space="preserve"> seq SectionNumber \c  \* MERGEFORMAT </w:instrText>
      </w:r>
      <w:r w:rsidRPr="00B033FC">
        <w:fldChar w:fldCharType="separate"/>
      </w:r>
      <w:bookmarkStart w:id="19" w:name="_Toc496499617"/>
      <w:bookmarkStart w:id="20" w:name="_Toc498404904"/>
      <w:bookmarkStart w:id="21" w:name="_Toc498410405"/>
      <w:bookmarkStart w:id="22" w:name="_Toc499448128"/>
      <w:bookmarkStart w:id="23" w:name="_Toc499448649"/>
      <w:bookmarkStart w:id="24" w:name="_Toc93915377"/>
      <w:bookmarkStart w:id="25" w:name="_Toc97768413"/>
      <w:bookmarkStart w:id="26" w:name="_Toc520816012"/>
      <w:bookmarkStart w:id="27" w:name="_Toc521313700"/>
      <w:bookmarkStart w:id="28" w:name="_Toc521420823"/>
      <w:bookmarkStart w:id="29" w:name="_Toc26351521"/>
      <w:r w:rsidR="00D3649A">
        <w:t>1</w:t>
      </w:r>
      <w:r w:rsidRPr="00B033FC">
        <w:fldChar w:fldCharType="end"/>
      </w:r>
      <w:r w:rsidR="00C200B9" w:rsidRPr="00B033FC">
        <w:t>.</w:t>
      </w:r>
      <w:r w:rsidR="00F945E1">
        <w:fldChar w:fldCharType="begin"/>
      </w:r>
      <w:r w:rsidR="00F945E1">
        <w:instrText xml:space="preserve"> s</w:instrText>
      </w:r>
      <w:r w:rsidR="00F945E1">
        <w:instrText xml:space="preserve">eq Level1 \* MERGEFORMAT </w:instrText>
      </w:r>
      <w:r w:rsidR="00F945E1">
        <w:fldChar w:fldCharType="separate"/>
      </w:r>
      <w:r w:rsidR="00D3649A">
        <w:t>5</w:t>
      </w:r>
      <w:r w:rsidR="00F945E1">
        <w:fldChar w:fldCharType="end"/>
      </w:r>
      <w:r w:rsidR="00C200B9" w:rsidRPr="00B033FC">
        <w:t xml:space="preserve"> Objectives</w:t>
      </w:r>
      <w:bookmarkEnd w:id="19"/>
      <w:bookmarkEnd w:id="20"/>
      <w:bookmarkEnd w:id="21"/>
      <w:bookmarkEnd w:id="22"/>
      <w:bookmarkEnd w:id="23"/>
      <w:bookmarkEnd w:id="24"/>
      <w:bookmarkEnd w:id="25"/>
      <w:bookmarkEnd w:id="26"/>
      <w:bookmarkEnd w:id="27"/>
      <w:bookmarkEnd w:id="28"/>
      <w:bookmarkEnd w:id="29"/>
      <w:r w:rsidR="00446406" w:rsidRPr="00B033FC">
        <w:t xml:space="preserve"> </w:t>
      </w:r>
    </w:p>
    <w:p w14:paraId="20E9CEAE" w14:textId="72946512" w:rsidR="00392933" w:rsidRPr="00B033FC" w:rsidRDefault="00392933" w:rsidP="00392933">
      <w:pPr>
        <w:autoSpaceDE w:val="0"/>
        <w:autoSpaceDN w:val="0"/>
        <w:adjustRightInd w:val="0"/>
      </w:pPr>
      <w:r w:rsidRPr="00B033FC">
        <w:t>The main objectives of the R</w:t>
      </w:r>
      <w:r w:rsidR="00E03177">
        <w:t>NDA</w:t>
      </w:r>
      <w:r w:rsidRPr="00B033FC">
        <w:t xml:space="preserve"> include: </w:t>
      </w:r>
    </w:p>
    <w:p w14:paraId="00EB6E19" w14:textId="62EB5380" w:rsidR="00D0216C" w:rsidRDefault="00D0216C" w:rsidP="00392933">
      <w:pPr>
        <w:pStyle w:val="ListParagraph"/>
        <w:numPr>
          <w:ilvl w:val="0"/>
          <w:numId w:val="91"/>
        </w:numPr>
        <w:contextualSpacing/>
        <w:rPr>
          <w:b w:val="0"/>
        </w:rPr>
      </w:pPr>
      <w:r>
        <w:rPr>
          <w:b w:val="0"/>
        </w:rPr>
        <w:t>Provide</w:t>
      </w:r>
      <w:r w:rsidRPr="00B033FC">
        <w:rPr>
          <w:b w:val="0"/>
        </w:rPr>
        <w:t xml:space="preserve"> an independent third-party </w:t>
      </w:r>
      <w:r>
        <w:rPr>
          <w:b w:val="0"/>
        </w:rPr>
        <w:t>a</w:t>
      </w:r>
      <w:r w:rsidRPr="00B033FC">
        <w:rPr>
          <w:b w:val="0"/>
        </w:rPr>
        <w:t xml:space="preserve">dministrator </w:t>
      </w:r>
      <w:r>
        <w:rPr>
          <w:b w:val="0"/>
        </w:rPr>
        <w:t xml:space="preserve">service </w:t>
      </w:r>
      <w:r w:rsidRPr="00B033FC">
        <w:rPr>
          <w:b w:val="0"/>
        </w:rPr>
        <w:t xml:space="preserve">to manage the reassigned numbers database.  </w:t>
      </w:r>
    </w:p>
    <w:p w14:paraId="44AAA18F" w14:textId="63F31EA4" w:rsidR="00392933" w:rsidRPr="00E03177" w:rsidRDefault="00392933" w:rsidP="00392933">
      <w:pPr>
        <w:pStyle w:val="ListParagraph"/>
        <w:numPr>
          <w:ilvl w:val="0"/>
          <w:numId w:val="91"/>
        </w:numPr>
        <w:contextualSpacing/>
        <w:rPr>
          <w:b w:val="0"/>
        </w:rPr>
      </w:pPr>
      <w:r w:rsidRPr="00E03177">
        <w:rPr>
          <w:b w:val="0"/>
        </w:rPr>
        <w:t xml:space="preserve">Establish a single, comprehensive reassigned numbers database that will enable callers to verify whether a </w:t>
      </w:r>
      <w:r w:rsidR="00E03177">
        <w:rPr>
          <w:b w:val="0"/>
        </w:rPr>
        <w:t xml:space="preserve">US geographic or toll free </w:t>
      </w:r>
      <w:r w:rsidRPr="00E03177">
        <w:rPr>
          <w:b w:val="0"/>
        </w:rPr>
        <w:t>telephone number has been permanently disconnected, and is therefore eligible for reassignment, before calling that number.</w:t>
      </w:r>
    </w:p>
    <w:p w14:paraId="6104B534" w14:textId="540681D3" w:rsidR="00392933" w:rsidRPr="00E03177" w:rsidRDefault="00392933" w:rsidP="00392933">
      <w:pPr>
        <w:pStyle w:val="ListParagraph"/>
        <w:numPr>
          <w:ilvl w:val="0"/>
          <w:numId w:val="91"/>
        </w:numPr>
        <w:contextualSpacing/>
        <w:rPr>
          <w:b w:val="0"/>
        </w:rPr>
      </w:pPr>
      <w:r w:rsidRPr="00E03177">
        <w:rPr>
          <w:b w:val="0"/>
        </w:rPr>
        <w:t xml:space="preserve">Focus on minimizing costs and burdens for </w:t>
      </w:r>
      <w:r w:rsidR="00AE252E">
        <w:rPr>
          <w:b w:val="0"/>
        </w:rPr>
        <w:t>U</w:t>
      </w:r>
      <w:r w:rsidRPr="00E03177">
        <w:rPr>
          <w:b w:val="0"/>
        </w:rPr>
        <w:t>sers</w:t>
      </w:r>
      <w:r w:rsidR="00AE252E">
        <w:rPr>
          <w:b w:val="0"/>
        </w:rPr>
        <w:t>, S</w:t>
      </w:r>
      <w:r w:rsidRPr="00E03177">
        <w:rPr>
          <w:b w:val="0"/>
        </w:rPr>
        <w:t xml:space="preserve">ervice </w:t>
      </w:r>
      <w:r w:rsidR="00AE252E">
        <w:rPr>
          <w:b w:val="0"/>
        </w:rPr>
        <w:t>P</w:t>
      </w:r>
      <w:r w:rsidR="00AE252E" w:rsidRPr="00E03177">
        <w:rPr>
          <w:b w:val="0"/>
        </w:rPr>
        <w:t xml:space="preserve">roviders </w:t>
      </w:r>
      <w:r w:rsidRPr="00E03177">
        <w:rPr>
          <w:b w:val="0"/>
        </w:rPr>
        <w:t xml:space="preserve">and </w:t>
      </w:r>
      <w:r w:rsidR="00AE252E">
        <w:rPr>
          <w:b w:val="0"/>
        </w:rPr>
        <w:t>the TF</w:t>
      </w:r>
      <w:r w:rsidR="006752EC">
        <w:rPr>
          <w:b w:val="0"/>
        </w:rPr>
        <w:t>N</w:t>
      </w:r>
      <w:r w:rsidR="00AE252E">
        <w:rPr>
          <w:b w:val="0"/>
        </w:rPr>
        <w:t xml:space="preserve">A, </w:t>
      </w:r>
      <w:r w:rsidRPr="00E03177">
        <w:rPr>
          <w:b w:val="0"/>
        </w:rPr>
        <w:t xml:space="preserve">ensuring that it is reasonably affordable for all to use.  </w:t>
      </w:r>
    </w:p>
    <w:p w14:paraId="18E45687" w14:textId="4B874A62" w:rsidR="008B2778" w:rsidRPr="00E03177" w:rsidRDefault="008B2778" w:rsidP="008B2778">
      <w:pPr>
        <w:pStyle w:val="ListParagraph"/>
        <w:numPr>
          <w:ilvl w:val="0"/>
          <w:numId w:val="91"/>
        </w:numPr>
        <w:contextualSpacing/>
        <w:rPr>
          <w:b w:val="0"/>
        </w:rPr>
      </w:pPr>
      <w:r w:rsidRPr="00E03177">
        <w:rPr>
          <w:b w:val="0"/>
        </w:rPr>
        <w:t>Develop the database such that it can be updated</w:t>
      </w:r>
      <w:r>
        <w:rPr>
          <w:b w:val="0"/>
        </w:rPr>
        <w:t xml:space="preserve"> by Service Providers,</w:t>
      </w:r>
      <w:r w:rsidR="00B4414B">
        <w:rPr>
          <w:b w:val="0"/>
        </w:rPr>
        <w:t xml:space="preserve"> </w:t>
      </w:r>
      <w:r w:rsidRPr="001A52B9">
        <w:rPr>
          <w:b w:val="0"/>
          <w:color w:val="000000" w:themeColor="text1"/>
        </w:rPr>
        <w:t>Service Provider Agent</w:t>
      </w:r>
      <w:r w:rsidR="004B18A5" w:rsidRPr="001A52B9">
        <w:rPr>
          <w:b w:val="0"/>
          <w:color w:val="000000" w:themeColor="text1"/>
        </w:rPr>
        <w:t>s</w:t>
      </w:r>
      <w:r w:rsidRPr="001A52B9">
        <w:rPr>
          <w:b w:val="0"/>
          <w:color w:val="000000" w:themeColor="text1"/>
        </w:rPr>
        <w:t xml:space="preserve"> </w:t>
      </w:r>
      <w:r>
        <w:rPr>
          <w:b w:val="0"/>
        </w:rPr>
        <w:t xml:space="preserve">and the TNFA simultaneously </w:t>
      </w:r>
      <w:r w:rsidRPr="00E03177">
        <w:rPr>
          <w:b w:val="0"/>
        </w:rPr>
        <w:t xml:space="preserve">with information regarding permanently disconnected </w:t>
      </w:r>
      <w:r>
        <w:rPr>
          <w:b w:val="0"/>
        </w:rPr>
        <w:t xml:space="preserve">US geographic and toll free telephone </w:t>
      </w:r>
      <w:r w:rsidRPr="00E03177">
        <w:rPr>
          <w:b w:val="0"/>
        </w:rPr>
        <w:t xml:space="preserve">numbers on a monthly basis.  </w:t>
      </w:r>
    </w:p>
    <w:p w14:paraId="335C2838" w14:textId="092102B3" w:rsidR="00392933" w:rsidRPr="00B033FC" w:rsidRDefault="00392933" w:rsidP="00392933">
      <w:pPr>
        <w:numPr>
          <w:ilvl w:val="0"/>
          <w:numId w:val="91"/>
        </w:numPr>
        <w:autoSpaceDE w:val="0"/>
        <w:autoSpaceDN w:val="0"/>
        <w:adjustRightInd w:val="0"/>
      </w:pPr>
      <w:r w:rsidRPr="00B033FC">
        <w:t xml:space="preserve">Develop, implement, and maintain a portal interface for </w:t>
      </w:r>
      <w:r w:rsidR="008072A8">
        <w:t xml:space="preserve">the TFNA, the FCC, </w:t>
      </w:r>
      <w:r w:rsidRPr="00B033FC">
        <w:t xml:space="preserve">database </w:t>
      </w:r>
      <w:r w:rsidR="008072A8">
        <w:t>U</w:t>
      </w:r>
      <w:r w:rsidRPr="00B033FC">
        <w:t xml:space="preserve">sers, </w:t>
      </w:r>
      <w:r w:rsidR="008072A8">
        <w:t>S</w:t>
      </w:r>
      <w:r w:rsidRPr="00B033FC">
        <w:t xml:space="preserve">ervice </w:t>
      </w:r>
      <w:r w:rsidR="008072A8">
        <w:t>P</w:t>
      </w:r>
      <w:r w:rsidRPr="00B033FC">
        <w:t>roviders, and their agents.</w:t>
      </w:r>
    </w:p>
    <w:p w14:paraId="5811A0FC" w14:textId="24BC5D50" w:rsidR="0056623C" w:rsidRPr="00B033FC" w:rsidRDefault="0056623C" w:rsidP="0056623C">
      <w:pPr>
        <w:pStyle w:val="ListParagraph"/>
        <w:numPr>
          <w:ilvl w:val="0"/>
          <w:numId w:val="91"/>
        </w:numPr>
        <w:contextualSpacing/>
        <w:rPr>
          <w:b w:val="0"/>
        </w:rPr>
      </w:pPr>
      <w:r>
        <w:rPr>
          <w:b w:val="0"/>
        </w:rPr>
        <w:t>E</w:t>
      </w:r>
      <w:r w:rsidRPr="00B033FC">
        <w:rPr>
          <w:b w:val="0"/>
        </w:rPr>
        <w:t xml:space="preserve">nsure that the data contained in the database is used appropriately and accessible to the widest possible array of </w:t>
      </w:r>
      <w:r w:rsidR="0057028C">
        <w:rPr>
          <w:b w:val="0"/>
        </w:rPr>
        <w:t xml:space="preserve">system </w:t>
      </w:r>
      <w:r w:rsidRPr="00B033FC">
        <w:rPr>
          <w:b w:val="0"/>
        </w:rPr>
        <w:t>users.</w:t>
      </w:r>
    </w:p>
    <w:p w14:paraId="3759D583" w14:textId="77777777" w:rsidR="0056623C" w:rsidRDefault="0056623C" w:rsidP="0056623C">
      <w:pPr>
        <w:pStyle w:val="ListParagraph"/>
        <w:numPr>
          <w:ilvl w:val="0"/>
          <w:numId w:val="91"/>
        </w:numPr>
        <w:contextualSpacing/>
        <w:rPr>
          <w:b w:val="0"/>
        </w:rPr>
      </w:pPr>
      <w:r>
        <w:rPr>
          <w:b w:val="0"/>
        </w:rPr>
        <w:t>E</w:t>
      </w:r>
      <w:r w:rsidRPr="00B033FC">
        <w:rPr>
          <w:b w:val="0"/>
        </w:rPr>
        <w:t xml:space="preserve">nsure that the design of the reassigned number database supports safe harbor from TCPA liability for those callers that rely on the database to learn if a number has been reassigned.  </w:t>
      </w:r>
    </w:p>
    <w:p w14:paraId="4BF740DC" w14:textId="638AA2DA" w:rsidR="00392933" w:rsidRPr="00B033FC" w:rsidRDefault="00D0216C" w:rsidP="00392933">
      <w:pPr>
        <w:pStyle w:val="ListParagraph"/>
        <w:numPr>
          <w:ilvl w:val="0"/>
          <w:numId w:val="91"/>
        </w:numPr>
        <w:contextualSpacing/>
        <w:rPr>
          <w:b w:val="0"/>
        </w:rPr>
      </w:pPr>
      <w:r>
        <w:rPr>
          <w:b w:val="0"/>
        </w:rPr>
        <w:t>Facilitate the</w:t>
      </w:r>
      <w:r w:rsidR="00392933" w:rsidRPr="00B033FC">
        <w:rPr>
          <w:b w:val="0"/>
        </w:rPr>
        <w:t xml:space="preserve"> collecti</w:t>
      </w:r>
      <w:r>
        <w:rPr>
          <w:b w:val="0"/>
        </w:rPr>
        <w:t>on of</w:t>
      </w:r>
      <w:r w:rsidR="00392933" w:rsidRPr="00B033FC">
        <w:rPr>
          <w:b w:val="0"/>
        </w:rPr>
        <w:t xml:space="preserve"> start-up costs from </w:t>
      </w:r>
      <w:r w:rsidR="009E5EA7">
        <w:rPr>
          <w:b w:val="0"/>
        </w:rPr>
        <w:t>S</w:t>
      </w:r>
      <w:r w:rsidR="008072A8">
        <w:rPr>
          <w:b w:val="0"/>
        </w:rPr>
        <w:t xml:space="preserve">ervice </w:t>
      </w:r>
      <w:r w:rsidR="009E5EA7">
        <w:rPr>
          <w:b w:val="0"/>
        </w:rPr>
        <w:t>P</w:t>
      </w:r>
      <w:r w:rsidR="009E5EA7" w:rsidRPr="00B033FC">
        <w:rPr>
          <w:b w:val="0"/>
        </w:rPr>
        <w:t>roviders</w:t>
      </w:r>
      <w:r w:rsidR="009E5EA7">
        <w:rPr>
          <w:b w:val="0"/>
        </w:rPr>
        <w:t xml:space="preserve"> </w:t>
      </w:r>
      <w:r>
        <w:rPr>
          <w:b w:val="0"/>
        </w:rPr>
        <w:t xml:space="preserve">by assisting the </w:t>
      </w:r>
      <w:r w:rsidR="00332A4B">
        <w:rPr>
          <w:b w:val="0"/>
        </w:rPr>
        <w:t>Billing and Collection</w:t>
      </w:r>
      <w:r>
        <w:rPr>
          <w:b w:val="0"/>
        </w:rPr>
        <w:t xml:space="preserve"> </w:t>
      </w:r>
      <w:r w:rsidR="00332A4B">
        <w:rPr>
          <w:b w:val="0"/>
        </w:rPr>
        <w:t>A</w:t>
      </w:r>
      <w:r>
        <w:rPr>
          <w:b w:val="0"/>
        </w:rPr>
        <w:t>gent with necessary information</w:t>
      </w:r>
      <w:r w:rsidR="00392933" w:rsidRPr="00B033FC">
        <w:rPr>
          <w:b w:val="0"/>
        </w:rPr>
        <w:t xml:space="preserve">. </w:t>
      </w:r>
    </w:p>
    <w:p w14:paraId="67801F8C" w14:textId="58966866" w:rsidR="00392933" w:rsidRPr="00B033FC" w:rsidRDefault="004F00FB" w:rsidP="00392933">
      <w:pPr>
        <w:pStyle w:val="ListParagraph"/>
        <w:numPr>
          <w:ilvl w:val="0"/>
          <w:numId w:val="91"/>
        </w:numPr>
        <w:contextualSpacing/>
        <w:rPr>
          <w:b w:val="0"/>
        </w:rPr>
      </w:pPr>
      <w:r>
        <w:rPr>
          <w:b w:val="0"/>
        </w:rPr>
        <w:t xml:space="preserve">Facilitate </w:t>
      </w:r>
      <w:r w:rsidR="00392933" w:rsidRPr="00B033FC">
        <w:rPr>
          <w:b w:val="0"/>
        </w:rPr>
        <w:t>fund</w:t>
      </w:r>
      <w:r>
        <w:rPr>
          <w:b w:val="0"/>
        </w:rPr>
        <w:t>ing</w:t>
      </w:r>
      <w:r w:rsidR="00392933" w:rsidRPr="00B033FC">
        <w:rPr>
          <w:b w:val="0"/>
        </w:rPr>
        <w:t xml:space="preserve"> operating costs through database usage charges; and </w:t>
      </w:r>
      <w:r>
        <w:rPr>
          <w:b w:val="0"/>
        </w:rPr>
        <w:t xml:space="preserve">the </w:t>
      </w:r>
      <w:r w:rsidR="00332A4B">
        <w:rPr>
          <w:b w:val="0"/>
        </w:rPr>
        <w:t>Billing and Collection Agent</w:t>
      </w:r>
      <w:r>
        <w:rPr>
          <w:b w:val="0"/>
        </w:rPr>
        <w:t xml:space="preserve"> to provide</w:t>
      </w:r>
      <w:r w:rsidR="00392933" w:rsidRPr="00B033FC">
        <w:rPr>
          <w:b w:val="0"/>
        </w:rPr>
        <w:t xml:space="preserve"> </w:t>
      </w:r>
      <w:r>
        <w:rPr>
          <w:b w:val="0"/>
        </w:rPr>
        <w:t>recovery of</w:t>
      </w:r>
      <w:r w:rsidR="00392933" w:rsidRPr="00B033FC">
        <w:rPr>
          <w:b w:val="0"/>
        </w:rPr>
        <w:t xml:space="preserve"> start-up costs to </w:t>
      </w:r>
      <w:r w:rsidR="009E5EA7">
        <w:rPr>
          <w:b w:val="0"/>
        </w:rPr>
        <w:t>S</w:t>
      </w:r>
      <w:r w:rsidR="008072A8">
        <w:rPr>
          <w:b w:val="0"/>
        </w:rPr>
        <w:t xml:space="preserve">ervice </w:t>
      </w:r>
      <w:r w:rsidR="009E5EA7">
        <w:rPr>
          <w:b w:val="0"/>
        </w:rPr>
        <w:t>P</w:t>
      </w:r>
      <w:r w:rsidR="009E5EA7" w:rsidRPr="00B033FC">
        <w:rPr>
          <w:b w:val="0"/>
        </w:rPr>
        <w:t>roviders</w:t>
      </w:r>
      <w:r w:rsidR="00392933" w:rsidRPr="00B033FC">
        <w:rPr>
          <w:b w:val="0"/>
        </w:rPr>
        <w:t>.</w:t>
      </w:r>
    </w:p>
    <w:p w14:paraId="2AE2FD5C" w14:textId="6228A6EF" w:rsidR="00ED39B1" w:rsidRDefault="00ED39B1">
      <w:pPr>
        <w:rPr>
          <w:bCs/>
        </w:rPr>
      </w:pPr>
      <w:r>
        <w:rPr>
          <w:b/>
        </w:rPr>
        <w:br w:type="page"/>
      </w:r>
    </w:p>
    <w:p w14:paraId="4C990600" w14:textId="77777777" w:rsidR="00E03177" w:rsidRPr="00B033FC" w:rsidRDefault="00E03177" w:rsidP="005A19B0">
      <w:pPr>
        <w:pStyle w:val="ListParagraph"/>
        <w:contextualSpacing/>
        <w:rPr>
          <w:b w:val="0"/>
        </w:rPr>
      </w:pPr>
    </w:p>
    <w:p w14:paraId="08CEC072" w14:textId="30BE85B5" w:rsidR="00C200B9" w:rsidRPr="00B033FC" w:rsidRDefault="00F945E1" w:rsidP="00C200B9">
      <w:pPr>
        <w:pStyle w:val="Heading2"/>
      </w:pPr>
      <w:r>
        <w:fldChar w:fldCharType="begin"/>
      </w:r>
      <w:r>
        <w:instrText xml:space="preserve"> seq SectionNumber \c  \* MERGEFORMAT </w:instrText>
      </w:r>
      <w:r>
        <w:fldChar w:fldCharType="separate"/>
      </w:r>
      <w:bookmarkStart w:id="30" w:name="_Toc496499618"/>
      <w:bookmarkStart w:id="31" w:name="_Toc498404905"/>
      <w:bookmarkStart w:id="32" w:name="_Toc498410406"/>
      <w:bookmarkStart w:id="33" w:name="_Toc499448129"/>
      <w:bookmarkStart w:id="34" w:name="_Toc499448650"/>
      <w:bookmarkStart w:id="35" w:name="_Toc93915378"/>
      <w:bookmarkStart w:id="36" w:name="_Toc97768414"/>
      <w:bookmarkStart w:id="37" w:name="_Toc109443052"/>
      <w:bookmarkStart w:id="38" w:name="_Toc520816013"/>
      <w:bookmarkStart w:id="39" w:name="_Toc521313701"/>
      <w:bookmarkStart w:id="40" w:name="_Toc521420824"/>
      <w:bookmarkStart w:id="41" w:name="_Toc26351522"/>
      <w:r w:rsidR="00D3649A">
        <w:t>1</w:t>
      </w:r>
      <w:r>
        <w:fldChar w:fldCharType="end"/>
      </w:r>
      <w:r w:rsidR="00C200B9" w:rsidRPr="00B033FC">
        <w:t>.</w:t>
      </w:r>
      <w:r>
        <w:fldChar w:fldCharType="begin"/>
      </w:r>
      <w:r>
        <w:instrText xml:space="preserve"> seq Level1 \* MERGEFORMAT </w:instrText>
      </w:r>
      <w:r>
        <w:fldChar w:fldCharType="separate"/>
      </w:r>
      <w:r w:rsidR="00D3649A">
        <w:t>6</w:t>
      </w:r>
      <w:r>
        <w:fldChar w:fldCharType="end"/>
      </w:r>
      <w:r w:rsidR="00C200B9" w:rsidRPr="00B033FC">
        <w:t xml:space="preserve"> Responsibilities</w:t>
      </w:r>
      <w:bookmarkEnd w:id="30"/>
      <w:bookmarkEnd w:id="31"/>
      <w:bookmarkEnd w:id="32"/>
      <w:bookmarkEnd w:id="33"/>
      <w:bookmarkEnd w:id="34"/>
      <w:bookmarkEnd w:id="35"/>
      <w:bookmarkEnd w:id="36"/>
      <w:bookmarkEnd w:id="37"/>
      <w:bookmarkEnd w:id="38"/>
      <w:bookmarkEnd w:id="39"/>
      <w:bookmarkEnd w:id="40"/>
      <w:bookmarkEnd w:id="41"/>
    </w:p>
    <w:p w14:paraId="7EB985D0" w14:textId="7D28E5F0" w:rsidR="00C200B9" w:rsidRPr="00B033FC" w:rsidRDefault="00C200B9" w:rsidP="00C200B9">
      <w:pPr>
        <w:autoSpaceDE w:val="0"/>
        <w:autoSpaceDN w:val="0"/>
        <w:adjustRightInd w:val="0"/>
      </w:pPr>
      <w:r w:rsidRPr="00B033FC">
        <w:t xml:space="preserve">The </w:t>
      </w:r>
      <w:r w:rsidR="0056623C">
        <w:t>RNDA</w:t>
      </w:r>
      <w:r w:rsidR="0056623C" w:rsidRPr="00B033FC">
        <w:t xml:space="preserve"> </w:t>
      </w:r>
      <w:r w:rsidRPr="00B033FC">
        <w:t>shall:</w:t>
      </w:r>
    </w:p>
    <w:p w14:paraId="2E4F89CE" w14:textId="0ACB4950" w:rsidR="00C200B9" w:rsidRPr="00B033FC" w:rsidRDefault="00C200B9" w:rsidP="006B0133">
      <w:pPr>
        <w:pStyle w:val="ListParagraph"/>
        <w:numPr>
          <w:ilvl w:val="0"/>
          <w:numId w:val="53"/>
        </w:numPr>
        <w:autoSpaceDE w:val="0"/>
        <w:autoSpaceDN w:val="0"/>
        <w:adjustRightInd w:val="0"/>
        <w:ind w:left="648"/>
        <w:contextualSpacing/>
        <w:rPr>
          <w:b w:val="0"/>
        </w:rPr>
      </w:pPr>
      <w:r w:rsidRPr="00B033FC">
        <w:rPr>
          <w:b w:val="0"/>
        </w:rPr>
        <w:t xml:space="preserve">Perform </w:t>
      </w:r>
      <w:r w:rsidR="000747E5" w:rsidRPr="00B033FC">
        <w:rPr>
          <w:b w:val="0"/>
        </w:rPr>
        <w:t xml:space="preserve">all </w:t>
      </w:r>
      <w:r w:rsidRPr="00B033FC">
        <w:rPr>
          <w:b w:val="0"/>
        </w:rPr>
        <w:t xml:space="preserve">day-to-day </w:t>
      </w:r>
      <w:r w:rsidR="00392933" w:rsidRPr="00B033FC">
        <w:rPr>
          <w:b w:val="0"/>
        </w:rPr>
        <w:t>R</w:t>
      </w:r>
      <w:r w:rsidR="0088646F" w:rsidRPr="00B033FC">
        <w:rPr>
          <w:b w:val="0"/>
        </w:rPr>
        <w:t>ND</w:t>
      </w:r>
      <w:r w:rsidR="00392933" w:rsidRPr="00B033FC">
        <w:rPr>
          <w:b w:val="0"/>
        </w:rPr>
        <w:t xml:space="preserve"> management</w:t>
      </w:r>
      <w:r w:rsidR="000747E5" w:rsidRPr="00B033FC">
        <w:rPr>
          <w:b w:val="0"/>
        </w:rPr>
        <w:t>,</w:t>
      </w:r>
      <w:r w:rsidR="00644194" w:rsidRPr="00B033FC">
        <w:rPr>
          <w:b w:val="0"/>
        </w:rPr>
        <w:t xml:space="preserve"> </w:t>
      </w:r>
      <w:r w:rsidRPr="00B033FC">
        <w:rPr>
          <w:b w:val="0"/>
        </w:rPr>
        <w:t xml:space="preserve">and administrative activities, as well as interact with the </w:t>
      </w:r>
      <w:r w:rsidR="008072A8">
        <w:rPr>
          <w:b w:val="0"/>
        </w:rPr>
        <w:t xml:space="preserve">TFNA, </w:t>
      </w:r>
      <w:r w:rsidR="00392933" w:rsidRPr="00B033FC">
        <w:rPr>
          <w:b w:val="0"/>
        </w:rPr>
        <w:t xml:space="preserve">Service </w:t>
      </w:r>
      <w:r w:rsidR="0056623C">
        <w:rPr>
          <w:b w:val="0"/>
        </w:rPr>
        <w:t>P</w:t>
      </w:r>
      <w:r w:rsidR="00392933" w:rsidRPr="00B033FC">
        <w:rPr>
          <w:b w:val="0"/>
        </w:rPr>
        <w:t>roviders</w:t>
      </w:r>
      <w:r w:rsidR="008072A8">
        <w:rPr>
          <w:b w:val="0"/>
        </w:rPr>
        <w:t>/Service Provider Agents,</w:t>
      </w:r>
      <w:r w:rsidR="0088646F" w:rsidRPr="00B033FC">
        <w:rPr>
          <w:b w:val="0"/>
        </w:rPr>
        <w:t xml:space="preserve"> </w:t>
      </w:r>
      <w:r w:rsidR="00392933" w:rsidRPr="00B033FC">
        <w:rPr>
          <w:b w:val="0"/>
        </w:rPr>
        <w:t>Users</w:t>
      </w:r>
      <w:r w:rsidR="008072A8">
        <w:rPr>
          <w:b w:val="0"/>
        </w:rPr>
        <w:t>/User Agents</w:t>
      </w:r>
      <w:r w:rsidR="000747E5" w:rsidRPr="00B033FC">
        <w:rPr>
          <w:b w:val="0"/>
        </w:rPr>
        <w:t xml:space="preserve">, </w:t>
      </w:r>
      <w:r w:rsidR="00644194" w:rsidRPr="00B033FC">
        <w:rPr>
          <w:b w:val="0"/>
        </w:rPr>
        <w:t>the</w:t>
      </w:r>
      <w:r w:rsidR="000747E5" w:rsidRPr="00B033FC">
        <w:rPr>
          <w:b w:val="0"/>
        </w:rPr>
        <w:t xml:space="preserve"> FCC</w:t>
      </w:r>
      <w:r w:rsidR="00A41B40" w:rsidRPr="00B033FC">
        <w:rPr>
          <w:b w:val="0"/>
        </w:rPr>
        <w:t>,</w:t>
      </w:r>
      <w:r w:rsidR="00644194" w:rsidRPr="00B033FC">
        <w:rPr>
          <w:b w:val="0"/>
        </w:rPr>
        <w:t xml:space="preserve"> and other regulatory agencies</w:t>
      </w:r>
      <w:r w:rsidR="008072A8">
        <w:rPr>
          <w:b w:val="0"/>
        </w:rPr>
        <w:t xml:space="preserve"> as applicable.</w:t>
      </w:r>
    </w:p>
    <w:p w14:paraId="3C666673" w14:textId="15867A22" w:rsidR="00A92CEC" w:rsidRPr="00B033FC" w:rsidRDefault="00C200B9" w:rsidP="006B0133">
      <w:pPr>
        <w:pStyle w:val="ListParagraph"/>
        <w:numPr>
          <w:ilvl w:val="0"/>
          <w:numId w:val="53"/>
        </w:numPr>
        <w:autoSpaceDE w:val="0"/>
        <w:autoSpaceDN w:val="0"/>
        <w:adjustRightInd w:val="0"/>
        <w:ind w:left="648"/>
        <w:contextualSpacing/>
        <w:rPr>
          <w:b w:val="0"/>
        </w:rPr>
      </w:pPr>
      <w:r w:rsidRPr="00B033FC">
        <w:rPr>
          <w:b w:val="0"/>
          <w:bCs w:val="0"/>
        </w:rPr>
        <w:t xml:space="preserve">Provide and maintain a system to support all day-to-day and long-term </w:t>
      </w:r>
      <w:r w:rsidR="00392933" w:rsidRPr="00B033FC">
        <w:rPr>
          <w:b w:val="0"/>
          <w:bCs w:val="0"/>
        </w:rPr>
        <w:t>RNDA</w:t>
      </w:r>
      <w:r w:rsidR="000747E5" w:rsidRPr="00B033FC">
        <w:rPr>
          <w:b w:val="0"/>
          <w:bCs w:val="0"/>
        </w:rPr>
        <w:t xml:space="preserve"> f</w:t>
      </w:r>
      <w:r w:rsidRPr="00B033FC">
        <w:rPr>
          <w:b w:val="0"/>
          <w:bCs w:val="0"/>
        </w:rPr>
        <w:t>unctions</w:t>
      </w:r>
      <w:r w:rsidR="008072A8">
        <w:rPr>
          <w:b w:val="0"/>
          <w:bCs w:val="0"/>
        </w:rPr>
        <w:t>.</w:t>
      </w:r>
      <w:r w:rsidRPr="00B033FC">
        <w:rPr>
          <w:b w:val="0"/>
          <w:bCs w:val="0"/>
        </w:rPr>
        <w:t xml:space="preserve"> </w:t>
      </w:r>
    </w:p>
    <w:p w14:paraId="3F750F9C" w14:textId="0D55BE33" w:rsidR="00C200B9" w:rsidRPr="00B033FC" w:rsidRDefault="00C200B9" w:rsidP="00C200B9">
      <w:pPr>
        <w:pStyle w:val="Heading3"/>
        <w:rPr>
          <w:rFonts w:cs="Times New Roman"/>
        </w:rPr>
      </w:pPr>
      <w:r w:rsidRPr="00B033FC">
        <w:rPr>
          <w:rFonts w:cs="Times New Roman"/>
          <w:noProof/>
        </w:rPr>
        <w:fldChar w:fldCharType="begin"/>
      </w:r>
      <w:r w:rsidRPr="00B033FC">
        <w:rPr>
          <w:rFonts w:cs="Times New Roman"/>
          <w:noProof/>
        </w:rPr>
        <w:instrText xml:space="preserve"> seq SectionNumber \c  \* MERGEFORMAT </w:instrText>
      </w:r>
      <w:r w:rsidRPr="00B033FC">
        <w:rPr>
          <w:rFonts w:cs="Times New Roman"/>
          <w:noProof/>
        </w:rPr>
        <w:fldChar w:fldCharType="separate"/>
      </w:r>
      <w:bookmarkStart w:id="42" w:name="_Toc496499619"/>
      <w:bookmarkStart w:id="43" w:name="_Toc498404906"/>
      <w:bookmarkStart w:id="44" w:name="_Toc498410407"/>
      <w:bookmarkStart w:id="45" w:name="_Toc499448130"/>
      <w:bookmarkStart w:id="46" w:name="_Toc499448651"/>
      <w:bookmarkStart w:id="47" w:name="_Toc93915379"/>
      <w:bookmarkStart w:id="48" w:name="_Toc97768415"/>
      <w:bookmarkStart w:id="49" w:name="_Toc109443053"/>
      <w:bookmarkStart w:id="50" w:name="_Toc521313702"/>
      <w:bookmarkStart w:id="51" w:name="_Toc521420825"/>
      <w:r w:rsidR="00D3649A">
        <w:rPr>
          <w:rFonts w:cs="Times New Roman"/>
          <w:noProof/>
        </w:rPr>
        <w:t>1</w:t>
      </w:r>
      <w:r w:rsidRPr="00B033FC">
        <w:rPr>
          <w:rFonts w:cs="Times New Roman"/>
          <w:noProof/>
        </w:rPr>
        <w:fldChar w:fldCharType="end"/>
      </w:r>
      <w:r w:rsidRPr="00B033FC">
        <w:rPr>
          <w:rFonts w:cs="Times New Roman"/>
        </w:rPr>
        <w:t>.</w:t>
      </w:r>
      <w:r w:rsidRPr="00B033FC">
        <w:rPr>
          <w:rFonts w:cs="Times New Roman"/>
          <w:noProof/>
        </w:rPr>
        <w:fldChar w:fldCharType="begin"/>
      </w:r>
      <w:r w:rsidRPr="00B033FC">
        <w:rPr>
          <w:rFonts w:cs="Times New Roman"/>
          <w:noProof/>
        </w:rPr>
        <w:instrText xml:space="preserve"> seq Level1 \c \* MERGEFORMAT </w:instrText>
      </w:r>
      <w:r w:rsidRPr="00B033FC">
        <w:rPr>
          <w:rFonts w:cs="Times New Roman"/>
          <w:noProof/>
        </w:rPr>
        <w:fldChar w:fldCharType="separate"/>
      </w:r>
      <w:r w:rsidR="00D3649A">
        <w:rPr>
          <w:rFonts w:cs="Times New Roman"/>
          <w:noProof/>
        </w:rPr>
        <w:t>6</w:t>
      </w:r>
      <w:r w:rsidRPr="00B033FC">
        <w:rPr>
          <w:rFonts w:cs="Times New Roman"/>
          <w:noProof/>
        </w:rPr>
        <w:fldChar w:fldCharType="end"/>
      </w:r>
      <w:r w:rsidRPr="00B033FC">
        <w:rPr>
          <w:rFonts w:cs="Times New Roman"/>
        </w:rPr>
        <w:t>.</w:t>
      </w:r>
      <w:r w:rsidRPr="00B033FC">
        <w:rPr>
          <w:rFonts w:cs="Times New Roman"/>
          <w:noProof/>
        </w:rPr>
        <w:fldChar w:fldCharType="begin"/>
      </w:r>
      <w:r w:rsidRPr="00B033FC">
        <w:rPr>
          <w:rFonts w:cs="Times New Roman"/>
          <w:noProof/>
        </w:rPr>
        <w:instrText xml:space="preserve"> seq Level2 \* MERGEFORMAT </w:instrText>
      </w:r>
      <w:r w:rsidRPr="00B033FC">
        <w:rPr>
          <w:rFonts w:cs="Times New Roman"/>
          <w:noProof/>
        </w:rPr>
        <w:fldChar w:fldCharType="separate"/>
      </w:r>
      <w:r w:rsidR="00D3649A">
        <w:rPr>
          <w:rFonts w:cs="Times New Roman"/>
          <w:noProof/>
        </w:rPr>
        <w:t>1</w:t>
      </w:r>
      <w:r w:rsidRPr="00B033FC">
        <w:rPr>
          <w:rFonts w:cs="Times New Roman"/>
          <w:noProof/>
        </w:rPr>
        <w:fldChar w:fldCharType="end"/>
      </w:r>
      <w:r w:rsidRPr="00B033FC">
        <w:rPr>
          <w:rFonts w:cs="Times New Roman"/>
        </w:rPr>
        <w:t xml:space="preserve"> Management</w:t>
      </w:r>
      <w:bookmarkEnd w:id="42"/>
      <w:bookmarkEnd w:id="43"/>
      <w:bookmarkEnd w:id="44"/>
      <w:bookmarkEnd w:id="45"/>
      <w:bookmarkEnd w:id="46"/>
      <w:bookmarkEnd w:id="47"/>
      <w:bookmarkEnd w:id="48"/>
      <w:bookmarkEnd w:id="49"/>
      <w:bookmarkEnd w:id="50"/>
      <w:bookmarkEnd w:id="51"/>
      <w:r w:rsidR="00B21F9E" w:rsidRPr="00B033FC">
        <w:rPr>
          <w:rFonts w:cs="Times New Roman"/>
        </w:rPr>
        <w:t xml:space="preserve"> </w:t>
      </w:r>
    </w:p>
    <w:p w14:paraId="08E4B89B" w14:textId="29BE755C" w:rsidR="00C200B9" w:rsidRPr="00B033FC" w:rsidRDefault="00C200B9" w:rsidP="00C200B9">
      <w:pPr>
        <w:autoSpaceDE w:val="0"/>
        <w:autoSpaceDN w:val="0"/>
        <w:adjustRightInd w:val="0"/>
      </w:pPr>
      <w:r w:rsidRPr="00B033FC">
        <w:t xml:space="preserve">The </w:t>
      </w:r>
      <w:r w:rsidR="00392933" w:rsidRPr="00B033FC">
        <w:t xml:space="preserve">RNDA </w:t>
      </w:r>
      <w:r w:rsidRPr="00B033FC">
        <w:t xml:space="preserve">shall implement a planned management approach utilizing effective </w:t>
      </w:r>
      <w:r w:rsidR="00392933" w:rsidRPr="00B033FC">
        <w:t>transactional database</w:t>
      </w:r>
      <w:r w:rsidRPr="00B033FC">
        <w:t xml:space="preserve"> management skills in order to make </w:t>
      </w:r>
      <w:r w:rsidR="0056623C">
        <w:t>U</w:t>
      </w:r>
      <w:r w:rsidR="00BA4075" w:rsidRPr="00B033FC">
        <w:t>sers</w:t>
      </w:r>
      <w:r w:rsidR="008072A8">
        <w:t>/User Agents</w:t>
      </w:r>
      <w:r w:rsidRPr="00B033FC">
        <w:t xml:space="preserve"> aware of the availability of </w:t>
      </w:r>
      <w:r w:rsidR="00392933" w:rsidRPr="00B033FC">
        <w:t>the RND</w:t>
      </w:r>
      <w:r w:rsidR="00BA4075" w:rsidRPr="00B033FC">
        <w:t xml:space="preserve"> </w:t>
      </w:r>
      <w:r w:rsidRPr="00B033FC">
        <w:t xml:space="preserve">to meet the current and future </w:t>
      </w:r>
      <w:r w:rsidR="0056623C">
        <w:t>U</w:t>
      </w:r>
      <w:r w:rsidR="00BA4075" w:rsidRPr="00B033FC">
        <w:t>ser</w:t>
      </w:r>
      <w:r w:rsidR="008072A8">
        <w:t>/User Agent</w:t>
      </w:r>
      <w:r w:rsidR="00BA4075" w:rsidRPr="00B033FC">
        <w:t xml:space="preserve"> </w:t>
      </w:r>
      <w:r w:rsidRPr="00B033FC">
        <w:t xml:space="preserve">needs, and to support the </w:t>
      </w:r>
      <w:r w:rsidR="00392933" w:rsidRPr="00B033FC">
        <w:t xml:space="preserve">RNDA’s </w:t>
      </w:r>
      <w:r w:rsidRPr="00B033FC">
        <w:t xml:space="preserve">overall responsibility to promote the continued viability of the </w:t>
      </w:r>
      <w:r w:rsidR="00BA4075" w:rsidRPr="00B033FC">
        <w:t xml:space="preserve">RND </w:t>
      </w:r>
      <w:r w:rsidR="00D64AD2" w:rsidRPr="00B033FC">
        <w:t xml:space="preserve">to meet the </w:t>
      </w:r>
      <w:r w:rsidR="0056623C">
        <w:t>U</w:t>
      </w:r>
      <w:r w:rsidR="00BA4075" w:rsidRPr="00B033FC">
        <w:t>ser</w:t>
      </w:r>
      <w:r w:rsidR="008072A8">
        <w:t>/User Agent</w:t>
      </w:r>
      <w:r w:rsidR="00BA4075" w:rsidRPr="00B033FC">
        <w:t xml:space="preserve"> </w:t>
      </w:r>
      <w:r w:rsidR="00D64AD2" w:rsidRPr="00B033FC">
        <w:t>current and future needs</w:t>
      </w:r>
      <w:r w:rsidRPr="00B033FC">
        <w:t xml:space="preserve">. </w:t>
      </w:r>
    </w:p>
    <w:p w14:paraId="498AB91F" w14:textId="7FE7E936" w:rsidR="00C200B9" w:rsidRPr="00B033FC" w:rsidRDefault="00C200B9" w:rsidP="00C200B9">
      <w:pPr>
        <w:pStyle w:val="Heading3"/>
        <w:rPr>
          <w:rFonts w:cs="Times New Roman"/>
        </w:rPr>
      </w:pPr>
      <w:r w:rsidRPr="00B033FC">
        <w:rPr>
          <w:rFonts w:cs="Times New Roman"/>
          <w:noProof/>
        </w:rPr>
        <w:fldChar w:fldCharType="begin"/>
      </w:r>
      <w:r w:rsidRPr="00B033FC">
        <w:rPr>
          <w:rFonts w:cs="Times New Roman"/>
          <w:noProof/>
        </w:rPr>
        <w:instrText xml:space="preserve"> seq SectionNumber \c  \* MERGEFORMAT </w:instrText>
      </w:r>
      <w:r w:rsidRPr="00B033FC">
        <w:rPr>
          <w:rFonts w:cs="Times New Roman"/>
          <w:noProof/>
        </w:rPr>
        <w:fldChar w:fldCharType="separate"/>
      </w:r>
      <w:bookmarkStart w:id="52" w:name="_Toc496499620"/>
      <w:bookmarkStart w:id="53" w:name="_Toc498404907"/>
      <w:bookmarkStart w:id="54" w:name="_Toc498410408"/>
      <w:bookmarkStart w:id="55" w:name="_Toc499448131"/>
      <w:bookmarkStart w:id="56" w:name="_Toc499448652"/>
      <w:bookmarkStart w:id="57" w:name="_Toc93915380"/>
      <w:bookmarkStart w:id="58" w:name="_Toc97768416"/>
      <w:bookmarkStart w:id="59" w:name="_Toc109443054"/>
      <w:bookmarkStart w:id="60" w:name="_Toc521313703"/>
      <w:bookmarkStart w:id="61" w:name="_Toc521420826"/>
      <w:r w:rsidR="00D3649A">
        <w:rPr>
          <w:rFonts w:cs="Times New Roman"/>
          <w:noProof/>
        </w:rPr>
        <w:t>1</w:t>
      </w:r>
      <w:r w:rsidRPr="00B033FC">
        <w:rPr>
          <w:rFonts w:cs="Times New Roman"/>
          <w:noProof/>
        </w:rPr>
        <w:fldChar w:fldCharType="end"/>
      </w:r>
      <w:r w:rsidRPr="00B033FC">
        <w:rPr>
          <w:rFonts w:cs="Times New Roman"/>
        </w:rPr>
        <w:t>.</w:t>
      </w:r>
      <w:r w:rsidRPr="00B033FC">
        <w:rPr>
          <w:rFonts w:cs="Times New Roman"/>
          <w:noProof/>
        </w:rPr>
        <w:fldChar w:fldCharType="begin"/>
      </w:r>
      <w:r w:rsidRPr="00B033FC">
        <w:rPr>
          <w:rFonts w:cs="Times New Roman"/>
          <w:noProof/>
        </w:rPr>
        <w:instrText xml:space="preserve"> seq Level1 \c \* MERGEFORMAT </w:instrText>
      </w:r>
      <w:r w:rsidRPr="00B033FC">
        <w:rPr>
          <w:rFonts w:cs="Times New Roman"/>
          <w:noProof/>
        </w:rPr>
        <w:fldChar w:fldCharType="separate"/>
      </w:r>
      <w:r w:rsidR="00D3649A">
        <w:rPr>
          <w:rFonts w:cs="Times New Roman"/>
          <w:noProof/>
        </w:rPr>
        <w:t>6</w:t>
      </w:r>
      <w:r w:rsidRPr="00B033FC">
        <w:rPr>
          <w:rFonts w:cs="Times New Roman"/>
          <w:noProof/>
        </w:rPr>
        <w:fldChar w:fldCharType="end"/>
      </w:r>
      <w:r w:rsidRPr="00B033FC">
        <w:rPr>
          <w:rFonts w:cs="Times New Roman"/>
        </w:rPr>
        <w:t>.</w:t>
      </w:r>
      <w:r w:rsidRPr="00B033FC">
        <w:rPr>
          <w:rFonts w:cs="Times New Roman"/>
          <w:noProof/>
        </w:rPr>
        <w:fldChar w:fldCharType="begin"/>
      </w:r>
      <w:r w:rsidRPr="00B033FC">
        <w:rPr>
          <w:rFonts w:cs="Times New Roman"/>
          <w:noProof/>
        </w:rPr>
        <w:instrText xml:space="preserve"> seq Level2 \* MERGEFORMAT </w:instrText>
      </w:r>
      <w:r w:rsidRPr="00B033FC">
        <w:rPr>
          <w:rFonts w:cs="Times New Roman"/>
          <w:noProof/>
        </w:rPr>
        <w:fldChar w:fldCharType="separate"/>
      </w:r>
      <w:r w:rsidR="00D3649A">
        <w:rPr>
          <w:rFonts w:cs="Times New Roman"/>
          <w:noProof/>
        </w:rPr>
        <w:t>2</w:t>
      </w:r>
      <w:r w:rsidRPr="00B033FC">
        <w:rPr>
          <w:rFonts w:cs="Times New Roman"/>
          <w:noProof/>
        </w:rPr>
        <w:fldChar w:fldCharType="end"/>
      </w:r>
      <w:r w:rsidRPr="00B033FC">
        <w:rPr>
          <w:rFonts w:cs="Times New Roman"/>
        </w:rPr>
        <w:t xml:space="preserve"> Performance</w:t>
      </w:r>
      <w:bookmarkEnd w:id="52"/>
      <w:bookmarkEnd w:id="53"/>
      <w:bookmarkEnd w:id="54"/>
      <w:bookmarkEnd w:id="55"/>
      <w:bookmarkEnd w:id="56"/>
      <w:bookmarkEnd w:id="57"/>
      <w:bookmarkEnd w:id="58"/>
      <w:bookmarkEnd w:id="59"/>
      <w:bookmarkEnd w:id="60"/>
      <w:bookmarkEnd w:id="61"/>
    </w:p>
    <w:p w14:paraId="5DAA570D" w14:textId="4E238433" w:rsidR="006904DE" w:rsidRDefault="00C200B9" w:rsidP="00C200B9">
      <w:pPr>
        <w:autoSpaceDE w:val="0"/>
        <w:autoSpaceDN w:val="0"/>
        <w:adjustRightInd w:val="0"/>
      </w:pPr>
      <w:r w:rsidRPr="0027798B">
        <w:rPr>
          <w:highlight w:val="yellow"/>
        </w:rPr>
        <w:t xml:space="preserve">The </w:t>
      </w:r>
      <w:r w:rsidR="00BA4075" w:rsidRPr="0027798B">
        <w:rPr>
          <w:highlight w:val="yellow"/>
        </w:rPr>
        <w:t xml:space="preserve">RNDA </w:t>
      </w:r>
      <w:r w:rsidRPr="0027798B">
        <w:rPr>
          <w:highlight w:val="yellow"/>
        </w:rPr>
        <w:t xml:space="preserve">shall be responsible for maintaining the security, reliability, performance, and flexibility of the </w:t>
      </w:r>
      <w:r w:rsidR="00BA4075" w:rsidRPr="0027798B">
        <w:rPr>
          <w:highlight w:val="yellow"/>
        </w:rPr>
        <w:t>RND</w:t>
      </w:r>
      <w:r w:rsidRPr="0027798B">
        <w:rPr>
          <w:highlight w:val="yellow"/>
        </w:rPr>
        <w:t xml:space="preserve">.  Performance instructions may be found in the </w:t>
      </w:r>
      <w:r w:rsidRPr="0027798B">
        <w:rPr>
          <w:i/>
          <w:highlight w:val="yellow"/>
        </w:rPr>
        <w:t>FCC Cyber Security Program</w:t>
      </w:r>
      <w:r w:rsidRPr="0027798B">
        <w:rPr>
          <w:highlight w:val="yellow"/>
        </w:rPr>
        <w:t xml:space="preserve"> (Reference </w:t>
      </w:r>
      <w:r w:rsidR="002D4747" w:rsidRPr="0027798B">
        <w:rPr>
          <w:highlight w:val="yellow"/>
        </w:rPr>
        <w:t>1</w:t>
      </w:r>
      <w:r w:rsidRPr="0027798B">
        <w:rPr>
          <w:highlight w:val="yellow"/>
        </w:rPr>
        <w:t>), including guidelines and policies referenced therein.</w:t>
      </w:r>
    </w:p>
    <w:p w14:paraId="74B5FF2B" w14:textId="77777777" w:rsidR="009E5EA7" w:rsidRDefault="009E5EA7" w:rsidP="00C200B9">
      <w:pPr>
        <w:autoSpaceDE w:val="0"/>
        <w:autoSpaceDN w:val="0"/>
        <w:adjustRightInd w:val="0"/>
      </w:pPr>
    </w:p>
    <w:p w14:paraId="69ECB78C" w14:textId="5C0C422A" w:rsidR="00C200B9" w:rsidRPr="00B033FC" w:rsidRDefault="00C200B9" w:rsidP="00C200B9">
      <w:pPr>
        <w:autoSpaceDE w:val="0"/>
        <w:autoSpaceDN w:val="0"/>
        <w:adjustRightInd w:val="0"/>
      </w:pPr>
      <w:r w:rsidRPr="00B033FC">
        <w:t xml:space="preserve">The </w:t>
      </w:r>
      <w:r w:rsidR="00BA4075" w:rsidRPr="00B033FC">
        <w:t xml:space="preserve">updating </w:t>
      </w:r>
      <w:r w:rsidR="009E5EA7">
        <w:t xml:space="preserve">of </w:t>
      </w:r>
      <w:r w:rsidR="00BA4075" w:rsidRPr="00B033FC">
        <w:t>and access to the</w:t>
      </w:r>
      <w:r w:rsidR="0088646F" w:rsidRPr="00B033FC">
        <w:t xml:space="preserve"> </w:t>
      </w:r>
      <w:r w:rsidR="00BA4075" w:rsidRPr="00B033FC">
        <w:t xml:space="preserve">RND </w:t>
      </w:r>
      <w:r w:rsidRPr="00B033FC">
        <w:t xml:space="preserve">shall be user-friendly and not impose a burden on </w:t>
      </w:r>
      <w:r w:rsidR="008072A8">
        <w:t>the TFNA, U</w:t>
      </w:r>
      <w:r w:rsidRPr="00B033FC">
        <w:t>sers</w:t>
      </w:r>
      <w:r w:rsidR="008072A8">
        <w:t>/User Agents,</w:t>
      </w:r>
      <w:r w:rsidR="00BA4075" w:rsidRPr="00B033FC">
        <w:t xml:space="preserve"> </w:t>
      </w:r>
      <w:r w:rsidR="008072A8">
        <w:t>S</w:t>
      </w:r>
      <w:r w:rsidR="00BA4075" w:rsidRPr="00B033FC">
        <w:t xml:space="preserve">ervice </w:t>
      </w:r>
      <w:r w:rsidR="008072A8">
        <w:t>P</w:t>
      </w:r>
      <w:r w:rsidR="00BA4075" w:rsidRPr="00B033FC">
        <w:t>roviders</w:t>
      </w:r>
      <w:r w:rsidR="008072A8">
        <w:t>/Service Provider Agents</w:t>
      </w:r>
      <w:r w:rsidR="002E5401">
        <w:t>,</w:t>
      </w:r>
      <w:r w:rsidR="008072A8">
        <w:t xml:space="preserve"> or the FCC</w:t>
      </w:r>
      <w:r w:rsidRPr="00B033FC">
        <w:t xml:space="preserve">.  The </w:t>
      </w:r>
      <w:r w:rsidR="00BA4075" w:rsidRPr="00B033FC">
        <w:t>RND</w:t>
      </w:r>
      <w:r w:rsidR="008072A8">
        <w:t>A</w:t>
      </w:r>
      <w:r w:rsidR="00BA4075" w:rsidRPr="00B033FC">
        <w:t xml:space="preserve"> </w:t>
      </w:r>
      <w:r w:rsidRPr="00B033FC">
        <w:t>shall protect from unauthorized disclosure</w:t>
      </w:r>
      <w:r w:rsidR="00D33C48">
        <w:t xml:space="preserve"> of</w:t>
      </w:r>
      <w:r w:rsidRPr="00B033FC">
        <w:t xml:space="preserve"> sensitive information provided by </w:t>
      </w:r>
      <w:r w:rsidR="008072A8">
        <w:t>S</w:t>
      </w:r>
      <w:r w:rsidRPr="00B033FC">
        <w:t xml:space="preserve">ervice </w:t>
      </w:r>
      <w:r w:rsidR="008072A8">
        <w:t>P</w:t>
      </w:r>
      <w:r w:rsidRPr="00B033FC">
        <w:t>roviders</w:t>
      </w:r>
      <w:r w:rsidR="008072A8">
        <w:t>/Service Provider Agents</w:t>
      </w:r>
      <w:r w:rsidR="002303BF" w:rsidRPr="00B033FC">
        <w:t xml:space="preserve">, </w:t>
      </w:r>
      <w:r w:rsidR="008072A8">
        <w:t>U</w:t>
      </w:r>
      <w:r w:rsidR="00BA4075" w:rsidRPr="00B033FC">
        <w:t>sers</w:t>
      </w:r>
      <w:r w:rsidR="008072A8">
        <w:t>/U</w:t>
      </w:r>
      <w:r w:rsidR="00BA4075" w:rsidRPr="00B033FC">
        <w:t xml:space="preserve">ser </w:t>
      </w:r>
      <w:r w:rsidR="008072A8">
        <w:t>Agents, the TFNA, or the FCC</w:t>
      </w:r>
      <w:r w:rsidRPr="00B033FC">
        <w:t xml:space="preserve">.  </w:t>
      </w:r>
    </w:p>
    <w:p w14:paraId="394A552B" w14:textId="0FD6E835" w:rsidR="00C200B9" w:rsidRPr="00B033FC" w:rsidRDefault="00F945E1" w:rsidP="00C200B9">
      <w:pPr>
        <w:pStyle w:val="Heading2"/>
      </w:pPr>
      <w:r>
        <w:fldChar w:fldCharType="begin"/>
      </w:r>
      <w:r>
        <w:instrText xml:space="preserve"> seq SectionNumber \c  \* MERGEFORMAT </w:instrText>
      </w:r>
      <w:r>
        <w:fldChar w:fldCharType="separate"/>
      </w:r>
      <w:bookmarkStart w:id="62" w:name="_Toc520816014"/>
      <w:bookmarkStart w:id="63" w:name="_Toc521313704"/>
      <w:bookmarkStart w:id="64" w:name="_Toc521420827"/>
      <w:bookmarkStart w:id="65" w:name="_Toc26351523"/>
      <w:bookmarkStart w:id="66" w:name="_Toc496499621"/>
      <w:bookmarkStart w:id="67" w:name="_Toc498404908"/>
      <w:bookmarkStart w:id="68" w:name="_Toc498410409"/>
      <w:bookmarkStart w:id="69" w:name="_Toc499448132"/>
      <w:bookmarkStart w:id="70" w:name="_Toc499448653"/>
      <w:bookmarkStart w:id="71" w:name="_Toc93915381"/>
      <w:bookmarkStart w:id="72" w:name="_Toc97768417"/>
      <w:bookmarkStart w:id="73" w:name="_Toc109443055"/>
      <w:r w:rsidR="00D3649A">
        <w:t>1</w:t>
      </w:r>
      <w:r>
        <w:fldChar w:fldCharType="end"/>
      </w:r>
      <w:r w:rsidR="00C200B9" w:rsidRPr="00B033FC">
        <w:t>.</w:t>
      </w:r>
      <w:r>
        <w:fldChar w:fldCharType="begin"/>
      </w:r>
      <w:r>
        <w:instrText xml:space="preserve"> seq Level1 \* MERGEFORMAT </w:instrText>
      </w:r>
      <w:r>
        <w:fldChar w:fldCharType="separate"/>
      </w:r>
      <w:r w:rsidR="00D3649A">
        <w:t>7</w:t>
      </w:r>
      <w:r>
        <w:fldChar w:fldCharType="end"/>
      </w:r>
      <w:r w:rsidR="00C200B9" w:rsidRPr="00B033FC">
        <w:t xml:space="preserve"> Certain Obligations Bearing on Responsibility</w:t>
      </w:r>
      <w:bookmarkEnd w:id="62"/>
      <w:bookmarkEnd w:id="63"/>
      <w:bookmarkEnd w:id="64"/>
      <w:bookmarkEnd w:id="65"/>
      <w:r w:rsidR="006904DE">
        <w:t xml:space="preserve"> </w:t>
      </w:r>
    </w:p>
    <w:p w14:paraId="73B22E41" w14:textId="7A497443" w:rsidR="00C200B9" w:rsidRPr="00B033FC" w:rsidRDefault="00C200B9" w:rsidP="00C200B9">
      <w:pPr>
        <w:pStyle w:val="Heading3"/>
        <w:rPr>
          <w:rFonts w:cs="Times New Roman"/>
          <w:noProof/>
        </w:rPr>
      </w:pPr>
      <w:bookmarkStart w:id="74" w:name="_Toc521313705"/>
      <w:bookmarkStart w:id="75" w:name="_Toc521420828"/>
      <w:r w:rsidRPr="00B033FC">
        <w:rPr>
          <w:rFonts w:cs="Times New Roman"/>
          <w:noProof/>
        </w:rPr>
        <w:t>1.7.1 Interaction</w:t>
      </w:r>
      <w:bookmarkEnd w:id="66"/>
      <w:bookmarkEnd w:id="67"/>
      <w:bookmarkEnd w:id="68"/>
      <w:bookmarkEnd w:id="69"/>
      <w:bookmarkEnd w:id="70"/>
      <w:bookmarkEnd w:id="71"/>
      <w:bookmarkEnd w:id="72"/>
      <w:bookmarkEnd w:id="73"/>
      <w:r w:rsidRPr="00B033FC">
        <w:rPr>
          <w:rFonts w:cs="Times New Roman"/>
          <w:noProof/>
        </w:rPr>
        <w:t xml:space="preserve"> with Governmental Entities</w:t>
      </w:r>
      <w:bookmarkEnd w:id="74"/>
      <w:bookmarkEnd w:id="75"/>
    </w:p>
    <w:p w14:paraId="15A57970" w14:textId="6F12D33E" w:rsidR="004E761D" w:rsidRDefault="0088646F" w:rsidP="00C200B9">
      <w:pPr>
        <w:autoSpaceDE w:val="0"/>
        <w:autoSpaceDN w:val="0"/>
        <w:adjustRightInd w:val="0"/>
      </w:pPr>
      <w:r w:rsidRPr="00B033FC">
        <w:t>The R</w:t>
      </w:r>
      <w:r w:rsidR="0056623C">
        <w:t>N</w:t>
      </w:r>
      <w:r w:rsidRPr="00B033FC">
        <w:t>D</w:t>
      </w:r>
      <w:r w:rsidR="008072A8">
        <w:t>A</w:t>
      </w:r>
      <w:r w:rsidRPr="00B033FC">
        <w:t>, shall be responsible for establishing and maintaining effective and business-like relationships with appropriate governmental and regulatory bodies (</w:t>
      </w:r>
      <w:r w:rsidRPr="00B033FC">
        <w:rPr>
          <w:i/>
        </w:rPr>
        <w:t>e.g.</w:t>
      </w:r>
      <w:r w:rsidRPr="00B033FC">
        <w:t>, FCC and state regulatory agencies) and addressing policy directives from these bodies.</w:t>
      </w:r>
    </w:p>
    <w:p w14:paraId="1A0F19AC" w14:textId="6EFE380E" w:rsidR="00C200B9" w:rsidRPr="00B033FC" w:rsidRDefault="00C200B9" w:rsidP="00C200B9">
      <w:pPr>
        <w:pStyle w:val="Heading3"/>
        <w:rPr>
          <w:rFonts w:cs="Times New Roman"/>
        </w:rPr>
      </w:pPr>
      <w:r w:rsidRPr="00B033FC">
        <w:rPr>
          <w:rFonts w:cs="Times New Roman"/>
          <w:noProof/>
        </w:rPr>
        <w:fldChar w:fldCharType="begin"/>
      </w:r>
      <w:r w:rsidRPr="00B033FC">
        <w:rPr>
          <w:rFonts w:cs="Times New Roman"/>
          <w:noProof/>
        </w:rPr>
        <w:instrText xml:space="preserve"> seq SectionNumber \c  \* MERGEFORMAT </w:instrText>
      </w:r>
      <w:r w:rsidRPr="00B033FC">
        <w:rPr>
          <w:rFonts w:cs="Times New Roman"/>
          <w:noProof/>
        </w:rPr>
        <w:fldChar w:fldCharType="separate"/>
      </w:r>
      <w:bookmarkStart w:id="76" w:name="_Toc496499622"/>
      <w:bookmarkStart w:id="77" w:name="_Toc498404909"/>
      <w:bookmarkStart w:id="78" w:name="_Toc498410410"/>
      <w:bookmarkStart w:id="79" w:name="_Toc499448133"/>
      <w:bookmarkStart w:id="80" w:name="_Toc499448654"/>
      <w:bookmarkStart w:id="81" w:name="_Toc93915382"/>
      <w:bookmarkStart w:id="82" w:name="_Toc97768418"/>
      <w:bookmarkStart w:id="83" w:name="_Toc109443056"/>
      <w:bookmarkStart w:id="84" w:name="_Toc521313706"/>
      <w:bookmarkStart w:id="85" w:name="_Toc521420829"/>
      <w:r w:rsidR="00D3649A">
        <w:rPr>
          <w:rFonts w:cs="Times New Roman"/>
          <w:noProof/>
        </w:rPr>
        <w:t>1</w:t>
      </w:r>
      <w:r w:rsidRPr="00B033FC">
        <w:rPr>
          <w:rFonts w:cs="Times New Roman"/>
          <w:noProof/>
        </w:rPr>
        <w:fldChar w:fldCharType="end"/>
      </w:r>
      <w:r w:rsidRPr="00B033FC">
        <w:rPr>
          <w:rFonts w:cs="Times New Roman"/>
        </w:rPr>
        <w:t>.</w:t>
      </w:r>
      <w:r w:rsidRPr="00B033FC">
        <w:rPr>
          <w:rFonts w:cs="Times New Roman"/>
          <w:noProof/>
        </w:rPr>
        <w:fldChar w:fldCharType="begin"/>
      </w:r>
      <w:r w:rsidRPr="00B033FC">
        <w:rPr>
          <w:rFonts w:cs="Times New Roman"/>
          <w:noProof/>
        </w:rPr>
        <w:instrText xml:space="preserve"> seq Level1 \c \* MERGEFORMAT </w:instrText>
      </w:r>
      <w:r w:rsidRPr="00B033FC">
        <w:rPr>
          <w:rFonts w:cs="Times New Roman"/>
          <w:noProof/>
        </w:rPr>
        <w:fldChar w:fldCharType="separate"/>
      </w:r>
      <w:r w:rsidR="00D3649A">
        <w:rPr>
          <w:rFonts w:cs="Times New Roman"/>
          <w:noProof/>
        </w:rPr>
        <w:t>7</w:t>
      </w:r>
      <w:r w:rsidRPr="00B033FC">
        <w:rPr>
          <w:rFonts w:cs="Times New Roman"/>
          <w:noProof/>
        </w:rPr>
        <w:fldChar w:fldCharType="end"/>
      </w:r>
      <w:r w:rsidRPr="00B033FC">
        <w:rPr>
          <w:rFonts w:cs="Times New Roman"/>
        </w:rPr>
        <w:t>.2 Organizational Capacity</w:t>
      </w:r>
      <w:bookmarkEnd w:id="76"/>
      <w:bookmarkEnd w:id="77"/>
      <w:bookmarkEnd w:id="78"/>
      <w:bookmarkEnd w:id="79"/>
      <w:bookmarkEnd w:id="80"/>
      <w:bookmarkEnd w:id="81"/>
      <w:bookmarkEnd w:id="82"/>
      <w:bookmarkEnd w:id="83"/>
      <w:bookmarkEnd w:id="84"/>
      <w:bookmarkEnd w:id="85"/>
    </w:p>
    <w:p w14:paraId="5058AC68" w14:textId="1032D475" w:rsidR="0088646F" w:rsidRDefault="0088646F" w:rsidP="0088646F">
      <w:pPr>
        <w:autoSpaceDE w:val="0"/>
        <w:autoSpaceDN w:val="0"/>
        <w:adjustRightInd w:val="0"/>
      </w:pPr>
      <w:r w:rsidRPr="0088646F">
        <w:t>The R</w:t>
      </w:r>
      <w:r w:rsidR="005A19B0">
        <w:t>N</w:t>
      </w:r>
      <w:r w:rsidRPr="0088646F">
        <w:t>D</w:t>
      </w:r>
      <w:r w:rsidR="00433974">
        <w:t>A</w:t>
      </w:r>
      <w:r w:rsidRPr="0088646F">
        <w:t xml:space="preserve"> shall maintain the necessary administrative staffing to handle the </w:t>
      </w:r>
      <w:r w:rsidR="004D1604">
        <w:t>User</w:t>
      </w:r>
      <w:r w:rsidR="008072A8">
        <w:t>/User Agent</w:t>
      </w:r>
      <w:r w:rsidRPr="0088646F">
        <w:t xml:space="preserve"> access, secure online payment methodologies, technical, operational, industry, </w:t>
      </w:r>
      <w:r w:rsidR="00433974" w:rsidRPr="0088646F">
        <w:t>regulatory</w:t>
      </w:r>
      <w:r w:rsidR="00433974">
        <w:t>,</w:t>
      </w:r>
      <w:r w:rsidR="00433974" w:rsidRPr="00433974">
        <w:t xml:space="preserve"> </w:t>
      </w:r>
      <w:r w:rsidRPr="0088646F">
        <w:t xml:space="preserve">and </w:t>
      </w:r>
      <w:r w:rsidR="00433974" w:rsidRPr="0088646F">
        <w:t>legal</w:t>
      </w:r>
      <w:r w:rsidRPr="0088646F">
        <w:t xml:space="preserve"> issues relevant to the management of the disconnected telephone numbers </w:t>
      </w:r>
      <w:r w:rsidR="008072A8">
        <w:t xml:space="preserve">data </w:t>
      </w:r>
      <w:r w:rsidRPr="0088646F">
        <w:t xml:space="preserve">and </w:t>
      </w:r>
      <w:r w:rsidR="008072A8">
        <w:t xml:space="preserve">the </w:t>
      </w:r>
      <w:r w:rsidRPr="0088646F">
        <w:t>date of disconnect</w:t>
      </w:r>
      <w:r w:rsidR="008072A8">
        <w:t>ed</w:t>
      </w:r>
      <w:r w:rsidRPr="0088646F">
        <w:t xml:space="preserve"> </w:t>
      </w:r>
      <w:r w:rsidR="008072A8">
        <w:t xml:space="preserve">number </w:t>
      </w:r>
      <w:r w:rsidRPr="0088646F">
        <w:t>reports</w:t>
      </w:r>
      <w:r w:rsidR="008072A8">
        <w:t xml:space="preserve"> provided by Service Providers/Service Provider Agents and the TFNA</w:t>
      </w:r>
      <w:r w:rsidRPr="0088646F">
        <w:t>.  Also, the R</w:t>
      </w:r>
      <w:r w:rsidR="005A19B0">
        <w:t>N</w:t>
      </w:r>
      <w:r w:rsidRPr="0088646F">
        <w:t>D</w:t>
      </w:r>
      <w:r w:rsidR="00433974">
        <w:t>A</w:t>
      </w:r>
      <w:r w:rsidRPr="0088646F">
        <w:t xml:space="preserve"> must maintain the </w:t>
      </w:r>
      <w:r w:rsidR="00433974">
        <w:t>S</w:t>
      </w:r>
      <w:r w:rsidRPr="0088646F">
        <w:t xml:space="preserve">ervice </w:t>
      </w:r>
      <w:r w:rsidR="00433974">
        <w:t>P</w:t>
      </w:r>
      <w:r w:rsidRPr="0088646F">
        <w:t>rovider</w:t>
      </w:r>
      <w:r w:rsidR="008072A8">
        <w:t>/Service Provider Agent and TFNA</w:t>
      </w:r>
      <w:r w:rsidRPr="0088646F">
        <w:t xml:space="preserve"> access and profile</w:t>
      </w:r>
      <w:r w:rsidR="008072A8">
        <w:t>s</w:t>
      </w:r>
      <w:r w:rsidRPr="0088646F">
        <w:t>, high volume submissions on a monthly basis and other assets to manage the disconnected telephone numbers and date of disconnect</w:t>
      </w:r>
      <w:r w:rsidR="008072A8">
        <w:t xml:space="preserve"> data</w:t>
      </w:r>
      <w:r w:rsidRPr="0088646F">
        <w:t xml:space="preserve">.  </w:t>
      </w:r>
    </w:p>
    <w:p w14:paraId="0481563F" w14:textId="474AFEA1" w:rsidR="00C200B9" w:rsidRPr="00B033FC" w:rsidRDefault="00F945E1" w:rsidP="00C200B9">
      <w:pPr>
        <w:pStyle w:val="Heading2"/>
      </w:pPr>
      <w:r>
        <w:fldChar w:fldCharType="begin"/>
      </w:r>
      <w:r>
        <w:instrText xml:space="preserve"> seq SectionNumber \c  \* MERGEFORMAT </w:instrText>
      </w:r>
      <w:r>
        <w:fldChar w:fldCharType="separate"/>
      </w:r>
      <w:bookmarkStart w:id="86" w:name="_Toc496499624"/>
      <w:bookmarkStart w:id="87" w:name="_Toc498404911"/>
      <w:bookmarkStart w:id="88" w:name="_Toc498410412"/>
      <w:bookmarkStart w:id="89" w:name="_Toc499448135"/>
      <w:bookmarkStart w:id="90" w:name="_Toc499448656"/>
      <w:bookmarkStart w:id="91" w:name="_Toc93915384"/>
      <w:bookmarkStart w:id="92" w:name="_Toc97768420"/>
      <w:bookmarkStart w:id="93" w:name="_Toc109443058"/>
      <w:bookmarkStart w:id="94" w:name="_Toc520816015"/>
      <w:bookmarkStart w:id="95" w:name="_Toc521313707"/>
      <w:bookmarkStart w:id="96" w:name="_Toc521420830"/>
      <w:bookmarkStart w:id="97" w:name="_Toc26351524"/>
      <w:r w:rsidR="00D3649A">
        <w:t>1</w:t>
      </w:r>
      <w:r>
        <w:fldChar w:fldCharType="end"/>
      </w:r>
      <w:r w:rsidR="00C200B9" w:rsidRPr="00B033FC">
        <w:t>.</w:t>
      </w:r>
      <w:r>
        <w:fldChar w:fldCharType="begin"/>
      </w:r>
      <w:r>
        <w:instrText xml:space="preserve"> seq Level1 \* MERGEFORMAT </w:instrText>
      </w:r>
      <w:r>
        <w:fldChar w:fldCharType="separate"/>
      </w:r>
      <w:r w:rsidR="007003E1">
        <w:t>8</w:t>
      </w:r>
      <w:r>
        <w:fldChar w:fldCharType="end"/>
      </w:r>
      <w:r w:rsidR="007003E1">
        <w:t xml:space="preserve"> </w:t>
      </w:r>
      <w:r w:rsidR="00C200B9" w:rsidRPr="00B033FC">
        <w:t>Policy Objectives</w:t>
      </w:r>
      <w:bookmarkEnd w:id="86"/>
      <w:bookmarkEnd w:id="87"/>
      <w:bookmarkEnd w:id="88"/>
      <w:bookmarkEnd w:id="89"/>
      <w:bookmarkEnd w:id="90"/>
      <w:bookmarkEnd w:id="91"/>
      <w:bookmarkEnd w:id="92"/>
      <w:bookmarkEnd w:id="93"/>
      <w:bookmarkEnd w:id="94"/>
      <w:bookmarkEnd w:id="95"/>
      <w:bookmarkEnd w:id="96"/>
      <w:r w:rsidR="00C756FA" w:rsidRPr="00B033FC">
        <w:t xml:space="preserve"> and Context</w:t>
      </w:r>
      <w:bookmarkEnd w:id="97"/>
    </w:p>
    <w:p w14:paraId="70D65F4A" w14:textId="77F0E5D4" w:rsidR="00B033FC" w:rsidRPr="00B033FC" w:rsidRDefault="00B033FC" w:rsidP="00B033FC">
      <w:pPr>
        <w:autoSpaceDE w:val="0"/>
        <w:autoSpaceDN w:val="0"/>
        <w:adjustRightInd w:val="0"/>
      </w:pPr>
      <w:r w:rsidRPr="00B033FC">
        <w:t>The RND</w:t>
      </w:r>
      <w:r w:rsidR="00433974">
        <w:t>A</w:t>
      </w:r>
      <w:r w:rsidRPr="00B033FC">
        <w:t xml:space="preserve"> shall adhere to the following broad policy objectives.  The RND</w:t>
      </w:r>
      <w:r w:rsidR="00433974">
        <w:t>A</w:t>
      </w:r>
      <w:r w:rsidRPr="00B033FC">
        <w:t xml:space="preserve">: </w:t>
      </w:r>
    </w:p>
    <w:p w14:paraId="3A94F9B7" w14:textId="77777777" w:rsidR="00A32938" w:rsidRPr="00B033FC" w:rsidRDefault="00A32938" w:rsidP="00A32938">
      <w:pPr>
        <w:numPr>
          <w:ilvl w:val="0"/>
          <w:numId w:val="92"/>
        </w:numPr>
        <w:autoSpaceDE w:val="0"/>
        <w:autoSpaceDN w:val="0"/>
        <w:adjustRightInd w:val="0"/>
      </w:pPr>
      <w:r>
        <w:t>Shall facilitate the ability for Users to query the RND to determine if a telephone number has been potentially reassigned</w:t>
      </w:r>
      <w:r>
        <w:rPr>
          <w:color w:val="000000"/>
        </w:rPr>
        <w:t>.</w:t>
      </w:r>
    </w:p>
    <w:p w14:paraId="65E64F5C" w14:textId="0639CB00" w:rsidR="008B2778" w:rsidRDefault="008B2778" w:rsidP="008B2778">
      <w:pPr>
        <w:numPr>
          <w:ilvl w:val="0"/>
          <w:numId w:val="92"/>
        </w:numPr>
        <w:autoSpaceDE w:val="0"/>
        <w:autoSpaceDN w:val="0"/>
        <w:adjustRightInd w:val="0"/>
      </w:pPr>
      <w:r w:rsidRPr="00B033FC">
        <w:t xml:space="preserve">Shall facilitate the process of </w:t>
      </w:r>
      <w:r>
        <w:t xml:space="preserve">Service Providers’, Service Provider </w:t>
      </w:r>
      <w:r w:rsidR="00A52BAB">
        <w:t>Agents’</w:t>
      </w:r>
      <w:r>
        <w:t xml:space="preserve"> and the TFNA’s </w:t>
      </w:r>
      <w:r w:rsidRPr="00B033FC">
        <w:t>submis</w:t>
      </w:r>
      <w:r>
        <w:t>sion of</w:t>
      </w:r>
      <w:r w:rsidRPr="00B033FC">
        <w:t xml:space="preserve"> disconnected </w:t>
      </w:r>
      <w:r>
        <w:t xml:space="preserve">number </w:t>
      </w:r>
      <w:r w:rsidRPr="00B033FC">
        <w:t>data</w:t>
      </w:r>
      <w:r>
        <w:t>.</w:t>
      </w:r>
    </w:p>
    <w:p w14:paraId="3FE27B74" w14:textId="69547929" w:rsidR="00B033FC" w:rsidRPr="00B033FC" w:rsidRDefault="00B033FC" w:rsidP="00B033FC">
      <w:pPr>
        <w:numPr>
          <w:ilvl w:val="0"/>
          <w:numId w:val="92"/>
        </w:numPr>
        <w:autoSpaceDE w:val="0"/>
        <w:autoSpaceDN w:val="0"/>
        <w:adjustRightInd w:val="0"/>
      </w:pPr>
      <w:r w:rsidRPr="00B033FC">
        <w:t xml:space="preserve">Shall not unduly favor or disadvantage any particular industry segment or group of </w:t>
      </w:r>
      <w:r w:rsidR="0057028C">
        <w:t xml:space="preserve">system </w:t>
      </w:r>
      <w:r w:rsidR="003E1A2D">
        <w:t>users</w:t>
      </w:r>
      <w:r w:rsidR="00DD1F81">
        <w:t>.</w:t>
      </w:r>
    </w:p>
    <w:p w14:paraId="1194D342" w14:textId="77777777" w:rsidR="004E761D" w:rsidRDefault="004E761D" w:rsidP="00C200B9">
      <w:pPr>
        <w:autoSpaceDE w:val="0"/>
        <w:autoSpaceDN w:val="0"/>
        <w:adjustRightInd w:val="0"/>
      </w:pPr>
    </w:p>
    <w:p w14:paraId="58A8BC3C" w14:textId="5E818980" w:rsidR="00104EC1" w:rsidRPr="00B033FC" w:rsidRDefault="00F945E1" w:rsidP="003F67C3">
      <w:pPr>
        <w:pStyle w:val="Heading2"/>
      </w:pPr>
      <w:r>
        <w:fldChar w:fldCharType="begin"/>
      </w:r>
      <w:r>
        <w:instrText xml:space="preserve"> seq SectionNumber \c  \* MERGEFORMAT </w:instrText>
      </w:r>
      <w:r>
        <w:fldChar w:fldCharType="separate"/>
      </w:r>
      <w:bookmarkStart w:id="98" w:name="_Toc319649804"/>
      <w:bookmarkStart w:id="99" w:name="_Toc520024953"/>
      <w:bookmarkStart w:id="100" w:name="_Toc26351525"/>
      <w:r w:rsidR="00D3649A">
        <w:t>1</w:t>
      </w:r>
      <w:r>
        <w:fldChar w:fldCharType="end"/>
      </w:r>
      <w:r w:rsidR="00104EC1" w:rsidRPr="00B033FC">
        <w:t>.</w:t>
      </w:r>
      <w:r w:rsidR="00C756FA" w:rsidRPr="00B033FC">
        <w:t xml:space="preserve">9 </w:t>
      </w:r>
      <w:r w:rsidR="00104EC1" w:rsidRPr="00B033FC">
        <w:t>Environment</w:t>
      </w:r>
      <w:bookmarkEnd w:id="98"/>
      <w:bookmarkEnd w:id="99"/>
      <w:bookmarkEnd w:id="100"/>
    </w:p>
    <w:p w14:paraId="5C4A262F" w14:textId="0649E21A" w:rsidR="00104EC1" w:rsidRPr="00B033FC" w:rsidRDefault="00531665" w:rsidP="009E707E">
      <w:pPr>
        <w:pStyle w:val="Heading3"/>
        <w:rPr>
          <w:rFonts w:cs="Times New Roman"/>
          <w:noProof/>
          <w:szCs w:val="24"/>
        </w:rPr>
      </w:pPr>
      <w:r w:rsidRPr="00B033FC">
        <w:rPr>
          <w:rFonts w:cs="Times New Roman"/>
          <w:noProof/>
          <w:szCs w:val="24"/>
        </w:rPr>
        <w:fldChar w:fldCharType="begin"/>
      </w:r>
      <w:r w:rsidRPr="00B033FC">
        <w:rPr>
          <w:rFonts w:cs="Times New Roman"/>
          <w:noProof/>
          <w:szCs w:val="24"/>
        </w:rPr>
        <w:instrText xml:space="preserve"> seq SectionNumber \c  \* MERGEFORMAT </w:instrText>
      </w:r>
      <w:r w:rsidRPr="00B033FC">
        <w:rPr>
          <w:rFonts w:cs="Times New Roman"/>
          <w:noProof/>
          <w:szCs w:val="24"/>
        </w:rPr>
        <w:fldChar w:fldCharType="separate"/>
      </w:r>
      <w:bookmarkStart w:id="101" w:name="_Toc319649805"/>
      <w:r w:rsidR="00D3649A">
        <w:rPr>
          <w:rFonts w:cs="Times New Roman"/>
          <w:noProof/>
          <w:szCs w:val="24"/>
        </w:rPr>
        <w:t>1</w:t>
      </w:r>
      <w:r w:rsidRPr="00B033FC">
        <w:rPr>
          <w:rFonts w:cs="Times New Roman"/>
          <w:noProof/>
          <w:szCs w:val="24"/>
        </w:rPr>
        <w:fldChar w:fldCharType="end"/>
      </w:r>
      <w:r w:rsidR="00104EC1" w:rsidRPr="00B033FC">
        <w:rPr>
          <w:rFonts w:cs="Times New Roman"/>
          <w:noProof/>
          <w:szCs w:val="24"/>
        </w:rPr>
        <w:t>.</w:t>
      </w:r>
      <w:r w:rsidR="00C756FA" w:rsidRPr="00B033FC">
        <w:rPr>
          <w:rFonts w:cs="Times New Roman"/>
          <w:noProof/>
          <w:szCs w:val="24"/>
        </w:rPr>
        <w:t>9</w:t>
      </w:r>
      <w:r w:rsidR="00104EC1" w:rsidRPr="00B033FC">
        <w:rPr>
          <w:rFonts w:cs="Times New Roman"/>
          <w:noProof/>
          <w:szCs w:val="24"/>
        </w:rPr>
        <w:t>.</w:t>
      </w:r>
      <w:r w:rsidR="006737B0">
        <w:rPr>
          <w:rFonts w:cs="Times New Roman"/>
          <w:noProof/>
          <w:szCs w:val="24"/>
        </w:rPr>
        <w:t>1</w:t>
      </w:r>
      <w:r w:rsidR="006737B0" w:rsidRPr="00B033FC">
        <w:rPr>
          <w:rFonts w:cs="Times New Roman"/>
          <w:noProof/>
          <w:szCs w:val="24"/>
        </w:rPr>
        <w:t xml:space="preserve"> </w:t>
      </w:r>
      <w:r w:rsidR="00104EC1" w:rsidRPr="00B033FC">
        <w:rPr>
          <w:rFonts w:cs="Times New Roman"/>
          <w:noProof/>
          <w:szCs w:val="24"/>
        </w:rPr>
        <w:t>Regulatory</w:t>
      </w:r>
      <w:bookmarkEnd w:id="101"/>
    </w:p>
    <w:p w14:paraId="23A7B17E" w14:textId="6D43574D" w:rsidR="00B033FC" w:rsidRPr="00B033FC" w:rsidRDefault="00B033FC" w:rsidP="00B033FC">
      <w:r w:rsidRPr="00B033FC">
        <w:t xml:space="preserve">The FCC has authority over numbering within the United States. For the RND, an NOI was issued </w:t>
      </w:r>
      <w:r w:rsidR="003E1A2D">
        <w:t xml:space="preserve">in </w:t>
      </w:r>
      <w:r w:rsidRPr="00B033FC">
        <w:t xml:space="preserve">July, 2017. An NPRM was </w:t>
      </w:r>
      <w:r w:rsidR="006737B0">
        <w:t>issued</w:t>
      </w:r>
      <w:r w:rsidR="006737B0" w:rsidRPr="00B033FC">
        <w:t xml:space="preserve"> </w:t>
      </w:r>
      <w:r w:rsidR="003E1A2D">
        <w:t xml:space="preserve">in </w:t>
      </w:r>
      <w:r w:rsidRPr="00B033FC">
        <w:t>March 2018</w:t>
      </w:r>
      <w:r w:rsidR="006737B0">
        <w:t>, and a</w:t>
      </w:r>
      <w:r w:rsidRPr="00B033FC">
        <w:t xml:space="preserve"> Report and Order was issued </w:t>
      </w:r>
      <w:r w:rsidR="006737B0">
        <w:t xml:space="preserve">in </w:t>
      </w:r>
      <w:r w:rsidRPr="00B033FC">
        <w:t>December 2018.</w:t>
      </w:r>
      <w:r w:rsidR="003E1A2D">
        <w:rPr>
          <w:rStyle w:val="FootnoteReference"/>
        </w:rPr>
        <w:footnoteReference w:id="12"/>
      </w:r>
      <w:r w:rsidRPr="00B033FC">
        <w:t xml:space="preserve"> The </w:t>
      </w:r>
      <w:r w:rsidR="00D22E74">
        <w:t>R</w:t>
      </w:r>
      <w:r w:rsidRPr="00B033FC">
        <w:t xml:space="preserve">eport and </w:t>
      </w:r>
      <w:r w:rsidR="00D22E74">
        <w:t>O</w:t>
      </w:r>
      <w:r w:rsidRPr="00B033FC">
        <w:t xml:space="preserve">rder </w:t>
      </w:r>
      <w:r w:rsidR="00D95FEB">
        <w:t xml:space="preserve">includes but is not limited to </w:t>
      </w:r>
      <w:r w:rsidRPr="00B033FC">
        <w:t>the following</w:t>
      </w:r>
      <w:r w:rsidR="00D95FEB" w:rsidRPr="00D95FEB">
        <w:t xml:space="preserve"> </w:t>
      </w:r>
      <w:r w:rsidR="00D95FEB" w:rsidRPr="00B033FC">
        <w:t>mandates</w:t>
      </w:r>
      <w:r w:rsidRPr="00B033FC">
        <w:t>:</w:t>
      </w:r>
    </w:p>
    <w:p w14:paraId="541653EC" w14:textId="60193F28" w:rsidR="003E1A2D" w:rsidRDefault="00B033FC" w:rsidP="002E5401">
      <w:pPr>
        <w:ind w:left="720"/>
      </w:pPr>
      <w:r w:rsidRPr="00B033FC">
        <w:t>(</w:t>
      </w:r>
      <w:r w:rsidR="00D22E74">
        <w:t>1</w:t>
      </w:r>
      <w:r w:rsidRPr="00B033FC">
        <w:t xml:space="preserve">) Requires the </w:t>
      </w:r>
      <w:r w:rsidR="003E1A2D">
        <w:t xml:space="preserve">TFNA, on </w:t>
      </w:r>
      <w:r w:rsidR="003E1A2D" w:rsidRPr="00B033FC">
        <w:t>a monthly basis,</w:t>
      </w:r>
      <w:r w:rsidR="003E1A2D">
        <w:t xml:space="preserve"> </w:t>
      </w:r>
      <w:r w:rsidR="003E1A2D" w:rsidRPr="00B033FC">
        <w:t xml:space="preserve">to report the date of last permanent disconnection for each </w:t>
      </w:r>
      <w:r w:rsidR="003E1A2D">
        <w:t>toll</w:t>
      </w:r>
      <w:r w:rsidR="00376D12">
        <w:t xml:space="preserve"> </w:t>
      </w:r>
      <w:r w:rsidR="003E1A2D">
        <w:t xml:space="preserve">free </w:t>
      </w:r>
      <w:r w:rsidR="003E1A2D" w:rsidRPr="00B033FC">
        <w:t>telephone</w:t>
      </w:r>
      <w:r w:rsidR="003E1A2D">
        <w:t xml:space="preserve"> </w:t>
      </w:r>
      <w:r w:rsidR="003E1A2D" w:rsidRPr="00B033FC">
        <w:t xml:space="preserve">number allocated to </w:t>
      </w:r>
      <w:r w:rsidR="003E1A2D">
        <w:t>US RespOrgs.</w:t>
      </w:r>
      <w:r w:rsidRPr="00B033FC">
        <w:t xml:space="preserve"> </w:t>
      </w:r>
    </w:p>
    <w:p w14:paraId="3BA476DE" w14:textId="4760C464" w:rsidR="00B033FC" w:rsidRPr="00B033FC" w:rsidRDefault="003E1A2D" w:rsidP="002E5401">
      <w:pPr>
        <w:ind w:left="720"/>
      </w:pPr>
      <w:r>
        <w:t xml:space="preserve">(2) </w:t>
      </w:r>
      <w:r w:rsidRPr="00B033FC">
        <w:t xml:space="preserve">Requires </w:t>
      </w:r>
      <w:r w:rsidR="00B033FC" w:rsidRPr="00B033FC">
        <w:t xml:space="preserve">each </w:t>
      </w:r>
      <w:r>
        <w:t>Service P</w:t>
      </w:r>
      <w:r w:rsidR="00B033FC" w:rsidRPr="00B033FC">
        <w:t>rovider that</w:t>
      </w:r>
      <w:r w:rsidR="00D22E74">
        <w:t xml:space="preserve"> </w:t>
      </w:r>
      <w:r w:rsidR="00B033FC" w:rsidRPr="00B033FC">
        <w:t>receive</w:t>
      </w:r>
      <w:r>
        <w:t>s</w:t>
      </w:r>
      <w:r w:rsidR="00B033FC" w:rsidRPr="00B033FC">
        <w:t xml:space="preserve"> N</w:t>
      </w:r>
      <w:r w:rsidR="003E2FC0">
        <w:t>ANP</w:t>
      </w:r>
      <w:r w:rsidR="00B033FC" w:rsidRPr="00B033FC">
        <w:t xml:space="preserve"> US </w:t>
      </w:r>
      <w:r>
        <w:t xml:space="preserve">geographic </w:t>
      </w:r>
      <w:r w:rsidR="0090203A">
        <w:t xml:space="preserve">telephone </w:t>
      </w:r>
      <w:r w:rsidR="00B033FC" w:rsidRPr="00B033FC">
        <w:t>numbers, on a monthly basis,</w:t>
      </w:r>
      <w:r w:rsidR="00D22E74">
        <w:t xml:space="preserve"> </w:t>
      </w:r>
      <w:r w:rsidR="00B033FC" w:rsidRPr="00B033FC">
        <w:t>to report the date of last permanent disconnection for each telephone</w:t>
      </w:r>
      <w:r w:rsidR="00D22E74">
        <w:t xml:space="preserve"> </w:t>
      </w:r>
      <w:r w:rsidR="00B033FC" w:rsidRPr="00B033FC">
        <w:t>number allocated to it</w:t>
      </w:r>
      <w:r w:rsidR="0027201F">
        <w:t xml:space="preserve"> or ported in to it</w:t>
      </w:r>
      <w:r w:rsidR="00B033FC" w:rsidRPr="00B033FC">
        <w:t>.</w:t>
      </w:r>
    </w:p>
    <w:p w14:paraId="193D5F7F" w14:textId="2D39BFF9" w:rsidR="00B033FC" w:rsidRPr="00B033FC" w:rsidRDefault="00B033FC" w:rsidP="002E5401">
      <w:pPr>
        <w:ind w:left="720"/>
      </w:pPr>
      <w:r w:rsidRPr="00B033FC">
        <w:t>(</w:t>
      </w:r>
      <w:r w:rsidR="003E1A2D">
        <w:t>3</w:t>
      </w:r>
      <w:r w:rsidRPr="00B033FC">
        <w:t>) Concludes that a single database is the most efficient way to make</w:t>
      </w:r>
      <w:r w:rsidR="00D22E74">
        <w:t xml:space="preserve"> </w:t>
      </w:r>
      <w:r w:rsidRPr="00B033FC">
        <w:t>reassigned number information available to callers.</w:t>
      </w:r>
    </w:p>
    <w:p w14:paraId="26AEDF29" w14:textId="7EE2C829" w:rsidR="00B033FC" w:rsidRPr="00B033FC" w:rsidRDefault="00B033FC" w:rsidP="002E5401">
      <w:pPr>
        <w:ind w:left="720"/>
      </w:pPr>
      <w:r w:rsidRPr="00B033FC">
        <w:t>(</w:t>
      </w:r>
      <w:r w:rsidR="003E1A2D">
        <w:t>4</w:t>
      </w:r>
      <w:r w:rsidRPr="00B033FC">
        <w:t>) Funds start-up costs (costs to establish the database and create the</w:t>
      </w:r>
      <w:r w:rsidR="00D22E74">
        <w:t xml:space="preserve"> </w:t>
      </w:r>
      <w:r w:rsidRPr="00B033FC">
        <w:t xml:space="preserve">query functionality) by collecting them from </w:t>
      </w:r>
      <w:r w:rsidR="00332A4B">
        <w:t>Service P</w:t>
      </w:r>
      <w:r w:rsidR="00332A4B" w:rsidRPr="00B033FC">
        <w:t xml:space="preserve">roviders </w:t>
      </w:r>
      <w:r w:rsidRPr="00B033FC">
        <w:t>using the same</w:t>
      </w:r>
      <w:r w:rsidR="00D22E74">
        <w:t xml:space="preserve"> </w:t>
      </w:r>
      <w:r w:rsidRPr="00B033FC">
        <w:t>mechanism as other numbering administration costs.</w:t>
      </w:r>
    </w:p>
    <w:p w14:paraId="4A6FD87F" w14:textId="129D800B" w:rsidR="00B033FC" w:rsidRPr="00B033FC" w:rsidRDefault="00B033FC" w:rsidP="002E5401">
      <w:pPr>
        <w:ind w:left="720"/>
      </w:pPr>
      <w:r w:rsidRPr="00B033FC">
        <w:t>(</w:t>
      </w:r>
      <w:r w:rsidR="003E1A2D">
        <w:t>5</w:t>
      </w:r>
      <w:r w:rsidRPr="00B033FC">
        <w:t xml:space="preserve">) Authorizes the </w:t>
      </w:r>
      <w:r w:rsidR="003E1A2D">
        <w:t>RNDA</w:t>
      </w:r>
      <w:r w:rsidR="003E1A2D" w:rsidRPr="00B033FC">
        <w:t xml:space="preserve"> </w:t>
      </w:r>
      <w:r w:rsidRPr="00B033FC">
        <w:t>to fund operating costs through usage</w:t>
      </w:r>
      <w:r w:rsidR="00D22E74">
        <w:t xml:space="preserve"> </w:t>
      </w:r>
      <w:r w:rsidRPr="00B033FC">
        <w:t>charges to callers that choose to use the database.</w:t>
      </w:r>
      <w:r w:rsidR="00D22E74">
        <w:t xml:space="preserve"> </w:t>
      </w:r>
      <w:r w:rsidR="003E1A2D">
        <w:t>The RNDA will be</w:t>
      </w:r>
      <w:r w:rsidR="003E1A2D" w:rsidRPr="00B033FC">
        <w:t xml:space="preserve"> </w:t>
      </w:r>
      <w:r w:rsidRPr="00B033FC">
        <w:t xml:space="preserve">chosen through </w:t>
      </w:r>
      <w:r w:rsidR="003E1A2D">
        <w:t xml:space="preserve">a </w:t>
      </w:r>
      <w:r w:rsidRPr="00B033FC">
        <w:t>competitive bidding process.</w:t>
      </w:r>
    </w:p>
    <w:p w14:paraId="5C4B3E48" w14:textId="58ED2910" w:rsidR="00B033FC" w:rsidRDefault="00B033FC" w:rsidP="002E5401">
      <w:pPr>
        <w:ind w:left="720"/>
      </w:pPr>
      <w:r w:rsidRPr="00B033FC">
        <w:t>(</w:t>
      </w:r>
      <w:r w:rsidR="003E1A2D">
        <w:t>6</w:t>
      </w:r>
      <w:r w:rsidRPr="00B033FC">
        <w:t xml:space="preserve">) Authorizes the </w:t>
      </w:r>
      <w:r w:rsidR="003E1A2D">
        <w:t>RNDA</w:t>
      </w:r>
      <w:r w:rsidR="003E1A2D" w:rsidRPr="00B033FC">
        <w:t xml:space="preserve"> </w:t>
      </w:r>
      <w:r w:rsidRPr="00B033FC">
        <w:t xml:space="preserve">to </w:t>
      </w:r>
      <w:r w:rsidR="00FC3953">
        <w:t xml:space="preserve">work with the Billing and Collection Agent to </w:t>
      </w:r>
      <w:r w:rsidRPr="00B033FC">
        <w:t>recoup start-up costs paid by</w:t>
      </w:r>
      <w:r w:rsidR="00D22E74">
        <w:t xml:space="preserve"> </w:t>
      </w:r>
      <w:r w:rsidR="00332A4B">
        <w:t>Service P</w:t>
      </w:r>
      <w:r w:rsidR="00332A4B" w:rsidRPr="00B033FC">
        <w:t xml:space="preserve">roviders </w:t>
      </w:r>
      <w:r w:rsidRPr="00B033FC">
        <w:t xml:space="preserve">and to return them to </w:t>
      </w:r>
      <w:r w:rsidR="00332A4B">
        <w:t>Service P</w:t>
      </w:r>
      <w:r w:rsidR="00332A4B" w:rsidRPr="00B033FC">
        <w:t xml:space="preserve">roviders </w:t>
      </w:r>
      <w:r w:rsidRPr="00B033FC">
        <w:t>through offsets to future</w:t>
      </w:r>
      <w:r w:rsidR="00D22E74">
        <w:t xml:space="preserve"> </w:t>
      </w:r>
      <w:r w:rsidRPr="00B033FC">
        <w:t>numbering administration charges.</w:t>
      </w:r>
    </w:p>
    <w:p w14:paraId="09231FB1" w14:textId="3D7D80FF" w:rsidR="003E1A2D" w:rsidRPr="00B033FC" w:rsidRDefault="003E1A2D" w:rsidP="002E5401">
      <w:pPr>
        <w:ind w:left="720"/>
      </w:pPr>
      <w:r>
        <w:t xml:space="preserve">(7) </w:t>
      </w:r>
      <w:r w:rsidR="000E104C">
        <w:t>Directs</w:t>
      </w:r>
      <w:r>
        <w:t xml:space="preserve"> the TFNA to </w:t>
      </w:r>
      <w:r w:rsidR="000E104C">
        <w:t>revise its Service Management System tariff as appropriate to embody this responsibility of the TFNA to report the disconnect status of toll</w:t>
      </w:r>
      <w:r w:rsidR="00376D12">
        <w:t xml:space="preserve"> </w:t>
      </w:r>
      <w:r w:rsidR="000E104C">
        <w:t>free numbers to the RND</w:t>
      </w:r>
      <w:r w:rsidR="00C77BC5">
        <w:t>A</w:t>
      </w:r>
      <w:r w:rsidR="000E104C">
        <w:t>.</w:t>
      </w:r>
      <w:r w:rsidR="000E104C">
        <w:rPr>
          <w:rStyle w:val="FootnoteReference"/>
        </w:rPr>
        <w:footnoteReference w:id="13"/>
      </w:r>
    </w:p>
    <w:p w14:paraId="4E3145D5" w14:textId="7B8C2300" w:rsidR="008E15D8" w:rsidRDefault="00D95FEB" w:rsidP="00B033FC">
      <w:r w:rsidRPr="00B033FC" w:rsidDel="00D95FEB">
        <w:t xml:space="preserve"> </w:t>
      </w:r>
    </w:p>
    <w:p w14:paraId="6811E55F" w14:textId="5E30476D" w:rsidR="002042A2" w:rsidRDefault="00D95FEB" w:rsidP="00D95FEB">
      <w:pPr>
        <w:autoSpaceDE w:val="0"/>
        <w:autoSpaceDN w:val="0"/>
        <w:adjustRightInd w:val="0"/>
      </w:pPr>
      <w:r w:rsidRPr="00D95FEB">
        <w:t>The following diagram summarizes the relationships associated with reporting data, operating the database, and funding database operations</w:t>
      </w:r>
      <w:r w:rsidR="00B42677">
        <w:t>:</w:t>
      </w:r>
      <w:r w:rsidR="00B42677">
        <w:rPr>
          <w:rStyle w:val="FootnoteReference"/>
        </w:rPr>
        <w:footnoteReference w:id="14"/>
      </w:r>
    </w:p>
    <w:p w14:paraId="59A6473E" w14:textId="5B0807F0" w:rsidR="00D95FEB" w:rsidRDefault="00D95FEB" w:rsidP="00D95FEB">
      <w:pPr>
        <w:autoSpaceDE w:val="0"/>
        <w:autoSpaceDN w:val="0"/>
        <w:adjustRightInd w:val="0"/>
      </w:pPr>
    </w:p>
    <w:p w14:paraId="729985BE" w14:textId="7FE3C355" w:rsidR="008E15D8" w:rsidRPr="00B033FC" w:rsidRDefault="008E15D8" w:rsidP="00B033FC">
      <w:r>
        <w:rPr>
          <w:noProof/>
        </w:rPr>
        <w:drawing>
          <wp:inline distT="0" distB="0" distL="0" distR="0" wp14:anchorId="242E3666" wp14:editId="47A429C8">
            <wp:extent cx="5937885" cy="44138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4413885"/>
                    </a:xfrm>
                    <a:prstGeom prst="rect">
                      <a:avLst/>
                    </a:prstGeom>
                    <a:noFill/>
                  </pic:spPr>
                </pic:pic>
              </a:graphicData>
            </a:graphic>
          </wp:inline>
        </w:drawing>
      </w:r>
    </w:p>
    <w:p w14:paraId="7084E8AE" w14:textId="6DBB3E46" w:rsidR="0058589D" w:rsidRPr="00B033FC" w:rsidRDefault="0058589D" w:rsidP="0058589D">
      <w:pPr>
        <w:autoSpaceDE w:val="0"/>
        <w:autoSpaceDN w:val="0"/>
        <w:adjustRightInd w:val="0"/>
      </w:pPr>
      <w:r w:rsidRPr="00B033FC">
        <w:t xml:space="preserve">  </w:t>
      </w:r>
    </w:p>
    <w:p w14:paraId="35DF562B" w14:textId="2243477A" w:rsidR="00104EC1" w:rsidRPr="006B3FCE" w:rsidRDefault="00531665" w:rsidP="009E707E">
      <w:pPr>
        <w:pStyle w:val="Heading3"/>
        <w:rPr>
          <w:rFonts w:cs="Times New Roman"/>
          <w:noProof/>
          <w:szCs w:val="24"/>
          <w:highlight w:val="yellow"/>
        </w:rPr>
      </w:pPr>
      <w:r w:rsidRPr="006B3FCE">
        <w:rPr>
          <w:rFonts w:cs="Times New Roman"/>
          <w:noProof/>
          <w:szCs w:val="24"/>
          <w:highlight w:val="yellow"/>
        </w:rPr>
        <w:fldChar w:fldCharType="begin"/>
      </w:r>
      <w:r w:rsidRPr="006B3FCE">
        <w:rPr>
          <w:rFonts w:cs="Times New Roman"/>
          <w:noProof/>
          <w:szCs w:val="24"/>
          <w:highlight w:val="yellow"/>
        </w:rPr>
        <w:instrText xml:space="preserve"> seq SectionNumber \c  \* MERGEFORMAT </w:instrText>
      </w:r>
      <w:r w:rsidRPr="006B3FCE">
        <w:rPr>
          <w:rFonts w:cs="Times New Roman"/>
          <w:noProof/>
          <w:szCs w:val="24"/>
          <w:highlight w:val="yellow"/>
        </w:rPr>
        <w:fldChar w:fldCharType="separate"/>
      </w:r>
      <w:bookmarkStart w:id="102" w:name="_Toc319649806"/>
      <w:r w:rsidR="00D3649A" w:rsidRPr="006B3FCE">
        <w:rPr>
          <w:rFonts w:cs="Times New Roman"/>
          <w:noProof/>
          <w:szCs w:val="24"/>
          <w:highlight w:val="yellow"/>
        </w:rPr>
        <w:t>1</w:t>
      </w:r>
      <w:r w:rsidRPr="006B3FCE">
        <w:rPr>
          <w:rFonts w:cs="Times New Roman"/>
          <w:noProof/>
          <w:szCs w:val="24"/>
          <w:highlight w:val="yellow"/>
        </w:rPr>
        <w:fldChar w:fldCharType="end"/>
      </w:r>
      <w:r w:rsidR="00104EC1" w:rsidRPr="006B3FCE">
        <w:rPr>
          <w:rFonts w:cs="Times New Roman"/>
          <w:noProof/>
          <w:szCs w:val="24"/>
          <w:highlight w:val="yellow"/>
        </w:rPr>
        <w:t>.</w:t>
      </w:r>
      <w:r w:rsidR="00C756FA" w:rsidRPr="006B3FCE">
        <w:rPr>
          <w:rFonts w:cs="Times New Roman"/>
          <w:noProof/>
          <w:szCs w:val="24"/>
          <w:highlight w:val="yellow"/>
        </w:rPr>
        <w:t>9</w:t>
      </w:r>
      <w:r w:rsidR="00104EC1" w:rsidRPr="006B3FCE">
        <w:rPr>
          <w:rFonts w:cs="Times New Roman"/>
          <w:noProof/>
          <w:szCs w:val="24"/>
          <w:highlight w:val="yellow"/>
        </w:rPr>
        <w:t>.</w:t>
      </w:r>
      <w:r w:rsidR="006737B0" w:rsidRPr="006B3FCE">
        <w:rPr>
          <w:rFonts w:cs="Times New Roman"/>
          <w:noProof/>
          <w:szCs w:val="24"/>
          <w:highlight w:val="yellow"/>
        </w:rPr>
        <w:t>2</w:t>
      </w:r>
      <w:bookmarkEnd w:id="102"/>
      <w:r w:rsidR="00D80DDC" w:rsidRPr="006B3FCE">
        <w:rPr>
          <w:rFonts w:cs="Times New Roman"/>
          <w:noProof/>
          <w:szCs w:val="24"/>
          <w:highlight w:val="yellow"/>
        </w:rPr>
        <w:t xml:space="preserve"> </w:t>
      </w:r>
      <w:r w:rsidR="000B2483" w:rsidRPr="006B3FCE">
        <w:rPr>
          <w:rFonts w:cs="Times New Roman"/>
          <w:noProof/>
          <w:szCs w:val="24"/>
          <w:highlight w:val="yellow"/>
        </w:rPr>
        <w:t>North American Numbering Council</w:t>
      </w:r>
      <w:r w:rsidR="00B50208" w:rsidRPr="006B3FCE">
        <w:rPr>
          <w:rFonts w:cs="Times New Roman"/>
          <w:noProof/>
          <w:szCs w:val="24"/>
          <w:highlight w:val="yellow"/>
        </w:rPr>
        <w:t xml:space="preserve"> </w:t>
      </w:r>
      <w:r w:rsidR="00ED39B1" w:rsidRPr="006B3FCE">
        <w:rPr>
          <w:rFonts w:cs="Times New Roman"/>
          <w:noProof/>
          <w:szCs w:val="24"/>
          <w:highlight w:val="yellow"/>
        </w:rPr>
        <w:t xml:space="preserve">(NANC) </w:t>
      </w:r>
      <w:r w:rsidR="00B50208" w:rsidRPr="006B3FCE">
        <w:rPr>
          <w:rFonts w:cs="Times New Roman"/>
          <w:noProof/>
          <w:szCs w:val="24"/>
          <w:highlight w:val="yellow"/>
        </w:rPr>
        <w:t>Oversight</w:t>
      </w:r>
    </w:p>
    <w:p w14:paraId="53F98C4E" w14:textId="77777777" w:rsidR="004E761D" w:rsidRPr="006B3FCE" w:rsidRDefault="004E761D" w:rsidP="004E761D">
      <w:pPr>
        <w:rPr>
          <w:highlight w:val="yellow"/>
        </w:rPr>
      </w:pPr>
      <w:r w:rsidRPr="006B3FCE">
        <w:rPr>
          <w:highlight w:val="yellow"/>
        </w:rPr>
        <w:t>The NANC is a Federal Advisory Committee established in 1995 pursuant to the Federal Advisory Committee Act (FACA) as amended, 5 U.S.C. App 2.  The purpose of the NANC is to advise the FCC and make recommendations that foster efficient and impartial NANP administration. The NANC advises the FCC on numbering policy and technical issues in areas of responsibility the FCC has entrusted to the NANC, with a focus on examining numbering in the changing, modern world of communications.</w:t>
      </w:r>
    </w:p>
    <w:p w14:paraId="7BC8C3D2" w14:textId="77777777" w:rsidR="004E761D" w:rsidRPr="006B3FCE" w:rsidRDefault="004E761D" w:rsidP="004E761D">
      <w:pPr>
        <w:rPr>
          <w:highlight w:val="yellow"/>
        </w:rPr>
      </w:pPr>
      <w:r w:rsidRPr="006B3FCE">
        <w:rPr>
          <w:highlight w:val="yellow"/>
        </w:rPr>
        <w:t> </w:t>
      </w:r>
    </w:p>
    <w:p w14:paraId="600D473F" w14:textId="70E88779" w:rsidR="004E761D" w:rsidRPr="006B3FCE" w:rsidRDefault="004E761D" w:rsidP="004E761D">
      <w:pPr>
        <w:rPr>
          <w:highlight w:val="yellow"/>
        </w:rPr>
      </w:pPr>
      <w:r w:rsidRPr="006B3FCE">
        <w:rPr>
          <w:highlight w:val="yellow"/>
        </w:rPr>
        <w:t xml:space="preserve">The general duties of the NANC are to gather and discuss information necessary to develop recommendations to the FCC related to </w:t>
      </w:r>
      <w:r w:rsidR="009451F5" w:rsidRPr="006B3FCE">
        <w:rPr>
          <w:highlight w:val="yellow"/>
        </w:rPr>
        <w:t>numbering</w:t>
      </w:r>
      <w:r w:rsidRPr="006B3FCE">
        <w:rPr>
          <w:highlight w:val="yellow"/>
        </w:rPr>
        <w:t xml:space="preserve">.  Under the direction of the FCC, the NANC will provide oversight of matters relating to </w:t>
      </w:r>
      <w:r w:rsidR="00450055">
        <w:rPr>
          <w:highlight w:val="yellow"/>
        </w:rPr>
        <w:t xml:space="preserve">the </w:t>
      </w:r>
      <w:r w:rsidR="00B42677" w:rsidRPr="006B3FCE">
        <w:rPr>
          <w:highlight w:val="yellow"/>
        </w:rPr>
        <w:t>RND</w:t>
      </w:r>
      <w:r w:rsidRPr="006B3FCE">
        <w:rPr>
          <w:highlight w:val="yellow"/>
        </w:rPr>
        <w:t>, including the development of industry guidelines. To aid the FCC in its oversight responsibilities, the NANC will also prepare periodic and final reports for the FCC</w:t>
      </w:r>
      <w:r w:rsidR="00E372E5" w:rsidRPr="006B3FCE">
        <w:rPr>
          <w:highlight w:val="yellow"/>
        </w:rPr>
        <w:t xml:space="preserve">, and serve </w:t>
      </w:r>
      <w:r w:rsidR="006D6E0F" w:rsidRPr="006B3FCE">
        <w:rPr>
          <w:highlight w:val="yellow"/>
        </w:rPr>
        <w:t xml:space="preserve">in an advisory capacity only.  </w:t>
      </w:r>
    </w:p>
    <w:p w14:paraId="2016DC80" w14:textId="41ECC602" w:rsidR="00104EC1" w:rsidRPr="006B3FCE" w:rsidRDefault="00531665" w:rsidP="009E707E">
      <w:pPr>
        <w:pStyle w:val="Heading3"/>
        <w:rPr>
          <w:rFonts w:cs="Times New Roman"/>
          <w:noProof/>
          <w:szCs w:val="24"/>
          <w:highlight w:val="yellow"/>
        </w:rPr>
      </w:pPr>
      <w:r w:rsidRPr="006B3FCE">
        <w:rPr>
          <w:rFonts w:cs="Times New Roman"/>
          <w:noProof/>
          <w:szCs w:val="24"/>
          <w:highlight w:val="yellow"/>
        </w:rPr>
        <w:fldChar w:fldCharType="begin"/>
      </w:r>
      <w:r w:rsidRPr="006B3FCE">
        <w:rPr>
          <w:rFonts w:cs="Times New Roman"/>
          <w:noProof/>
          <w:szCs w:val="24"/>
          <w:highlight w:val="yellow"/>
        </w:rPr>
        <w:instrText xml:space="preserve"> seq SectionNumber \c  \* MERGEFORMAT </w:instrText>
      </w:r>
      <w:r w:rsidRPr="006B3FCE">
        <w:rPr>
          <w:rFonts w:cs="Times New Roman"/>
          <w:noProof/>
          <w:szCs w:val="24"/>
          <w:highlight w:val="yellow"/>
        </w:rPr>
        <w:fldChar w:fldCharType="separate"/>
      </w:r>
      <w:bookmarkStart w:id="103" w:name="_Toc319649807"/>
      <w:r w:rsidR="00D3649A" w:rsidRPr="006B3FCE">
        <w:rPr>
          <w:rFonts w:cs="Times New Roman"/>
          <w:noProof/>
          <w:szCs w:val="24"/>
          <w:highlight w:val="yellow"/>
        </w:rPr>
        <w:t>1</w:t>
      </w:r>
      <w:r w:rsidRPr="006B3FCE">
        <w:rPr>
          <w:rFonts w:cs="Times New Roman"/>
          <w:noProof/>
          <w:szCs w:val="24"/>
          <w:highlight w:val="yellow"/>
        </w:rPr>
        <w:fldChar w:fldCharType="end"/>
      </w:r>
      <w:r w:rsidR="00104EC1" w:rsidRPr="006B3FCE">
        <w:rPr>
          <w:rFonts w:cs="Times New Roman"/>
          <w:noProof/>
          <w:szCs w:val="24"/>
          <w:highlight w:val="yellow"/>
        </w:rPr>
        <w:t>.</w:t>
      </w:r>
      <w:r w:rsidR="00C756FA" w:rsidRPr="006B3FCE">
        <w:rPr>
          <w:rFonts w:cs="Times New Roman"/>
          <w:noProof/>
          <w:szCs w:val="24"/>
          <w:highlight w:val="yellow"/>
        </w:rPr>
        <w:t>9</w:t>
      </w:r>
      <w:r w:rsidR="00AB0801" w:rsidRPr="006B3FCE">
        <w:rPr>
          <w:rFonts w:cs="Times New Roman"/>
          <w:noProof/>
          <w:szCs w:val="24"/>
          <w:highlight w:val="yellow"/>
        </w:rPr>
        <w:t>.</w:t>
      </w:r>
      <w:r w:rsidR="006737B0" w:rsidRPr="006B3FCE">
        <w:rPr>
          <w:rFonts w:cs="Times New Roman"/>
          <w:noProof/>
          <w:szCs w:val="24"/>
          <w:highlight w:val="yellow"/>
        </w:rPr>
        <w:t>3</w:t>
      </w:r>
      <w:r w:rsidR="001767DB" w:rsidRPr="006B3FCE">
        <w:rPr>
          <w:rFonts w:cs="Times New Roman"/>
          <w:noProof/>
          <w:szCs w:val="24"/>
          <w:highlight w:val="yellow"/>
        </w:rPr>
        <w:t xml:space="preserve"> </w:t>
      </w:r>
      <w:r w:rsidR="00104EC1" w:rsidRPr="006B3FCE">
        <w:rPr>
          <w:rFonts w:cs="Times New Roman"/>
          <w:noProof/>
          <w:szCs w:val="24"/>
          <w:highlight w:val="yellow"/>
        </w:rPr>
        <w:t>Industry Activities</w:t>
      </w:r>
      <w:bookmarkEnd w:id="103"/>
    </w:p>
    <w:p w14:paraId="6BA60140" w14:textId="1E75079D" w:rsidR="00C35D5B" w:rsidRPr="006B3FCE" w:rsidRDefault="004E761D" w:rsidP="00E93BC2">
      <w:pPr>
        <w:rPr>
          <w:highlight w:val="yellow"/>
        </w:rPr>
      </w:pPr>
      <w:r w:rsidRPr="006B3FCE">
        <w:rPr>
          <w:highlight w:val="yellow"/>
        </w:rPr>
        <w:t>The industry develops number administration</w:t>
      </w:r>
      <w:r w:rsidR="00DC6763" w:rsidRPr="006B3FCE">
        <w:rPr>
          <w:highlight w:val="yellow"/>
        </w:rPr>
        <w:t xml:space="preserve"> </w:t>
      </w:r>
      <w:r w:rsidRPr="006B3FCE">
        <w:rPr>
          <w:highlight w:val="yellow"/>
        </w:rPr>
        <w:t>guidelines</w:t>
      </w:r>
      <w:r w:rsidR="00DC6763" w:rsidRPr="006B3FCE">
        <w:rPr>
          <w:highlight w:val="yellow"/>
        </w:rPr>
        <w:t xml:space="preserve"> </w:t>
      </w:r>
      <w:r w:rsidRPr="006B3FCE">
        <w:rPr>
          <w:highlight w:val="yellow"/>
        </w:rPr>
        <w:t xml:space="preserve">for the United States based on industry consensus and regulatory direction.  The Industry Numbering Committee (INC), operating under the auspices of the Alliance for Telecommunications Industry Solutions (ATIS), is the industry forum established to develop such guidelines. The mission of the INC is to provide a forum to address and resolve industry-wide technical issues.  INC guidelines incorporate federal regulatory requirements with technical and operational principles.  The guidelines also recognize the existence of specific regulations in states where FCC-delegated authority has been granted.  </w:t>
      </w:r>
    </w:p>
    <w:p w14:paraId="2815EB0D" w14:textId="35CBEF3F" w:rsidR="004E761D" w:rsidRDefault="004E761D" w:rsidP="00E93BC2">
      <w:r w:rsidRPr="006B3FCE">
        <w:rPr>
          <w:highlight w:val="yellow"/>
        </w:rPr>
        <w:t>Industry guidelines and regulatory directives are subject to change throughout the contractor’s Term of Administration as the RND</w:t>
      </w:r>
      <w:r w:rsidR="000E104C" w:rsidRPr="006B3FCE">
        <w:rPr>
          <w:highlight w:val="yellow"/>
        </w:rPr>
        <w:t>A</w:t>
      </w:r>
      <w:r w:rsidRPr="006B3FCE">
        <w:rPr>
          <w:highlight w:val="yellow"/>
        </w:rPr>
        <w:t>.  The RND</w:t>
      </w:r>
      <w:r w:rsidR="00D51FF7" w:rsidRPr="006B3FCE">
        <w:rPr>
          <w:highlight w:val="yellow"/>
        </w:rPr>
        <w:t>A</w:t>
      </w:r>
      <w:r w:rsidRPr="006B3FCE">
        <w:rPr>
          <w:highlight w:val="yellow"/>
        </w:rPr>
        <w:t xml:space="preserve"> shall administer the </w:t>
      </w:r>
      <w:r w:rsidR="000E104C" w:rsidRPr="006B3FCE">
        <w:rPr>
          <w:highlight w:val="yellow"/>
        </w:rPr>
        <w:t xml:space="preserve">RND </w:t>
      </w:r>
      <w:r w:rsidRPr="006B3FCE">
        <w:rPr>
          <w:highlight w:val="yellow"/>
        </w:rPr>
        <w:t xml:space="preserve">in accordance with </w:t>
      </w:r>
      <w:r w:rsidR="000E104C" w:rsidRPr="006B3FCE">
        <w:rPr>
          <w:highlight w:val="yellow"/>
        </w:rPr>
        <w:t xml:space="preserve">this TRD and any applicable </w:t>
      </w:r>
      <w:r w:rsidRPr="006B3FCE">
        <w:rPr>
          <w:highlight w:val="yellow"/>
        </w:rPr>
        <w:t>industry guidelines unless they are in conflict with regulatory directives or the awarded contract, in which case the regulation or contract will apply.</w:t>
      </w:r>
    </w:p>
    <w:p w14:paraId="1A4355BE" w14:textId="200D3E7A" w:rsidR="00C85F9E" w:rsidRPr="00C85F9E" w:rsidRDefault="00604204" w:rsidP="00E93BC2">
      <w:r w:rsidRPr="00604204">
        <w:t xml:space="preserve">  </w:t>
      </w:r>
    </w:p>
    <w:p w14:paraId="580A58D7" w14:textId="0525F9D4" w:rsidR="00104EC1" w:rsidRPr="003F67C3" w:rsidRDefault="00104EC1" w:rsidP="003F67C3">
      <w:pPr>
        <w:pStyle w:val="Heading1"/>
      </w:pPr>
      <w:bookmarkStart w:id="104" w:name="_Toc520024954"/>
      <w:bookmarkStart w:id="105" w:name="_Toc26351526"/>
      <w:r w:rsidRPr="00DA1D73">
        <w:t xml:space="preserve">Section </w:t>
      </w:r>
      <w:r w:rsidR="004E69A9" w:rsidRPr="00DA1D73">
        <w:fldChar w:fldCharType="begin"/>
      </w:r>
      <w:r w:rsidRPr="00DA1D73">
        <w:instrText xml:space="preserve"> SEQ SectionNumber </w:instrText>
      </w:r>
      <w:r w:rsidR="004E69A9" w:rsidRPr="00DA1D73">
        <w:fldChar w:fldCharType="separate"/>
      </w:r>
      <w:r w:rsidR="00D3649A">
        <w:rPr>
          <w:noProof/>
        </w:rPr>
        <w:t>2</w:t>
      </w:r>
      <w:r w:rsidR="004E69A9" w:rsidRPr="00DA1D73">
        <w:fldChar w:fldCharType="end"/>
      </w:r>
      <w:r w:rsidR="007E2BC8" w:rsidRPr="00DA1D73">
        <w:t xml:space="preserve">: </w:t>
      </w:r>
      <w:bookmarkStart w:id="106" w:name="_Toc319649808"/>
      <w:r w:rsidRPr="00DA1D73">
        <w:t>General Requirements</w:t>
      </w:r>
      <w:bookmarkEnd w:id="104"/>
      <w:bookmarkEnd w:id="105"/>
      <w:bookmarkEnd w:id="106"/>
    </w:p>
    <w:p w14:paraId="1FFF0F0B" w14:textId="7FA6125A" w:rsidR="00104EC1" w:rsidRPr="00757ADE" w:rsidRDefault="00104EC1" w:rsidP="00E93BC2">
      <w:r w:rsidRPr="0008556D">
        <w:t>This document describes the functional requirements, administrative tasks, responsibilities</w:t>
      </w:r>
      <w:r>
        <w:t>,</w:t>
      </w:r>
      <w:r w:rsidRPr="0008556D">
        <w:t xml:space="preserve"> and duties of the </w:t>
      </w:r>
      <w:r w:rsidR="00DC6763">
        <w:t>RNDA</w:t>
      </w:r>
      <w:r w:rsidRPr="0008556D">
        <w:t>.</w:t>
      </w:r>
      <w:r>
        <w:t xml:space="preserve">  </w:t>
      </w:r>
      <w:r w:rsidRPr="0008556D">
        <w:t xml:space="preserve">This section describes </w:t>
      </w:r>
      <w:r>
        <w:t xml:space="preserve">basic </w:t>
      </w:r>
      <w:r w:rsidRPr="0008556D">
        <w:t xml:space="preserve">functions to be performed by the </w:t>
      </w:r>
      <w:r w:rsidR="00DC6763">
        <w:t>RNDA</w:t>
      </w:r>
      <w:r>
        <w:t xml:space="preserve">, </w:t>
      </w:r>
      <w:r w:rsidRPr="00757ADE">
        <w:t xml:space="preserve">described in related FCC rules, orders, or directives and the related rules, orders, including applicable industry guidelines, technical standards, and </w:t>
      </w:r>
      <w:r w:rsidR="000E104C">
        <w:t xml:space="preserve">any </w:t>
      </w:r>
      <w:r w:rsidRPr="00757ADE">
        <w:t xml:space="preserve">NANC-related documentation referenced in the rules, orders or directives of the FCC, and in </w:t>
      </w:r>
      <w:r w:rsidR="00650DFF" w:rsidRPr="005C0A70">
        <w:t>S</w:t>
      </w:r>
      <w:r w:rsidRPr="005C0A70">
        <w:t xml:space="preserve">ection </w:t>
      </w:r>
      <w:r w:rsidR="00FF292C" w:rsidRPr="005C0A70">
        <w:t>10</w:t>
      </w:r>
      <w:r w:rsidR="00FF292C" w:rsidRPr="00757ADE">
        <w:t xml:space="preserve"> </w:t>
      </w:r>
      <w:r w:rsidRPr="00757ADE">
        <w:t>in this document (which is a non-exhaustive reference list of applicable regulatory</w:t>
      </w:r>
      <w:r w:rsidR="00A2055F">
        <w:t xml:space="preserve"> items</w:t>
      </w:r>
      <w:r w:rsidRPr="00757ADE">
        <w:t>, guidelines, and standards).</w:t>
      </w:r>
    </w:p>
    <w:p w14:paraId="16F0D1CB" w14:textId="77777777" w:rsidR="00C200B9" w:rsidRPr="00757ADE" w:rsidRDefault="00C200B9" w:rsidP="00E93BC2"/>
    <w:p w14:paraId="2FAD2673" w14:textId="77777777" w:rsidR="00C200B9" w:rsidRPr="00757ADE" w:rsidRDefault="00C200B9" w:rsidP="00C200B9">
      <w:pPr>
        <w:autoSpaceDE w:val="0"/>
        <w:autoSpaceDN w:val="0"/>
        <w:adjustRightInd w:val="0"/>
      </w:pPr>
      <w:r w:rsidRPr="00757ADE">
        <w:t xml:space="preserve">The </w:t>
      </w:r>
      <w:r w:rsidR="00650DFF" w:rsidRPr="00757ADE">
        <w:t xml:space="preserve">Offeror </w:t>
      </w:r>
      <w:r w:rsidRPr="00757ADE">
        <w:t xml:space="preserve">shall describe its commitment, as well as a description of how it will adhere, to these functional requirements.  </w:t>
      </w:r>
    </w:p>
    <w:p w14:paraId="20A8CB1E" w14:textId="1CEDE9F9" w:rsidR="00104EC1" w:rsidRPr="003F67C3" w:rsidRDefault="00F945E1" w:rsidP="003F67C3">
      <w:pPr>
        <w:pStyle w:val="Heading2"/>
      </w:pPr>
      <w:r>
        <w:fldChar w:fldCharType="begin"/>
      </w:r>
      <w:r>
        <w:instrText xml:space="preserve"> seq SectionNumber \c  \* MERGEFORMAT </w:instrText>
      </w:r>
      <w:r>
        <w:fldChar w:fldCharType="separate"/>
      </w:r>
      <w:bookmarkStart w:id="107" w:name="_Toc319649809"/>
      <w:bookmarkStart w:id="108" w:name="_Toc520024955"/>
      <w:bookmarkStart w:id="109" w:name="_Toc26351527"/>
      <w:r w:rsidR="00D3649A">
        <w:t>2</w:t>
      </w:r>
      <w:r>
        <w:fldChar w:fldCharType="end"/>
      </w:r>
      <w:r w:rsidR="00104EC1" w:rsidRPr="002D5951">
        <w:t>.</w:t>
      </w:r>
      <w:r>
        <w:fldChar w:fldCharType="begin"/>
      </w:r>
      <w:r>
        <w:instrText xml:space="preserve"> seq Lev</w:instrText>
      </w:r>
      <w:r>
        <w:instrText xml:space="preserve">el1 \* MERGEFORMAT </w:instrText>
      </w:r>
      <w:r>
        <w:fldChar w:fldCharType="separate"/>
      </w:r>
      <w:r w:rsidR="004E69A9" w:rsidRPr="002D5951">
        <w:t>1</w:t>
      </w:r>
      <w:r>
        <w:fldChar w:fldCharType="end"/>
      </w:r>
      <w:r w:rsidR="001767DB" w:rsidRPr="002D5951">
        <w:t xml:space="preserve"> </w:t>
      </w:r>
      <w:r w:rsidR="00104EC1" w:rsidRPr="002D5951">
        <w:t>High-Level Requirements</w:t>
      </w:r>
      <w:bookmarkEnd w:id="107"/>
      <w:bookmarkEnd w:id="108"/>
      <w:bookmarkEnd w:id="109"/>
    </w:p>
    <w:p w14:paraId="25FABC32" w14:textId="62ABDEBC" w:rsidR="002D5951" w:rsidRPr="0008556D" w:rsidRDefault="002D5951" w:rsidP="002D5951">
      <w:pPr>
        <w:rPr>
          <w:color w:val="000000"/>
        </w:rPr>
      </w:pPr>
      <w:r w:rsidRPr="0008556D">
        <w:rPr>
          <w:color w:val="000000"/>
        </w:rPr>
        <w:t xml:space="preserve">The four </w:t>
      </w:r>
      <w:r>
        <w:rPr>
          <w:color w:val="000000"/>
        </w:rPr>
        <w:t xml:space="preserve">(4) </w:t>
      </w:r>
      <w:r w:rsidRPr="0008556D">
        <w:rPr>
          <w:color w:val="000000"/>
        </w:rPr>
        <w:t>high</w:t>
      </w:r>
      <w:r>
        <w:rPr>
          <w:color w:val="000000"/>
        </w:rPr>
        <w:t>-</w:t>
      </w:r>
      <w:r w:rsidRPr="0008556D">
        <w:rPr>
          <w:color w:val="000000"/>
        </w:rPr>
        <w:t xml:space="preserve">level requirements of the </w:t>
      </w:r>
      <w:r>
        <w:rPr>
          <w:color w:val="000000"/>
        </w:rPr>
        <w:t>RNDA</w:t>
      </w:r>
      <w:r w:rsidRPr="0008556D">
        <w:rPr>
          <w:color w:val="000000"/>
        </w:rPr>
        <w:t xml:space="preserve"> are indicated below.</w:t>
      </w:r>
    </w:p>
    <w:bookmarkStart w:id="110" w:name="_Hlk22572008"/>
    <w:p w14:paraId="57ADD699" w14:textId="005F19F8" w:rsidR="002D5951" w:rsidRPr="003F67C3" w:rsidRDefault="00531665" w:rsidP="002D5951">
      <w:pPr>
        <w:pStyle w:val="Heading3"/>
        <w:rPr>
          <w:rFonts w:cs="Times New Roman"/>
          <w:noProof/>
          <w:szCs w:val="24"/>
        </w:rPr>
      </w:pPr>
      <w:r w:rsidRPr="003F67C3">
        <w:rPr>
          <w:rFonts w:cs="Times New Roman"/>
          <w:noProof/>
          <w:szCs w:val="24"/>
        </w:rPr>
        <w:fldChar w:fldCharType="begin"/>
      </w:r>
      <w:r w:rsidRPr="003F67C3">
        <w:rPr>
          <w:rFonts w:cs="Times New Roman"/>
          <w:noProof/>
          <w:szCs w:val="24"/>
        </w:rPr>
        <w:instrText xml:space="preserve"> seq SectionNumber \c  \* MERGEFORMAT </w:instrText>
      </w:r>
      <w:r w:rsidRPr="003F67C3">
        <w:rPr>
          <w:rFonts w:cs="Times New Roman"/>
          <w:noProof/>
          <w:szCs w:val="24"/>
        </w:rPr>
        <w:fldChar w:fldCharType="separate"/>
      </w:r>
      <w:bookmarkStart w:id="111" w:name="_Toc319649810"/>
      <w:r w:rsidR="00D3649A">
        <w:rPr>
          <w:rFonts w:cs="Times New Roman"/>
          <w:noProof/>
          <w:szCs w:val="24"/>
        </w:rPr>
        <w:t>2</w:t>
      </w:r>
      <w:r w:rsidRPr="003F67C3">
        <w:rPr>
          <w:rFonts w:cs="Times New Roman"/>
          <w:noProof/>
          <w:szCs w:val="24"/>
        </w:rPr>
        <w:fldChar w:fldCharType="end"/>
      </w:r>
      <w:r w:rsidR="00104EC1" w:rsidRPr="003F67C3">
        <w:rPr>
          <w:rFonts w:cs="Times New Roman"/>
          <w:noProof/>
          <w:szCs w:val="24"/>
        </w:rPr>
        <w:t>.</w:t>
      </w:r>
      <w:r w:rsidR="006737B0">
        <w:rPr>
          <w:rFonts w:cs="Times New Roman"/>
          <w:noProof/>
          <w:szCs w:val="24"/>
        </w:rPr>
        <w:t>1</w:t>
      </w:r>
      <w:r w:rsidR="00104EC1" w:rsidRPr="003F67C3">
        <w:rPr>
          <w:rFonts w:cs="Times New Roman"/>
          <w:noProof/>
          <w:szCs w:val="24"/>
        </w:rPr>
        <w:t>.</w:t>
      </w:r>
      <w:r w:rsidR="000E104C">
        <w:rPr>
          <w:rFonts w:cs="Times New Roman"/>
          <w:noProof/>
          <w:szCs w:val="24"/>
        </w:rPr>
        <w:t>1</w:t>
      </w:r>
      <w:r w:rsidR="001767DB" w:rsidRPr="003F67C3">
        <w:rPr>
          <w:rFonts w:cs="Times New Roman"/>
          <w:noProof/>
          <w:szCs w:val="24"/>
        </w:rPr>
        <w:t xml:space="preserve"> </w:t>
      </w:r>
      <w:bookmarkEnd w:id="110"/>
      <w:bookmarkEnd w:id="111"/>
      <w:r w:rsidR="002D5951">
        <w:rPr>
          <w:rFonts w:cs="Times New Roman"/>
          <w:noProof/>
          <w:szCs w:val="24"/>
        </w:rPr>
        <w:t>Manage the RND Data and Access to the RND</w:t>
      </w:r>
    </w:p>
    <w:p w14:paraId="61D20E4C" w14:textId="774360D2" w:rsidR="002D5951" w:rsidRPr="002D5951" w:rsidRDefault="002D5951" w:rsidP="002D5951">
      <w:bookmarkStart w:id="112" w:name="_Hlk6324269"/>
      <w:r w:rsidRPr="002D5951">
        <w:t xml:space="preserve">The RNDA shall manage the input from </w:t>
      </w:r>
      <w:r w:rsidR="000E104C">
        <w:t>S</w:t>
      </w:r>
      <w:r w:rsidRPr="002D5951">
        <w:t xml:space="preserve">ervice </w:t>
      </w:r>
      <w:r w:rsidR="000E104C">
        <w:t>P</w:t>
      </w:r>
      <w:r w:rsidRPr="002D5951">
        <w:t>roviders</w:t>
      </w:r>
      <w:r w:rsidR="000E104C">
        <w:t>/Service Provider Agents and the</w:t>
      </w:r>
      <w:r w:rsidR="00E372E5">
        <w:t xml:space="preserve"> </w:t>
      </w:r>
      <w:r w:rsidR="000E104C">
        <w:t>TFNA</w:t>
      </w:r>
      <w:r w:rsidRPr="002D5951">
        <w:t xml:space="preserve"> to the RND, and shall manage the output to authorized </w:t>
      </w:r>
      <w:r w:rsidR="000E104C">
        <w:t>U</w:t>
      </w:r>
      <w:r w:rsidRPr="002D5951">
        <w:t>sers</w:t>
      </w:r>
      <w:r w:rsidR="000E104C">
        <w:t>/User Agents</w:t>
      </w:r>
      <w:r w:rsidRPr="002D5951">
        <w:t xml:space="preserve"> that query the RND. The RNDA shall ensure the RND is sufficiently robust to manage high quantities of simultaneous use and has the general functionality to meet RND </w:t>
      </w:r>
      <w:r w:rsidR="00376D12">
        <w:t>C</w:t>
      </w:r>
      <w:r w:rsidR="00376D12" w:rsidRPr="002D5951">
        <w:t xml:space="preserve">lients’ </w:t>
      </w:r>
      <w:r w:rsidRPr="002D5951">
        <w:t xml:space="preserve">needs in an efficient, effective, fair, unbiased, and non-discriminatory manner consistent with FCC regulations and industry-developed guidelines. </w:t>
      </w:r>
    </w:p>
    <w:p w14:paraId="53B4CDBB" w14:textId="77777777" w:rsidR="0027201F" w:rsidRDefault="0027201F" w:rsidP="007750BB"/>
    <w:p w14:paraId="1C4FC8FE" w14:textId="1F978889" w:rsidR="00DB799E" w:rsidRDefault="002D5951" w:rsidP="007750BB">
      <w:r w:rsidRPr="002D5951">
        <w:t xml:space="preserve">The RNDA shall be responsible for ensuring the appropriate safeguards are in place to protect the RND from unauthorized access, ensure the security and integrity of the data, keeping records of </w:t>
      </w:r>
      <w:r w:rsidR="000E104C">
        <w:t>S</w:t>
      </w:r>
      <w:r w:rsidRPr="002D5951">
        <w:t xml:space="preserve">ervice </w:t>
      </w:r>
      <w:r w:rsidR="000E104C">
        <w:t>P</w:t>
      </w:r>
      <w:r w:rsidRPr="002D5951">
        <w:t>roviders’</w:t>
      </w:r>
      <w:r w:rsidR="000E104C">
        <w:t>/Service Provider Agents’</w:t>
      </w:r>
      <w:r w:rsidRPr="002D5951">
        <w:t xml:space="preserve"> </w:t>
      </w:r>
      <w:r w:rsidR="000E104C">
        <w:t xml:space="preserve">and the TFNA’s </w:t>
      </w:r>
      <w:r w:rsidRPr="002D5951">
        <w:t>monthly reporting, and keeping records of authorized Users</w:t>
      </w:r>
      <w:r w:rsidR="000E104C">
        <w:t>’/User Agents</w:t>
      </w:r>
      <w:r w:rsidRPr="002D5951">
        <w:t>’ queries of the RND.</w:t>
      </w:r>
      <w:bookmarkEnd w:id="112"/>
    </w:p>
    <w:p w14:paraId="5A454E82" w14:textId="77777777" w:rsidR="0027201F" w:rsidRDefault="0027201F" w:rsidP="007750BB"/>
    <w:p w14:paraId="0FE6C5E6" w14:textId="46ACEF37" w:rsidR="00DB799E" w:rsidRDefault="00DB799E" w:rsidP="007750BB">
      <w:r>
        <w:t>The RND</w:t>
      </w:r>
      <w:r w:rsidR="007A224C">
        <w:t>A</w:t>
      </w:r>
      <w:r>
        <w:t xml:space="preserve"> shall allow for </w:t>
      </w:r>
      <w:r w:rsidR="00946D24">
        <w:t xml:space="preserve">Service Providers/Service Provider Agents </w:t>
      </w:r>
      <w:r w:rsidR="000E104C">
        <w:t xml:space="preserve">and the TFNA </w:t>
      </w:r>
      <w:r w:rsidR="00946D24">
        <w:t>to obtain a</w:t>
      </w:r>
      <w:r w:rsidRPr="00DB799E">
        <w:t xml:space="preserve">uthorization level that identifies the range and scope of the data access, including identification of approved </w:t>
      </w:r>
      <w:r w:rsidR="00111296">
        <w:t xml:space="preserve">levels of </w:t>
      </w:r>
      <w:r w:rsidRPr="00DB799E">
        <w:t>access to their</w:t>
      </w:r>
      <w:r w:rsidR="00111296">
        <w:t xml:space="preserve"> profile associated</w:t>
      </w:r>
      <w:r w:rsidRPr="00DB799E">
        <w:t xml:space="preserve"> </w:t>
      </w:r>
      <w:r w:rsidR="00946D24">
        <w:t>data</w:t>
      </w:r>
      <w:r w:rsidRPr="00DB799E">
        <w:t>.</w:t>
      </w:r>
    </w:p>
    <w:p w14:paraId="6BE8D33A" w14:textId="77777777" w:rsidR="007750BB" w:rsidRDefault="007750BB" w:rsidP="007750BB"/>
    <w:p w14:paraId="012F0278" w14:textId="6A48BECD" w:rsidR="00946D24" w:rsidRDefault="00946D24" w:rsidP="007750BB">
      <w:r>
        <w:t>The RND</w:t>
      </w:r>
      <w:r w:rsidR="007A224C">
        <w:t>A</w:t>
      </w:r>
      <w:r>
        <w:t xml:space="preserve"> shall allow for User/User Agents to obtain a</w:t>
      </w:r>
      <w:r w:rsidRPr="00DB799E">
        <w:t>uthorization level that identifies the range and scope of the data access, including identification of approved</w:t>
      </w:r>
      <w:r w:rsidR="00111296">
        <w:t xml:space="preserve"> levels of</w:t>
      </w:r>
      <w:r w:rsidRPr="00DB799E">
        <w:t xml:space="preserve"> access to their </w:t>
      </w:r>
      <w:r w:rsidR="00111296">
        <w:t>profile</w:t>
      </w:r>
      <w:r w:rsidR="00111296" w:rsidRPr="00DB799E">
        <w:t xml:space="preserve"> </w:t>
      </w:r>
      <w:r w:rsidRPr="00DB799E">
        <w:t>associated data.</w:t>
      </w:r>
    </w:p>
    <w:p w14:paraId="03CCBB88" w14:textId="77777777" w:rsidR="00D0452A" w:rsidRDefault="00D0452A" w:rsidP="007750BB"/>
    <w:p w14:paraId="60D94E3E" w14:textId="2AA7A0B3" w:rsidR="00D0452A" w:rsidRPr="00D0452A" w:rsidRDefault="00D0452A" w:rsidP="007750BB">
      <w:pPr>
        <w:rPr>
          <w:b/>
          <w:bCs/>
          <w:noProof/>
        </w:rPr>
      </w:pPr>
      <w:r w:rsidRPr="00D0452A">
        <w:rPr>
          <w:b/>
          <w:bCs/>
          <w:noProof/>
        </w:rPr>
        <w:fldChar w:fldCharType="begin"/>
      </w:r>
      <w:r w:rsidRPr="00D0452A">
        <w:rPr>
          <w:b/>
          <w:bCs/>
          <w:noProof/>
        </w:rPr>
        <w:instrText xml:space="preserve"> seq SectionNumber \c  \* MERGEFORMAT </w:instrText>
      </w:r>
      <w:r w:rsidRPr="00D0452A">
        <w:rPr>
          <w:b/>
          <w:bCs/>
          <w:noProof/>
        </w:rPr>
        <w:fldChar w:fldCharType="separate"/>
      </w:r>
      <w:r w:rsidRPr="00D0452A">
        <w:rPr>
          <w:b/>
          <w:bCs/>
          <w:noProof/>
        </w:rPr>
        <w:t>2</w:t>
      </w:r>
      <w:r w:rsidRPr="00D0452A">
        <w:rPr>
          <w:b/>
          <w:bCs/>
          <w:noProof/>
        </w:rPr>
        <w:fldChar w:fldCharType="end"/>
      </w:r>
      <w:r w:rsidRPr="00D0452A">
        <w:rPr>
          <w:b/>
          <w:bCs/>
          <w:noProof/>
        </w:rPr>
        <w:t>.1.1.1 User Administration</w:t>
      </w:r>
    </w:p>
    <w:p w14:paraId="45519345" w14:textId="5E4EDC54" w:rsidR="00BD1875" w:rsidRDefault="00D0452A" w:rsidP="00D0452A">
      <w:r>
        <w:t xml:space="preserve">The </w:t>
      </w:r>
      <w:r w:rsidR="004007D4">
        <w:t>RNDA</w:t>
      </w:r>
      <w:r>
        <w:t xml:space="preserve"> shall provide a method to grant and terminate access to the system and assign, modify, and withdraw privileges to ensure that authorized </w:t>
      </w:r>
      <w:r w:rsidR="00CD680B">
        <w:t xml:space="preserve">Users/User Agents </w:t>
      </w:r>
      <w:r>
        <w:t xml:space="preserve">have secure, transparent, and reliable access to </w:t>
      </w:r>
      <w:r w:rsidR="00A82AA6">
        <w:t xml:space="preserve">the </w:t>
      </w:r>
      <w:r w:rsidR="00CD680B">
        <w:t>RND</w:t>
      </w:r>
      <w:r>
        <w:t xml:space="preserve">. The </w:t>
      </w:r>
      <w:r w:rsidR="009367BC">
        <w:t>RNDA</w:t>
      </w:r>
      <w:r>
        <w:t xml:space="preserve"> will authorize access </w:t>
      </w:r>
      <w:r w:rsidR="00A82AA6">
        <w:t xml:space="preserve">to </w:t>
      </w:r>
      <w:r w:rsidR="00F709E5">
        <w:t xml:space="preserve">the database only to </w:t>
      </w:r>
      <w:bookmarkStart w:id="113" w:name="_Hlk22572827"/>
      <w:r w:rsidR="00F709E5">
        <w:t xml:space="preserve">Users/User Agents </w:t>
      </w:r>
      <w:bookmarkEnd w:id="113"/>
      <w:r w:rsidR="00F709E5">
        <w:t>who agree in writing that the Users/User Agents will use the database solely to determine whether a number has been permanently disconnected since a date provided by the caller for the purpose of making lawful calls or sending lawful texts.</w:t>
      </w:r>
      <w:r w:rsidR="006960F5">
        <w:rPr>
          <w:rStyle w:val="FootnoteReference"/>
        </w:rPr>
        <w:footnoteReference w:id="15"/>
      </w:r>
      <w:r w:rsidR="00F709E5">
        <w:t xml:space="preserve">  The </w:t>
      </w:r>
      <w:r w:rsidR="004007D4">
        <w:t>RNDA</w:t>
      </w:r>
      <w:r w:rsidR="00F709E5">
        <w:t xml:space="preserve"> will obtain this certification from each new User/User Agent during the enrollment process and before allowing a new User/User Agent to access the RND.   The written agreement should be substantially similar to</w:t>
      </w:r>
      <w:r w:rsidR="00BD1875">
        <w:t>:</w:t>
      </w:r>
    </w:p>
    <w:p w14:paraId="346CB231" w14:textId="35A012A9" w:rsidR="00BD1875" w:rsidRPr="00BD1875" w:rsidRDefault="00F709E5" w:rsidP="00BD1875">
      <w:pPr>
        <w:ind w:left="720"/>
        <w:rPr>
          <w:i/>
        </w:rPr>
      </w:pPr>
      <w:r w:rsidRPr="00BD1875">
        <w:rPr>
          <w:i/>
        </w:rPr>
        <w:t>The user agrees and warrants that it, and any agent acting on its behalf, will access and use the reassigned numbers database solely to determine whether a number has been permanently disconnected since a date selected by the user, or its agent, for the purpose of making lawful calls or sending lawful texts. The date selected will be a date that the user, or its agent, reasonably and in good faith believes the person it intends to call or text could be reached at that number.</w:t>
      </w:r>
    </w:p>
    <w:p w14:paraId="3AF17546" w14:textId="77777777" w:rsidR="00BD1875" w:rsidRDefault="00BD1875" w:rsidP="00BD1875">
      <w:pPr>
        <w:ind w:left="720"/>
      </w:pPr>
    </w:p>
    <w:p w14:paraId="23713B7F" w14:textId="32FCF012" w:rsidR="00DB799E" w:rsidRPr="00DB799E" w:rsidRDefault="00F709E5" w:rsidP="00BD1875">
      <w:r>
        <w:t>The RNDA will accomplish this requirement by having new Users/User Agents attest, potentially as part of an online registration process, that they agree to these limitations.</w:t>
      </w:r>
      <w:r w:rsidR="004007D4">
        <w:rPr>
          <w:rStyle w:val="FootnoteReference"/>
        </w:rPr>
        <w:footnoteReference w:id="16"/>
      </w:r>
      <w:r>
        <w:t xml:space="preserve"> </w:t>
      </w:r>
      <w:r w:rsidR="00D0452A">
        <w:t xml:space="preserve">The </w:t>
      </w:r>
      <w:r w:rsidR="00892F61">
        <w:t>RNDA</w:t>
      </w:r>
      <w:r w:rsidR="00D0452A">
        <w:t xml:space="preserve"> shall provide each approved </w:t>
      </w:r>
      <w:r w:rsidR="00892F61">
        <w:t xml:space="preserve">User/User Agent </w:t>
      </w:r>
      <w:r w:rsidR="00D0452A">
        <w:t xml:space="preserve">with a unique </w:t>
      </w:r>
      <w:r w:rsidR="00892F61">
        <w:t xml:space="preserve">system </w:t>
      </w:r>
      <w:r w:rsidR="00D0452A">
        <w:t>user ID and password for</w:t>
      </w:r>
      <w:r>
        <w:t xml:space="preserve"> </w:t>
      </w:r>
      <w:r w:rsidR="00D0452A">
        <w:t xml:space="preserve">access to the </w:t>
      </w:r>
      <w:r>
        <w:t>RND</w:t>
      </w:r>
      <w:r w:rsidR="008B441E">
        <w:t xml:space="preserve"> (pursuant to </w:t>
      </w:r>
      <w:r w:rsidR="008B441E" w:rsidRPr="005C0A70">
        <w:t>Section 2.10</w:t>
      </w:r>
      <w:r w:rsidR="0015220F" w:rsidRPr="005C0A70">
        <w:t>.4</w:t>
      </w:r>
      <w:r w:rsidR="008B441E">
        <w:t>)</w:t>
      </w:r>
      <w:r w:rsidR="00D0452A">
        <w:t>.</w:t>
      </w:r>
      <w:r w:rsidR="00A40EE5">
        <w:t xml:space="preserve"> </w:t>
      </w:r>
    </w:p>
    <w:p w14:paraId="032D8594" w14:textId="5B73E5D5" w:rsidR="002D5951" w:rsidRPr="002D5951" w:rsidRDefault="00531665" w:rsidP="002D5951">
      <w:pPr>
        <w:pStyle w:val="Heading3"/>
        <w:rPr>
          <w:rFonts w:cs="Times New Roman"/>
          <w:noProof/>
          <w:szCs w:val="24"/>
        </w:rPr>
      </w:pPr>
      <w:r w:rsidRPr="003F67C3">
        <w:rPr>
          <w:rFonts w:cs="Times New Roman"/>
          <w:noProof/>
          <w:szCs w:val="24"/>
        </w:rPr>
        <w:fldChar w:fldCharType="begin"/>
      </w:r>
      <w:r w:rsidRPr="003F67C3">
        <w:rPr>
          <w:rFonts w:cs="Times New Roman"/>
          <w:noProof/>
          <w:szCs w:val="24"/>
        </w:rPr>
        <w:instrText xml:space="preserve"> seq SectionNumber \c  \* MERGEFORMAT </w:instrText>
      </w:r>
      <w:r w:rsidRPr="003F67C3">
        <w:rPr>
          <w:rFonts w:cs="Times New Roman"/>
          <w:noProof/>
          <w:szCs w:val="24"/>
        </w:rPr>
        <w:fldChar w:fldCharType="separate"/>
      </w:r>
      <w:bookmarkStart w:id="114" w:name="_Toc319649811"/>
      <w:r w:rsidR="00D3649A">
        <w:rPr>
          <w:rFonts w:cs="Times New Roman"/>
          <w:noProof/>
          <w:szCs w:val="24"/>
        </w:rPr>
        <w:t>2</w:t>
      </w:r>
      <w:r w:rsidRPr="003F67C3">
        <w:rPr>
          <w:rFonts w:cs="Times New Roman"/>
          <w:noProof/>
          <w:szCs w:val="24"/>
        </w:rPr>
        <w:fldChar w:fldCharType="end"/>
      </w:r>
      <w:r w:rsidR="00104EC1" w:rsidRPr="003F67C3">
        <w:rPr>
          <w:rFonts w:cs="Times New Roman"/>
          <w:noProof/>
          <w:szCs w:val="24"/>
        </w:rPr>
        <w:t>.</w:t>
      </w:r>
      <w:r w:rsidR="006737B0">
        <w:rPr>
          <w:rFonts w:cs="Times New Roman"/>
          <w:noProof/>
          <w:szCs w:val="24"/>
        </w:rPr>
        <w:t>1</w:t>
      </w:r>
      <w:r w:rsidR="00104EC1" w:rsidRPr="003F67C3">
        <w:rPr>
          <w:rFonts w:cs="Times New Roman"/>
          <w:noProof/>
          <w:szCs w:val="24"/>
        </w:rPr>
        <w:t>.</w:t>
      </w:r>
      <w:r w:rsidR="000E104C">
        <w:rPr>
          <w:rFonts w:cs="Times New Roman"/>
          <w:noProof/>
          <w:szCs w:val="24"/>
        </w:rPr>
        <w:t>2</w:t>
      </w:r>
      <w:r w:rsidR="001767DB" w:rsidRPr="003F67C3">
        <w:rPr>
          <w:rFonts w:cs="Times New Roman"/>
          <w:noProof/>
          <w:szCs w:val="24"/>
        </w:rPr>
        <w:t xml:space="preserve"> </w:t>
      </w:r>
      <w:bookmarkEnd w:id="114"/>
      <w:r w:rsidR="002D5951" w:rsidRPr="002D5951">
        <w:rPr>
          <w:rFonts w:cs="Times New Roman"/>
          <w:noProof/>
          <w:szCs w:val="24"/>
        </w:rPr>
        <w:t>Manage Billing for Use of the RND</w:t>
      </w:r>
    </w:p>
    <w:p w14:paraId="6CCF908D" w14:textId="103C4038" w:rsidR="008D68C0" w:rsidRDefault="002D5951" w:rsidP="008D68C0">
      <w:pPr>
        <w:rPr>
          <w:sz w:val="22"/>
          <w:szCs w:val="22"/>
        </w:rPr>
      </w:pPr>
      <w:r w:rsidRPr="002D5951">
        <w:rPr>
          <w:color w:val="000000"/>
        </w:rPr>
        <w:t xml:space="preserve">The RNDA shall be responsible </w:t>
      </w:r>
      <w:r w:rsidR="009D1992">
        <w:rPr>
          <w:color w:val="000000"/>
        </w:rPr>
        <w:t xml:space="preserve">for </w:t>
      </w:r>
      <w:r w:rsidRPr="002D5951">
        <w:rPr>
          <w:color w:val="000000"/>
        </w:rPr>
        <w:t>billing authorized Users</w:t>
      </w:r>
      <w:r w:rsidR="000E104C">
        <w:rPr>
          <w:color w:val="000000"/>
        </w:rPr>
        <w:t>/User Agents</w:t>
      </w:r>
      <w:r w:rsidRPr="002D5951">
        <w:rPr>
          <w:color w:val="000000"/>
        </w:rPr>
        <w:t xml:space="preserve"> for queries of the RND and collecting the appropriate payments from those Users</w:t>
      </w:r>
      <w:r w:rsidR="000E104C">
        <w:rPr>
          <w:color w:val="000000"/>
        </w:rPr>
        <w:t>/User Agents</w:t>
      </w:r>
      <w:r w:rsidRPr="002D5951">
        <w:rPr>
          <w:color w:val="000000"/>
        </w:rPr>
        <w:t xml:space="preserve"> for such queries. </w:t>
      </w:r>
      <w:r w:rsidR="008D68C0">
        <w:t>In accordance with the Second Report and Order FCC 18-177 (</w:t>
      </w:r>
      <w:r w:rsidR="008D68C0" w:rsidRPr="005C0A70">
        <w:t>Reference 9),</w:t>
      </w:r>
      <w:r w:rsidR="008D68C0">
        <w:t xml:space="preserve"> and with final requirements when so determined, billing capabilities shall include both recurring and non-recurring elements, as well as query- or usage-based components.</w:t>
      </w:r>
    </w:p>
    <w:p w14:paraId="1D9972A5" w14:textId="69F04517" w:rsidR="00104EC1" w:rsidRPr="002D5951" w:rsidRDefault="00531665" w:rsidP="003F67C3">
      <w:pPr>
        <w:pStyle w:val="Heading3"/>
        <w:rPr>
          <w:rFonts w:cs="Times New Roman"/>
          <w:noProof/>
          <w:szCs w:val="24"/>
        </w:rPr>
      </w:pPr>
      <w:r w:rsidRPr="002D5951">
        <w:rPr>
          <w:rFonts w:cs="Times New Roman"/>
          <w:noProof/>
          <w:szCs w:val="24"/>
        </w:rPr>
        <w:fldChar w:fldCharType="begin"/>
      </w:r>
      <w:r w:rsidRPr="002D5951">
        <w:rPr>
          <w:rFonts w:cs="Times New Roman"/>
          <w:noProof/>
          <w:szCs w:val="24"/>
        </w:rPr>
        <w:instrText xml:space="preserve"> seq SectionNumber \c  \* MERGEFORMAT </w:instrText>
      </w:r>
      <w:r w:rsidRPr="002D5951">
        <w:rPr>
          <w:rFonts w:cs="Times New Roman"/>
          <w:noProof/>
          <w:szCs w:val="24"/>
        </w:rPr>
        <w:fldChar w:fldCharType="separate"/>
      </w:r>
      <w:bookmarkStart w:id="115" w:name="_Toc319649812"/>
      <w:r w:rsidR="00D3649A">
        <w:rPr>
          <w:rFonts w:cs="Times New Roman"/>
          <w:noProof/>
          <w:szCs w:val="24"/>
        </w:rPr>
        <w:t>2</w:t>
      </w:r>
      <w:r w:rsidRPr="002D5951">
        <w:rPr>
          <w:rFonts w:cs="Times New Roman"/>
          <w:noProof/>
          <w:szCs w:val="24"/>
        </w:rPr>
        <w:fldChar w:fldCharType="end"/>
      </w:r>
      <w:r w:rsidR="00104EC1" w:rsidRPr="002D5951">
        <w:rPr>
          <w:rFonts w:cs="Times New Roman"/>
          <w:noProof/>
          <w:szCs w:val="24"/>
        </w:rPr>
        <w:t>.</w:t>
      </w:r>
      <w:r w:rsidR="006737B0">
        <w:rPr>
          <w:rFonts w:cs="Times New Roman"/>
          <w:noProof/>
          <w:szCs w:val="24"/>
        </w:rPr>
        <w:t>1</w:t>
      </w:r>
      <w:r w:rsidR="00104EC1" w:rsidRPr="002D5951">
        <w:rPr>
          <w:rFonts w:cs="Times New Roman"/>
          <w:noProof/>
          <w:szCs w:val="24"/>
        </w:rPr>
        <w:t>.</w:t>
      </w:r>
      <w:r w:rsidR="000E104C">
        <w:rPr>
          <w:rFonts w:cs="Times New Roman"/>
          <w:noProof/>
          <w:szCs w:val="24"/>
        </w:rPr>
        <w:t>3</w:t>
      </w:r>
      <w:r w:rsidR="001767DB" w:rsidRPr="002D5951">
        <w:rPr>
          <w:rFonts w:cs="Times New Roman"/>
          <w:noProof/>
          <w:szCs w:val="24"/>
        </w:rPr>
        <w:t xml:space="preserve"> </w:t>
      </w:r>
      <w:r w:rsidR="00104EC1" w:rsidRPr="002D5951">
        <w:rPr>
          <w:rFonts w:cs="Times New Roman"/>
          <w:noProof/>
          <w:szCs w:val="24"/>
        </w:rPr>
        <w:t>Administrative Resources for Legal, Financial, and Technical Responsibilities</w:t>
      </w:r>
      <w:bookmarkEnd w:id="115"/>
    </w:p>
    <w:p w14:paraId="22CFED26" w14:textId="3D625E11" w:rsidR="00104EC1" w:rsidRPr="002D5951" w:rsidRDefault="002D5951" w:rsidP="00E93BC2">
      <w:r w:rsidRPr="002D5951">
        <w:t>The RNDA shall maintain necessary administrative resources to handle the legal, financial, and technical responsibilities required to manage the RND.</w:t>
      </w:r>
    </w:p>
    <w:p w14:paraId="1DC9900A" w14:textId="41977A7E" w:rsidR="00104EC1" w:rsidRPr="003F67C3" w:rsidRDefault="00531665" w:rsidP="003F67C3">
      <w:pPr>
        <w:pStyle w:val="Heading3"/>
        <w:rPr>
          <w:rFonts w:cs="Times New Roman"/>
          <w:noProof/>
          <w:szCs w:val="24"/>
        </w:rPr>
      </w:pPr>
      <w:r w:rsidRPr="002D5951">
        <w:rPr>
          <w:rFonts w:cs="Times New Roman"/>
          <w:noProof/>
          <w:szCs w:val="24"/>
        </w:rPr>
        <w:fldChar w:fldCharType="begin"/>
      </w:r>
      <w:r w:rsidRPr="002D5951">
        <w:rPr>
          <w:rFonts w:cs="Times New Roman"/>
          <w:noProof/>
          <w:szCs w:val="24"/>
        </w:rPr>
        <w:instrText xml:space="preserve"> seq SectionNumber \c  \* MERGEFORMAT </w:instrText>
      </w:r>
      <w:r w:rsidRPr="002D5951">
        <w:rPr>
          <w:rFonts w:cs="Times New Roman"/>
          <w:noProof/>
          <w:szCs w:val="24"/>
        </w:rPr>
        <w:fldChar w:fldCharType="separate"/>
      </w:r>
      <w:bookmarkStart w:id="116" w:name="_Toc310507595"/>
      <w:bookmarkStart w:id="117" w:name="_Toc319649813"/>
      <w:r w:rsidR="00D3649A">
        <w:rPr>
          <w:rFonts w:cs="Times New Roman"/>
          <w:noProof/>
          <w:szCs w:val="24"/>
        </w:rPr>
        <w:t>2</w:t>
      </w:r>
      <w:r w:rsidRPr="002D5951">
        <w:rPr>
          <w:rFonts w:cs="Times New Roman"/>
          <w:noProof/>
          <w:szCs w:val="24"/>
        </w:rPr>
        <w:fldChar w:fldCharType="end"/>
      </w:r>
      <w:r w:rsidR="006737B0">
        <w:rPr>
          <w:rFonts w:cs="Times New Roman"/>
          <w:noProof/>
          <w:szCs w:val="24"/>
        </w:rPr>
        <w:t>.1</w:t>
      </w:r>
      <w:r w:rsidR="00104EC1" w:rsidRPr="002D5951">
        <w:rPr>
          <w:rFonts w:cs="Times New Roman"/>
          <w:noProof/>
          <w:szCs w:val="24"/>
        </w:rPr>
        <w:t>.</w:t>
      </w:r>
      <w:r w:rsidR="000E104C">
        <w:rPr>
          <w:rFonts w:cs="Times New Roman"/>
          <w:noProof/>
          <w:szCs w:val="24"/>
        </w:rPr>
        <w:t>4</w:t>
      </w:r>
      <w:r w:rsidR="001767DB" w:rsidRPr="002D5951">
        <w:rPr>
          <w:rFonts w:cs="Times New Roman"/>
          <w:noProof/>
          <w:szCs w:val="24"/>
        </w:rPr>
        <w:t xml:space="preserve"> </w:t>
      </w:r>
      <w:r w:rsidR="00104EC1" w:rsidRPr="002D5951">
        <w:rPr>
          <w:rFonts w:cs="Times New Roman"/>
          <w:noProof/>
          <w:szCs w:val="24"/>
        </w:rPr>
        <w:t>Supervision for All Services and Responsibility for Achieving Performance Objectives</w:t>
      </w:r>
      <w:bookmarkEnd w:id="116"/>
      <w:bookmarkEnd w:id="117"/>
    </w:p>
    <w:p w14:paraId="58A7A32D" w14:textId="676142E5" w:rsidR="00104EC1" w:rsidRPr="0008556D" w:rsidRDefault="002D5951" w:rsidP="00E93BC2">
      <w:r w:rsidRPr="002D5951">
        <w:t xml:space="preserve">The RNDA shall provide management supervision for all of the services it provides, including responsibility for achieving performance objectives.  The establishment of these objectives is a collaborative effort among the RNDA, the FCC, the NANC, and the </w:t>
      </w:r>
      <w:r w:rsidR="00C35D5B">
        <w:t>appropriate stakeholder</w:t>
      </w:r>
      <w:r w:rsidR="00EC1F3E">
        <w:t xml:space="preserve">s </w:t>
      </w:r>
      <w:r w:rsidR="00C35D5B">
        <w:t xml:space="preserve">(e.g., </w:t>
      </w:r>
      <w:r w:rsidRPr="002D5951">
        <w:t>INC</w:t>
      </w:r>
      <w:r w:rsidR="00EC1F3E">
        <w:t>/RND system user group</w:t>
      </w:r>
      <w:r w:rsidR="00C35D5B">
        <w:t>)</w:t>
      </w:r>
      <w:r w:rsidRPr="002D5951">
        <w:t xml:space="preserve">. </w:t>
      </w:r>
      <w:r w:rsidR="00104EC1" w:rsidRPr="0008556D">
        <w:t xml:space="preserve"> </w:t>
      </w:r>
    </w:p>
    <w:p w14:paraId="322BE37E" w14:textId="0F238BD3" w:rsidR="00104EC1" w:rsidRPr="00582893" w:rsidRDefault="00F945E1" w:rsidP="003F67C3">
      <w:pPr>
        <w:pStyle w:val="Heading2"/>
      </w:pPr>
      <w:r>
        <w:fldChar w:fldCharType="begin"/>
      </w:r>
      <w:r>
        <w:instrText xml:space="preserve"> seq SectionNumber \c  \* MERGEFORMAT </w:instrText>
      </w:r>
      <w:r>
        <w:fldChar w:fldCharType="separate"/>
      </w:r>
      <w:bookmarkStart w:id="118" w:name="_Toc319649814"/>
      <w:bookmarkStart w:id="119" w:name="_Toc520024956"/>
      <w:bookmarkStart w:id="120" w:name="_Toc26351528"/>
      <w:r w:rsidR="00D3649A" w:rsidRPr="00582893">
        <w:t>2</w:t>
      </w:r>
      <w:r>
        <w:fldChar w:fldCharType="end"/>
      </w:r>
      <w:r w:rsidR="00104EC1" w:rsidRPr="00582893">
        <w:t>.</w:t>
      </w:r>
      <w:r>
        <w:fldChar w:fldCharType="begin"/>
      </w:r>
      <w:r>
        <w:instrText xml:space="preserve"> seq Level1 \* MERGEFORMAT </w:instrText>
      </w:r>
      <w:r>
        <w:fldChar w:fldCharType="separate"/>
      </w:r>
      <w:r w:rsidR="004E69A9" w:rsidRPr="00582893">
        <w:t>2</w:t>
      </w:r>
      <w:r>
        <w:fldChar w:fldCharType="end"/>
      </w:r>
      <w:r w:rsidR="001767DB" w:rsidRPr="00582893">
        <w:t xml:space="preserve"> </w:t>
      </w:r>
      <w:r w:rsidR="00104EC1" w:rsidRPr="00582893">
        <w:t>Relationships</w:t>
      </w:r>
      <w:bookmarkEnd w:id="118"/>
      <w:bookmarkEnd w:id="119"/>
      <w:bookmarkEnd w:id="120"/>
    </w:p>
    <w:p w14:paraId="538AC1EE" w14:textId="1950475A" w:rsidR="00104EC1" w:rsidRPr="0008556D" w:rsidRDefault="00987698" w:rsidP="00E93BC2">
      <w:pPr>
        <w:rPr>
          <w:color w:val="000000"/>
        </w:rPr>
      </w:pPr>
      <w:r w:rsidRPr="00987698">
        <w:rPr>
          <w:color w:val="000000"/>
        </w:rPr>
        <w:t xml:space="preserve">The </w:t>
      </w:r>
      <w:r w:rsidRPr="002B4F10">
        <w:rPr>
          <w:color w:val="000000"/>
        </w:rPr>
        <w:t>RNDA</w:t>
      </w:r>
      <w:r w:rsidRPr="002B4F10">
        <w:rPr>
          <w:b/>
          <w:color w:val="000000"/>
        </w:rPr>
        <w:t xml:space="preserve"> s</w:t>
      </w:r>
      <w:r w:rsidRPr="00987698">
        <w:rPr>
          <w:color w:val="000000"/>
        </w:rPr>
        <w:t>hall establish and maintain relationships within the United States with entities such as the FCC</w:t>
      </w:r>
      <w:r w:rsidR="002B4F10">
        <w:rPr>
          <w:color w:val="000000"/>
        </w:rPr>
        <w:t xml:space="preserve"> or </w:t>
      </w:r>
      <w:r w:rsidR="00AA6187">
        <w:rPr>
          <w:color w:val="000000"/>
        </w:rPr>
        <w:t xml:space="preserve">others with </w:t>
      </w:r>
      <w:r w:rsidR="002B4F10">
        <w:rPr>
          <w:color w:val="000000"/>
        </w:rPr>
        <w:t>delegated authority</w:t>
      </w:r>
      <w:r w:rsidRPr="00987698">
        <w:rPr>
          <w:color w:val="000000"/>
        </w:rPr>
        <w:t xml:space="preserve"> as appropriate. The </w:t>
      </w:r>
      <w:r w:rsidRPr="002B4F10">
        <w:rPr>
          <w:color w:val="000000"/>
        </w:rPr>
        <w:t>RNDA</w:t>
      </w:r>
      <w:r w:rsidRPr="00987698">
        <w:rPr>
          <w:color w:val="000000"/>
        </w:rPr>
        <w:t xml:space="preserve"> shall cooperate with and actively participate in policy and technical numbering bodies and industry forums, such as the NANC and its subtending groups,</w:t>
      </w:r>
      <w:r w:rsidR="00570409">
        <w:rPr>
          <w:color w:val="000000"/>
        </w:rPr>
        <w:t xml:space="preserve"> </w:t>
      </w:r>
      <w:r w:rsidR="00EC1F3E">
        <w:t xml:space="preserve">appropriate stakeholders (e.g., </w:t>
      </w:r>
      <w:r w:rsidR="00EC1F3E" w:rsidRPr="002D5951">
        <w:t>INC</w:t>
      </w:r>
      <w:r w:rsidR="00EC1F3E">
        <w:t>)</w:t>
      </w:r>
      <w:r w:rsidR="00570409">
        <w:rPr>
          <w:color w:val="000000"/>
        </w:rPr>
        <w:t xml:space="preserve">, </w:t>
      </w:r>
      <w:r w:rsidRPr="00987698">
        <w:rPr>
          <w:color w:val="000000"/>
        </w:rPr>
        <w:t xml:space="preserve">and </w:t>
      </w:r>
      <w:r w:rsidR="00570409">
        <w:rPr>
          <w:color w:val="000000"/>
        </w:rPr>
        <w:t xml:space="preserve">any potential </w:t>
      </w:r>
      <w:r w:rsidR="0057028C">
        <w:rPr>
          <w:color w:val="000000"/>
        </w:rPr>
        <w:t xml:space="preserve">system </w:t>
      </w:r>
      <w:r w:rsidR="00570409">
        <w:rPr>
          <w:color w:val="000000"/>
        </w:rPr>
        <w:t>user group specified by the FCC</w:t>
      </w:r>
      <w:r w:rsidRPr="00987698">
        <w:rPr>
          <w:color w:val="000000"/>
        </w:rPr>
        <w:t>.</w:t>
      </w:r>
    </w:p>
    <w:p w14:paraId="3A100A81" w14:textId="61B7D3F9" w:rsidR="00104EC1" w:rsidRPr="003F67C3" w:rsidRDefault="00F945E1" w:rsidP="003F67C3">
      <w:pPr>
        <w:pStyle w:val="Heading2"/>
      </w:pPr>
      <w:r>
        <w:fldChar w:fldCharType="begin"/>
      </w:r>
      <w:r>
        <w:instrText xml:space="preserve"> seq SectionNumber \c  \* MERGEFORMAT </w:instrText>
      </w:r>
      <w:r>
        <w:fldChar w:fldCharType="separate"/>
      </w:r>
      <w:bookmarkStart w:id="121" w:name="_Toc319649817"/>
      <w:bookmarkStart w:id="122" w:name="_Toc520024957"/>
      <w:bookmarkStart w:id="123" w:name="_Toc26351529"/>
      <w:r w:rsidR="00D3649A" w:rsidRPr="00A41EE8">
        <w:t>2</w:t>
      </w:r>
      <w:r>
        <w:fldChar w:fldCharType="end"/>
      </w:r>
      <w:r w:rsidR="00104EC1" w:rsidRPr="00A41EE8">
        <w:t>.</w:t>
      </w:r>
      <w:r>
        <w:fldChar w:fldCharType="begin"/>
      </w:r>
      <w:r>
        <w:instrText xml:space="preserve"> seq Level1 \* MERGEFORMAT </w:instrText>
      </w:r>
      <w:r>
        <w:fldChar w:fldCharType="separate"/>
      </w:r>
      <w:r w:rsidR="004E69A9" w:rsidRPr="00A41EE8">
        <w:t>3</w:t>
      </w:r>
      <w:r>
        <w:fldChar w:fldCharType="end"/>
      </w:r>
      <w:r w:rsidR="001767DB" w:rsidRPr="00A41EE8">
        <w:t xml:space="preserve"> </w:t>
      </w:r>
      <w:r w:rsidR="00104EC1" w:rsidRPr="00A41EE8">
        <w:t>Administration and Management</w:t>
      </w:r>
      <w:bookmarkEnd w:id="121"/>
      <w:bookmarkEnd w:id="122"/>
      <w:bookmarkEnd w:id="123"/>
    </w:p>
    <w:p w14:paraId="3CA10366" w14:textId="250A1C91" w:rsidR="00C25229" w:rsidRPr="0008556D" w:rsidRDefault="00C25229" w:rsidP="00C25229">
      <w:pPr>
        <w:rPr>
          <w:color w:val="000000"/>
        </w:rPr>
      </w:pPr>
      <w:r w:rsidRPr="0008556D">
        <w:rPr>
          <w:color w:val="000000"/>
        </w:rPr>
        <w:t xml:space="preserve">The </w:t>
      </w:r>
      <w:r w:rsidRPr="00570409">
        <w:rPr>
          <w:color w:val="000000"/>
        </w:rPr>
        <w:t>RNDA</w:t>
      </w:r>
      <w:r w:rsidR="00570409">
        <w:rPr>
          <w:b/>
          <w:color w:val="000000"/>
        </w:rPr>
        <w:t xml:space="preserve"> </w:t>
      </w:r>
      <w:r w:rsidRPr="0008556D">
        <w:rPr>
          <w:color w:val="000000"/>
        </w:rPr>
        <w:t xml:space="preserve">shall manage the </w:t>
      </w:r>
      <w:r w:rsidRPr="00570409">
        <w:rPr>
          <w:color w:val="000000"/>
        </w:rPr>
        <w:t>RND</w:t>
      </w:r>
      <w:r>
        <w:t xml:space="preserve"> </w:t>
      </w:r>
      <w:r w:rsidRPr="0008556D">
        <w:rPr>
          <w:color w:val="000000"/>
        </w:rPr>
        <w:t xml:space="preserve">in accordance with the most current </w:t>
      </w:r>
      <w:r>
        <w:rPr>
          <w:color w:val="000000"/>
        </w:rPr>
        <w:t xml:space="preserve">applicable </w:t>
      </w:r>
      <w:r w:rsidRPr="0008556D">
        <w:t>rules, orders</w:t>
      </w:r>
      <w:r>
        <w:t xml:space="preserve">, directives, and published </w:t>
      </w:r>
      <w:r w:rsidRPr="0008556D">
        <w:t xml:space="preserve">industry guidelines </w:t>
      </w:r>
      <w:r>
        <w:t xml:space="preserve">and </w:t>
      </w:r>
      <w:r w:rsidRPr="0008556D">
        <w:t>technical standards</w:t>
      </w:r>
      <w:r w:rsidRPr="0008556D">
        <w:rPr>
          <w:color w:val="000000"/>
        </w:rPr>
        <w:t>.</w:t>
      </w:r>
      <w:r>
        <w:rPr>
          <w:color w:val="000000"/>
        </w:rPr>
        <w:t xml:space="preserve"> </w:t>
      </w:r>
      <w:r w:rsidRPr="0008556D">
        <w:rPr>
          <w:color w:val="000000"/>
        </w:rPr>
        <w:t xml:space="preserve">Occasions may arise where decisions and interpretations are required on issues that have not yet been addressed.  The </w:t>
      </w:r>
      <w:r w:rsidRPr="00570409">
        <w:rPr>
          <w:color w:val="000000"/>
        </w:rPr>
        <w:t>RNDA</w:t>
      </w:r>
      <w:r w:rsidRPr="0008556D">
        <w:rPr>
          <w:color w:val="000000"/>
        </w:rPr>
        <w:t xml:space="preserve"> shall have the knowledge and capability to recognize these instances and refer them to the appropriate body for resolution. </w:t>
      </w:r>
    </w:p>
    <w:p w14:paraId="548F4078" w14:textId="77777777" w:rsidR="00C25229" w:rsidRPr="00757ADE" w:rsidRDefault="00C25229" w:rsidP="00C25229"/>
    <w:p w14:paraId="09A462F3" w14:textId="68D8B4D6" w:rsidR="004C5DF7" w:rsidRPr="00757ADE" w:rsidRDefault="00C25229" w:rsidP="00C25229">
      <w:pPr>
        <w:autoSpaceDE w:val="0"/>
        <w:autoSpaceDN w:val="0"/>
        <w:adjustRightInd w:val="0"/>
        <w:rPr>
          <w:rFonts w:ascii="Arial" w:hAnsi="Arial" w:cs="Arial"/>
        </w:rPr>
      </w:pPr>
      <w:r w:rsidRPr="00757ADE">
        <w:t xml:space="preserve">The contractor </w:t>
      </w:r>
      <w:r>
        <w:t xml:space="preserve">selected to fulfill the </w:t>
      </w:r>
      <w:r w:rsidRPr="00570409">
        <w:t>RNDA</w:t>
      </w:r>
      <w:r>
        <w:t xml:space="preserve"> function </w:t>
      </w:r>
      <w:r w:rsidRPr="00757ADE">
        <w:t xml:space="preserve">shall ensure that its other contracts and business arrangements, and those of any subcontractor, do not adversely impact the </w:t>
      </w:r>
      <w:r w:rsidRPr="00570409">
        <w:t>RNDA</w:t>
      </w:r>
      <w:r w:rsidRPr="00757ADE">
        <w:t xml:space="preserve"> organization, or resources it establishes and employs to meet these </w:t>
      </w:r>
      <w:r w:rsidR="00932808">
        <w:t xml:space="preserve">RND </w:t>
      </w:r>
      <w:r>
        <w:t>technical</w:t>
      </w:r>
      <w:r w:rsidRPr="00757ADE">
        <w:t xml:space="preserve"> requirements.</w:t>
      </w:r>
      <w:r w:rsidR="004C5DF7" w:rsidRPr="00757ADE">
        <w:rPr>
          <w:rFonts w:ascii="Arial" w:hAnsi="Arial" w:cs="Arial"/>
        </w:rPr>
        <w:t xml:space="preserve">  </w:t>
      </w:r>
    </w:p>
    <w:p w14:paraId="4A5D4AF9" w14:textId="37147219" w:rsidR="00104EC1" w:rsidRPr="00C21882" w:rsidRDefault="00F945E1" w:rsidP="00A41EE8">
      <w:pPr>
        <w:pStyle w:val="Heading2"/>
      </w:pPr>
      <w:r>
        <w:fldChar w:fldCharType="begin"/>
      </w:r>
      <w:r>
        <w:instrText xml:space="preserve"> seq SectionNumber \c  \* MERGEFORMAT </w:instrText>
      </w:r>
      <w:r>
        <w:fldChar w:fldCharType="separate"/>
      </w:r>
      <w:bookmarkStart w:id="124" w:name="_Toc319649819"/>
      <w:bookmarkStart w:id="125" w:name="_Toc26351530"/>
      <w:r w:rsidR="00D3649A" w:rsidRPr="00582893">
        <w:t>2</w:t>
      </w:r>
      <w:r>
        <w:fldChar w:fldCharType="end"/>
      </w:r>
      <w:r w:rsidR="00104EC1" w:rsidRPr="00582893">
        <w:t>.</w:t>
      </w:r>
      <w:r w:rsidR="00A41EE8">
        <w:t>4</w:t>
      </w:r>
      <w:r w:rsidR="001767DB" w:rsidRPr="00582893">
        <w:t xml:space="preserve"> </w:t>
      </w:r>
      <w:bookmarkEnd w:id="124"/>
      <w:r w:rsidR="008B2778" w:rsidRPr="00582893">
        <w:t xml:space="preserve">Service Provider, </w:t>
      </w:r>
      <w:r w:rsidR="008B2778">
        <w:t>Service Provider Agent,</w:t>
      </w:r>
      <w:r w:rsidR="005C0A70">
        <w:t xml:space="preserve"> </w:t>
      </w:r>
      <w:r w:rsidR="008B2778" w:rsidRPr="00582893">
        <w:t>TFNA, User</w:t>
      </w:r>
      <w:r w:rsidR="008B2778">
        <w:t>, User Agent</w:t>
      </w:r>
      <w:r w:rsidR="008B2778" w:rsidRPr="00582893">
        <w:t>and Regulator Support</w:t>
      </w:r>
      <w:bookmarkEnd w:id="125"/>
    </w:p>
    <w:p w14:paraId="72300632" w14:textId="768E5D0F" w:rsidR="00104EC1" w:rsidRDefault="00104EC1" w:rsidP="00E93BC2">
      <w:r w:rsidRPr="0008556D">
        <w:t xml:space="preserve">The </w:t>
      </w:r>
      <w:r w:rsidR="00B75A98">
        <w:t>RNDA</w:t>
      </w:r>
      <w:r w:rsidR="00B75A98" w:rsidRPr="0008556D">
        <w:t xml:space="preserve"> </w:t>
      </w:r>
      <w:r w:rsidRPr="0008556D">
        <w:t xml:space="preserve">shall serve as the information resource for </w:t>
      </w:r>
      <w:r w:rsidR="00B75A98">
        <w:t>Service Providers/Service Provider Agents, the TFNA, Users/User Agents, and the FCC</w:t>
      </w:r>
      <w:r w:rsidR="00B75A98" w:rsidRPr="0008556D" w:rsidDel="00B75A98">
        <w:t xml:space="preserve"> </w:t>
      </w:r>
      <w:r w:rsidR="00A41EE8">
        <w:t>(</w:t>
      </w:r>
      <w:r w:rsidR="00A41EE8" w:rsidRPr="00A41EE8">
        <w:rPr>
          <w:i/>
        </w:rPr>
        <w:t>i.e.,</w:t>
      </w:r>
      <w:r w:rsidR="00A41EE8">
        <w:t xml:space="preserve"> Clients) </w:t>
      </w:r>
      <w:r w:rsidRPr="0008556D">
        <w:t xml:space="preserve">concerning </w:t>
      </w:r>
      <w:r w:rsidR="00B75A98">
        <w:t>disconnected numbers in the RND.</w:t>
      </w:r>
      <w:r w:rsidR="00B75A98">
        <w:rPr>
          <w:color w:val="000000"/>
        </w:rPr>
        <w:t xml:space="preserve">  </w:t>
      </w:r>
      <w:r w:rsidRPr="0008556D">
        <w:rPr>
          <w:color w:val="000000"/>
        </w:rPr>
        <w:t xml:space="preserve">The </w:t>
      </w:r>
      <w:r w:rsidR="00835103">
        <w:rPr>
          <w:color w:val="000000"/>
        </w:rPr>
        <w:t>RNDA</w:t>
      </w:r>
      <w:r w:rsidR="00835103" w:rsidRPr="0008556D">
        <w:rPr>
          <w:color w:val="000000"/>
        </w:rPr>
        <w:t xml:space="preserve"> </w:t>
      </w:r>
      <w:r w:rsidRPr="0008556D">
        <w:rPr>
          <w:color w:val="000000"/>
        </w:rPr>
        <w:t xml:space="preserve">shall respond to inquiries about the </w:t>
      </w:r>
      <w:r w:rsidR="00835103">
        <w:rPr>
          <w:color w:val="000000"/>
        </w:rPr>
        <w:t>RND, but shall not disclose any Service Provider-specific information</w:t>
      </w:r>
      <w:r w:rsidRPr="0008556D">
        <w:rPr>
          <w:color w:val="000000"/>
        </w:rPr>
        <w:t xml:space="preserve">.  The </w:t>
      </w:r>
      <w:r w:rsidR="00835103">
        <w:t>RNDA</w:t>
      </w:r>
      <w:r w:rsidR="00835103" w:rsidRPr="0008556D">
        <w:t xml:space="preserve"> </w:t>
      </w:r>
      <w:r w:rsidRPr="0008556D">
        <w:t xml:space="preserve">shall provide, upon request, information on how to obtain current documents related to </w:t>
      </w:r>
      <w:r w:rsidR="00835103">
        <w:t xml:space="preserve">the RND </w:t>
      </w:r>
      <w:r w:rsidRPr="0008556D">
        <w:t>(</w:t>
      </w:r>
      <w:r w:rsidR="00835103" w:rsidRPr="00835103">
        <w:rPr>
          <w:i/>
        </w:rPr>
        <w:t>e.g.,</w:t>
      </w:r>
      <w:r w:rsidR="00835103">
        <w:t xml:space="preserve"> </w:t>
      </w:r>
      <w:r w:rsidRPr="0008556D">
        <w:t xml:space="preserve">application for access to </w:t>
      </w:r>
      <w:r w:rsidR="00835103">
        <w:t>the</w:t>
      </w:r>
      <w:r w:rsidR="00835103" w:rsidRPr="0008556D">
        <w:t xml:space="preserve"> </w:t>
      </w:r>
      <w:r w:rsidRPr="0008556D">
        <w:t>system</w:t>
      </w:r>
      <w:r w:rsidR="00835103">
        <w:t>, user guides</w:t>
      </w:r>
      <w:r w:rsidR="00B75A98">
        <w:t>, s</w:t>
      </w:r>
      <w:r w:rsidR="00332A4B">
        <w:t xml:space="preserve">ecure </w:t>
      </w:r>
      <w:r w:rsidR="00B75A98">
        <w:t>FTP</w:t>
      </w:r>
      <w:r w:rsidR="00332A4B">
        <w:t xml:space="preserve"> [sFTP]</w:t>
      </w:r>
      <w:r w:rsidR="00B75A98">
        <w:t xml:space="preserve"> specifications</w:t>
      </w:r>
      <w:r w:rsidRPr="0008556D">
        <w:t xml:space="preserve">) by referring to specific </w:t>
      </w:r>
      <w:r w:rsidR="00835103">
        <w:t>RND</w:t>
      </w:r>
      <w:r w:rsidR="00835103" w:rsidRPr="0008556D">
        <w:t xml:space="preserve">A </w:t>
      </w:r>
      <w:r w:rsidRPr="0008556D">
        <w:t xml:space="preserve">web pages where </w:t>
      </w:r>
      <w:r>
        <w:t>requesters</w:t>
      </w:r>
      <w:r w:rsidRPr="0008556D">
        <w:t xml:space="preserve"> </w:t>
      </w:r>
      <w:r>
        <w:t>may</w:t>
      </w:r>
      <w:r w:rsidRPr="0008556D">
        <w:t xml:space="preserve"> download electronic copies or </w:t>
      </w:r>
      <w:r w:rsidR="00B75A98">
        <w:t xml:space="preserve">to </w:t>
      </w:r>
      <w:r w:rsidRPr="0008556D">
        <w:t xml:space="preserve">other sources as appropriate.  The </w:t>
      </w:r>
      <w:r w:rsidR="00835103">
        <w:t>RND</w:t>
      </w:r>
      <w:r w:rsidR="00835103" w:rsidRPr="0008556D">
        <w:t xml:space="preserve">A </w:t>
      </w:r>
      <w:r w:rsidRPr="0008556D">
        <w:t xml:space="preserve">shall provide copies of documents it generates by </w:t>
      </w:r>
      <w:r w:rsidR="00402206">
        <w:t>email</w:t>
      </w:r>
      <w:r w:rsidRPr="0008556D">
        <w:t xml:space="preserve"> if the document is not available via the Internet.  A list of documents related to </w:t>
      </w:r>
      <w:r w:rsidR="00835103">
        <w:t>the RND</w:t>
      </w:r>
      <w:r w:rsidRPr="0008556D">
        <w:t xml:space="preserve"> is provided in the List of References </w:t>
      </w:r>
      <w:r w:rsidR="00D80DDC">
        <w:t>in</w:t>
      </w:r>
      <w:r w:rsidR="00D80DDC" w:rsidRPr="00E54B6C">
        <w:t xml:space="preserve"> </w:t>
      </w:r>
      <w:r w:rsidRPr="005C0A70">
        <w:t xml:space="preserve">Section </w:t>
      </w:r>
      <w:r w:rsidR="00FF292C" w:rsidRPr="005C0A70">
        <w:t>10</w:t>
      </w:r>
      <w:r w:rsidR="00FF292C" w:rsidRPr="00E54B6C">
        <w:t xml:space="preserve"> </w:t>
      </w:r>
      <w:r w:rsidR="00D80DDC">
        <w:t>of</w:t>
      </w:r>
      <w:r w:rsidR="00D80DDC" w:rsidRPr="00E54B6C">
        <w:t xml:space="preserve"> </w:t>
      </w:r>
      <w:r w:rsidRPr="00E54B6C">
        <w:t>this document.</w:t>
      </w:r>
    </w:p>
    <w:p w14:paraId="4735E615" w14:textId="77777777" w:rsidR="00B75A98" w:rsidRDefault="00B75A98" w:rsidP="00E93BC2"/>
    <w:p w14:paraId="1D414DC5" w14:textId="3F8FC60B" w:rsidR="00B75A98" w:rsidRDefault="00B75A98" w:rsidP="00B75A98">
      <w:r>
        <w:t>The RNDA may consider offering and providing periodic online educational sessions for Service Providers/Service Provider Agents, the TFNA, Users/User Agents, and/or the FCC, and also may consider providing training videos on various topics that may be downloaded from its web site.</w:t>
      </w:r>
    </w:p>
    <w:p w14:paraId="1600EF98" w14:textId="7950EA16" w:rsidR="00104EC1" w:rsidRPr="007B5A5C" w:rsidRDefault="00F945E1" w:rsidP="003F67C3">
      <w:pPr>
        <w:pStyle w:val="Heading2"/>
      </w:pPr>
      <w:r>
        <w:fldChar w:fldCharType="begin"/>
      </w:r>
      <w:r>
        <w:instrText xml:space="preserve"> seq SectionNumber \c  \* MERGEFORMAT </w:instrText>
      </w:r>
      <w:r>
        <w:fldChar w:fldCharType="separate"/>
      </w:r>
      <w:bookmarkStart w:id="126" w:name="_Toc319649821"/>
      <w:bookmarkStart w:id="127" w:name="_Toc520024958"/>
      <w:bookmarkStart w:id="128" w:name="_Toc26351531"/>
      <w:r w:rsidR="00D3649A">
        <w:t>2</w:t>
      </w:r>
      <w:r>
        <w:fldChar w:fldCharType="end"/>
      </w:r>
      <w:r w:rsidR="00104EC1" w:rsidRPr="007B5A5C">
        <w:t>.</w:t>
      </w:r>
      <w:r w:rsidR="00A41EE8">
        <w:t>5</w:t>
      </w:r>
      <w:r w:rsidR="001767DB" w:rsidRPr="007B5A5C">
        <w:t xml:space="preserve"> </w:t>
      </w:r>
      <w:r w:rsidR="00104EC1" w:rsidRPr="007B5A5C">
        <w:t>Cost Allocation</w:t>
      </w:r>
      <w:bookmarkEnd w:id="126"/>
      <w:bookmarkEnd w:id="127"/>
      <w:bookmarkEnd w:id="128"/>
    </w:p>
    <w:p w14:paraId="3CF44DB2" w14:textId="73651FFE" w:rsidR="00104EC1" w:rsidRDefault="00104EC1" w:rsidP="00E93BC2">
      <w:r w:rsidRPr="007B5A5C">
        <w:t>The Billing and Collection Agent</w:t>
      </w:r>
      <w:r w:rsidR="00AA6187">
        <w:rPr>
          <w:rStyle w:val="FootnoteReference"/>
        </w:rPr>
        <w:footnoteReference w:id="17"/>
      </w:r>
      <w:r w:rsidRPr="007B5A5C">
        <w:t xml:space="preserve"> shall </w:t>
      </w:r>
      <w:r w:rsidR="008E0B4E">
        <w:t>implement</w:t>
      </w:r>
      <w:r w:rsidR="008E0B4E" w:rsidRPr="007B5A5C">
        <w:t xml:space="preserve"> </w:t>
      </w:r>
      <w:r w:rsidRPr="007B5A5C">
        <w:t xml:space="preserve">the final allocation methodology for sharing </w:t>
      </w:r>
      <w:r w:rsidR="001956AF">
        <w:t>initial</w:t>
      </w:r>
      <w:r w:rsidR="0048455D">
        <w:t xml:space="preserve"> development</w:t>
      </w:r>
      <w:r w:rsidR="001956AF">
        <w:t xml:space="preserve"> </w:t>
      </w:r>
      <w:r w:rsidRPr="007B5A5C">
        <w:t>costs</w:t>
      </w:r>
      <w:r w:rsidR="0048455D">
        <w:t xml:space="preserve"> of the RND</w:t>
      </w:r>
      <w:r w:rsidRPr="007B5A5C">
        <w:t xml:space="preserve"> </w:t>
      </w:r>
      <w:r w:rsidR="00AA6187">
        <w:t>among</w:t>
      </w:r>
      <w:r w:rsidR="00AA6187" w:rsidRPr="007B5A5C">
        <w:t xml:space="preserve"> </w:t>
      </w:r>
      <w:r w:rsidR="00701F47">
        <w:t>S</w:t>
      </w:r>
      <w:r w:rsidR="001956AF">
        <w:t xml:space="preserve">ervice </w:t>
      </w:r>
      <w:r w:rsidR="00701F47">
        <w:t>P</w:t>
      </w:r>
      <w:r w:rsidR="001956AF">
        <w:t>roviders</w:t>
      </w:r>
      <w:r w:rsidR="00316E0A" w:rsidRPr="007B5A5C">
        <w:t xml:space="preserve"> </w:t>
      </w:r>
      <w:r w:rsidRPr="007B5A5C">
        <w:t xml:space="preserve">in accordance with the Billing and Collection Agent Requirements Document, or appropriate regulatory documentation.  Should cost allocation disputes arise, the Billing and Collection Agent shall request FCC guidance.  In no circumstances shall the </w:t>
      </w:r>
      <w:r w:rsidR="00316E0A" w:rsidRPr="007B5A5C">
        <w:t xml:space="preserve">RNDA </w:t>
      </w:r>
      <w:r w:rsidRPr="007B5A5C">
        <w:t>decide on its</w:t>
      </w:r>
      <w:r w:rsidR="003516DB">
        <w:t xml:space="preserve"> </w:t>
      </w:r>
      <w:r w:rsidRPr="007B5A5C">
        <w:t xml:space="preserve">own the cost methodology or allocation among </w:t>
      </w:r>
      <w:r w:rsidR="00701F47">
        <w:t>S</w:t>
      </w:r>
      <w:r w:rsidR="0048455D">
        <w:t xml:space="preserve">ervice </w:t>
      </w:r>
      <w:r w:rsidR="00701F47">
        <w:t>P</w:t>
      </w:r>
      <w:r w:rsidR="0048455D">
        <w:t>roviders</w:t>
      </w:r>
      <w:r w:rsidRPr="007B5A5C">
        <w:t>.</w:t>
      </w:r>
    </w:p>
    <w:p w14:paraId="4A49D893" w14:textId="0E0653B4" w:rsidR="0048455D" w:rsidRDefault="0048455D" w:rsidP="00E93BC2"/>
    <w:p w14:paraId="23C5D1C5" w14:textId="28087BB2" w:rsidR="0048455D" w:rsidRDefault="00F2183F" w:rsidP="00E93BC2">
      <w:r>
        <w:t>Once the RND has been established</w:t>
      </w:r>
      <w:r w:rsidR="00A222DA">
        <w:t>,</w:t>
      </w:r>
      <w:r>
        <w:t xml:space="preserve"> </w:t>
      </w:r>
      <w:r w:rsidR="00701F47">
        <w:t>S</w:t>
      </w:r>
      <w:r w:rsidR="008E0B4E">
        <w:t xml:space="preserve">ervice </w:t>
      </w:r>
      <w:r w:rsidR="00701F47">
        <w:t>P</w:t>
      </w:r>
      <w:r w:rsidR="008E0B4E">
        <w:t xml:space="preserve">roviders </w:t>
      </w:r>
      <w:r w:rsidR="00A222DA">
        <w:t xml:space="preserve">shall </w:t>
      </w:r>
      <w:r w:rsidR="008E0B4E">
        <w:t>have no further RND funding obligation</w:t>
      </w:r>
      <w:r w:rsidR="0048455D">
        <w:t xml:space="preserve"> </w:t>
      </w:r>
      <w:r w:rsidR="008E0B4E">
        <w:t xml:space="preserve">as defined in the RFP. </w:t>
      </w:r>
      <w:r w:rsidR="004730C4">
        <w:t>Ongoing o</w:t>
      </w:r>
      <w:r w:rsidR="008E0B4E">
        <w:t xml:space="preserve">perational costs </w:t>
      </w:r>
      <w:r w:rsidR="001D1B5F">
        <w:t xml:space="preserve">and enhancements, including change orders, </w:t>
      </w:r>
      <w:r w:rsidR="00A222DA">
        <w:t xml:space="preserve">shall </w:t>
      </w:r>
      <w:r w:rsidR="008E0B4E">
        <w:t xml:space="preserve">be recovered by the </w:t>
      </w:r>
      <w:r w:rsidR="00A222DA">
        <w:t xml:space="preserve">RNDA </w:t>
      </w:r>
      <w:r w:rsidR="008E0B4E">
        <w:t>through the rates charged to the Users</w:t>
      </w:r>
      <w:r w:rsidR="00A222DA">
        <w:t>/User Agents</w:t>
      </w:r>
      <w:r w:rsidR="008E0B4E">
        <w:t>.</w:t>
      </w:r>
    </w:p>
    <w:p w14:paraId="78F78239" w14:textId="77777777" w:rsidR="00550EB0" w:rsidRPr="007B5A5C" w:rsidRDefault="00550EB0" w:rsidP="00E93BC2"/>
    <w:p w14:paraId="03557757" w14:textId="41AD00F3" w:rsidR="00104EC1" w:rsidRPr="007B5A5C" w:rsidRDefault="00F945E1" w:rsidP="003F67C3">
      <w:pPr>
        <w:pStyle w:val="Heading2"/>
      </w:pPr>
      <w:r>
        <w:fldChar w:fldCharType="begin"/>
      </w:r>
      <w:r>
        <w:instrText xml:space="preserve"> s</w:instrText>
      </w:r>
      <w:r>
        <w:instrText xml:space="preserve">eq SectionNumber \c  \* MERGEFORMAT </w:instrText>
      </w:r>
      <w:r>
        <w:fldChar w:fldCharType="separate"/>
      </w:r>
      <w:bookmarkStart w:id="129" w:name="_Toc319649822"/>
      <w:bookmarkStart w:id="130" w:name="_Toc520024959"/>
      <w:bookmarkStart w:id="131" w:name="_Toc26351532"/>
      <w:r w:rsidR="00D3649A">
        <w:t>2</w:t>
      </w:r>
      <w:r>
        <w:fldChar w:fldCharType="end"/>
      </w:r>
      <w:r w:rsidR="00104EC1" w:rsidRPr="007B5A5C">
        <w:t>.</w:t>
      </w:r>
      <w:r w:rsidR="00A41EE8">
        <w:t>6</w:t>
      </w:r>
      <w:r w:rsidR="001767DB" w:rsidRPr="007B5A5C">
        <w:t xml:space="preserve"> </w:t>
      </w:r>
      <w:r w:rsidR="00104EC1" w:rsidRPr="007B5A5C">
        <w:t>Staffing</w:t>
      </w:r>
      <w:bookmarkEnd w:id="129"/>
      <w:bookmarkEnd w:id="130"/>
      <w:bookmarkEnd w:id="131"/>
    </w:p>
    <w:p w14:paraId="00CFF7A3" w14:textId="29238BF4" w:rsidR="00104EC1" w:rsidRPr="007B5A5C" w:rsidRDefault="00104EC1" w:rsidP="00E93BC2">
      <w:r w:rsidRPr="007B5A5C">
        <w:t xml:space="preserve">The </w:t>
      </w:r>
      <w:r w:rsidR="00316E0A" w:rsidRPr="007B5A5C">
        <w:t>RND</w:t>
      </w:r>
      <w:r w:rsidRPr="007B5A5C">
        <w:t xml:space="preserve">A shall maintain the necessary staffing levels to support industry and regulatory work relevant to the management of </w:t>
      </w:r>
      <w:r w:rsidR="00316E0A" w:rsidRPr="007B5A5C">
        <w:t>the</w:t>
      </w:r>
      <w:r w:rsidRPr="007B5A5C">
        <w:t xml:space="preserve"> </w:t>
      </w:r>
      <w:r w:rsidR="00316E0A" w:rsidRPr="007B5A5C">
        <w:t>RND</w:t>
      </w:r>
      <w:r w:rsidRPr="007B5A5C">
        <w:t>.</w:t>
      </w:r>
    </w:p>
    <w:p w14:paraId="455BD014" w14:textId="77777777" w:rsidR="006D0C07" w:rsidRPr="007B5A5C" w:rsidRDefault="006D0C07" w:rsidP="006D0C07">
      <w:pPr>
        <w:autoSpaceDE w:val="0"/>
        <w:autoSpaceDN w:val="0"/>
        <w:adjustRightInd w:val="0"/>
        <w:rPr>
          <w:color w:val="31849B" w:themeColor="accent5" w:themeShade="BF"/>
        </w:rPr>
      </w:pPr>
    </w:p>
    <w:p w14:paraId="6E4A5B04" w14:textId="0D0EB6A2" w:rsidR="006D0C07" w:rsidRPr="007B5A5C" w:rsidRDefault="006D0C07" w:rsidP="006D0C07">
      <w:pPr>
        <w:autoSpaceDE w:val="0"/>
        <w:autoSpaceDN w:val="0"/>
        <w:adjustRightInd w:val="0"/>
      </w:pPr>
      <w:r w:rsidRPr="007B5A5C">
        <w:t xml:space="preserve">The </w:t>
      </w:r>
      <w:r w:rsidR="00316E0A" w:rsidRPr="007B5A5C">
        <w:t>RND</w:t>
      </w:r>
      <w:r w:rsidRPr="007B5A5C">
        <w:t xml:space="preserve">A shall file an initial staffing report at the start of the contract, which shall include staffing numbers by labor category.  Thereafter, the </w:t>
      </w:r>
      <w:r w:rsidR="00316E0A" w:rsidRPr="007B5A5C">
        <w:t>RND</w:t>
      </w:r>
      <w:r w:rsidRPr="007B5A5C">
        <w:t xml:space="preserve">A </w:t>
      </w:r>
      <w:r w:rsidR="008B0B5B" w:rsidRPr="007B5A5C">
        <w:t>shall</w:t>
      </w:r>
      <w:r w:rsidRPr="007B5A5C">
        <w:t xml:space="preserve"> report to the FCC on a monthly basis that there has been no change in staffing or, in the event of a change, the report shall show shortages and overages, and yearly turnover rate.</w:t>
      </w:r>
    </w:p>
    <w:p w14:paraId="3592A642" w14:textId="77777777" w:rsidR="00104EC1" w:rsidRPr="007B5A5C" w:rsidRDefault="00104EC1" w:rsidP="00E93BC2"/>
    <w:p w14:paraId="56010AEA" w14:textId="4D76C65A" w:rsidR="00104EC1" w:rsidRPr="007B5A5C" w:rsidRDefault="00104EC1" w:rsidP="00E93BC2">
      <w:r w:rsidRPr="007B5A5C">
        <w:t xml:space="preserve">The </w:t>
      </w:r>
      <w:r w:rsidR="00316E0A" w:rsidRPr="007B5A5C">
        <w:t>RND</w:t>
      </w:r>
      <w:r w:rsidRPr="007B5A5C">
        <w:t>A shall maintain necessary administrative resources to handle the legal, financial, and technical responsibilities connected with the management of</w:t>
      </w:r>
      <w:r w:rsidR="004730C4">
        <w:t xml:space="preserve"> </w:t>
      </w:r>
      <w:r w:rsidR="00316E0A" w:rsidRPr="007B5A5C">
        <w:t>the RND</w:t>
      </w:r>
      <w:r w:rsidRPr="007B5A5C">
        <w:t>.</w:t>
      </w:r>
      <w:r w:rsidR="004A547B" w:rsidRPr="007B5A5C">
        <w:t xml:space="preserve"> Because the </w:t>
      </w:r>
      <w:r w:rsidR="00441848">
        <w:t>RNDA</w:t>
      </w:r>
      <w:r w:rsidR="00441848" w:rsidRPr="007B5A5C">
        <w:t xml:space="preserve"> </w:t>
      </w:r>
      <w:r w:rsidR="00441848">
        <w:t>may</w:t>
      </w:r>
      <w:r w:rsidR="00441848" w:rsidRPr="007B5A5C">
        <w:t xml:space="preserve"> </w:t>
      </w:r>
      <w:r w:rsidR="00441848">
        <w:t>occasionally</w:t>
      </w:r>
      <w:r w:rsidR="00441848" w:rsidRPr="007B5A5C">
        <w:t xml:space="preserve"> </w:t>
      </w:r>
      <w:r w:rsidR="004A547B" w:rsidRPr="007B5A5C">
        <w:t>interface with the media and the public</w:t>
      </w:r>
      <w:r w:rsidR="00441848">
        <w:t xml:space="preserve"> as needed, </w:t>
      </w:r>
      <w:r w:rsidR="004A547B" w:rsidRPr="007B5A5C">
        <w:t xml:space="preserve">the </w:t>
      </w:r>
      <w:r w:rsidR="00316E0A" w:rsidRPr="007B5A5C">
        <w:t>RND</w:t>
      </w:r>
      <w:r w:rsidR="004A547B" w:rsidRPr="007B5A5C">
        <w:t>A shall retain personnel that can create and maintain a publicly available web site for this purpose, and retain personnel with public relations skills (</w:t>
      </w:r>
      <w:r w:rsidR="004A547B" w:rsidRPr="007B5A5C">
        <w:rPr>
          <w:i/>
        </w:rPr>
        <w:t>e.g.,</w:t>
      </w:r>
      <w:r w:rsidR="004A547B" w:rsidRPr="007B5A5C">
        <w:t xml:space="preserve"> the ability to explain </w:t>
      </w:r>
      <w:r w:rsidR="00441848">
        <w:t>RND</w:t>
      </w:r>
      <w:r w:rsidR="004A547B" w:rsidRPr="007B5A5C">
        <w:t xml:space="preserve"> administration issues to the media and the public).</w:t>
      </w:r>
    </w:p>
    <w:p w14:paraId="010CA427" w14:textId="77777777" w:rsidR="00104EC1" w:rsidRPr="007B5A5C" w:rsidRDefault="00104EC1" w:rsidP="00E93BC2">
      <w:pPr>
        <w:rPr>
          <w:color w:val="000000"/>
        </w:rPr>
      </w:pPr>
    </w:p>
    <w:p w14:paraId="5D022A48" w14:textId="3609ADF2" w:rsidR="00104EC1" w:rsidRPr="007B5A5C" w:rsidRDefault="00541519" w:rsidP="00E93BC2">
      <w:pPr>
        <w:rPr>
          <w:color w:val="000000"/>
        </w:rPr>
      </w:pPr>
      <w:r>
        <w:rPr>
          <w:color w:val="000000"/>
        </w:rPr>
        <w:t>To support its staff, the</w:t>
      </w:r>
      <w:r w:rsidRPr="007B5A5C">
        <w:rPr>
          <w:color w:val="000000"/>
        </w:rPr>
        <w:t xml:space="preserve"> </w:t>
      </w:r>
      <w:r w:rsidR="00316E0A" w:rsidRPr="007B5A5C">
        <w:rPr>
          <w:color w:val="000000"/>
        </w:rPr>
        <w:t>RND</w:t>
      </w:r>
      <w:r w:rsidR="00104EC1" w:rsidRPr="007B5A5C">
        <w:rPr>
          <w:color w:val="000000"/>
        </w:rPr>
        <w:t>A shall maintain the necessary equipment (</w:t>
      </w:r>
      <w:r w:rsidR="00104EC1" w:rsidRPr="007B5A5C">
        <w:rPr>
          <w:i/>
          <w:color w:val="000000"/>
        </w:rPr>
        <w:t>e.g.</w:t>
      </w:r>
      <w:r w:rsidR="00104EC1" w:rsidRPr="007B5A5C">
        <w:rPr>
          <w:color w:val="000000"/>
        </w:rPr>
        <w:t xml:space="preserve">, inventory systems, facilities, and proper billing arrangements associated with day-to-day management of </w:t>
      </w:r>
      <w:r w:rsidR="00316E0A" w:rsidRPr="007B5A5C">
        <w:t>the RND</w:t>
      </w:r>
      <w:r w:rsidR="00104EC1" w:rsidRPr="007B5A5C">
        <w:rPr>
          <w:color w:val="000000"/>
        </w:rPr>
        <w:t>).</w:t>
      </w:r>
    </w:p>
    <w:p w14:paraId="371CFC40" w14:textId="77777777" w:rsidR="00104EC1" w:rsidRPr="007B5A5C" w:rsidRDefault="00104EC1" w:rsidP="00E93BC2"/>
    <w:p w14:paraId="6E05FE5C" w14:textId="77777777" w:rsidR="00496FAE" w:rsidRPr="007B5A5C" w:rsidRDefault="00496FAE" w:rsidP="00496FAE">
      <w:pPr>
        <w:autoSpaceDE w:val="0"/>
        <w:autoSpaceDN w:val="0"/>
        <w:adjustRightInd w:val="0"/>
      </w:pPr>
      <w:r w:rsidRPr="007B5A5C">
        <w:t>The staff shall be trained or have equivalent experience in the areas of customer service and information technology, including, but not limited to:</w:t>
      </w:r>
    </w:p>
    <w:p w14:paraId="76FC0AD3" w14:textId="77777777" w:rsidR="00496FAE" w:rsidRPr="007B5A5C" w:rsidRDefault="00496FAE" w:rsidP="006B0133">
      <w:pPr>
        <w:numPr>
          <w:ilvl w:val="0"/>
          <w:numId w:val="54"/>
        </w:numPr>
        <w:tabs>
          <w:tab w:val="clear" w:pos="720"/>
          <w:tab w:val="num" w:pos="360"/>
        </w:tabs>
        <w:autoSpaceDE w:val="0"/>
        <w:autoSpaceDN w:val="0"/>
        <w:adjustRightInd w:val="0"/>
        <w:ind w:left="648"/>
      </w:pPr>
      <w:r w:rsidRPr="007B5A5C">
        <w:t xml:space="preserve">Email, web-based software applications and navigation tools, and Internet browsers </w:t>
      </w:r>
    </w:p>
    <w:p w14:paraId="3E384726" w14:textId="77777777" w:rsidR="00496FAE" w:rsidRPr="007B5A5C" w:rsidRDefault="00496FAE" w:rsidP="006B0133">
      <w:pPr>
        <w:numPr>
          <w:ilvl w:val="0"/>
          <w:numId w:val="54"/>
        </w:numPr>
        <w:tabs>
          <w:tab w:val="clear" w:pos="720"/>
          <w:tab w:val="num" w:pos="360"/>
        </w:tabs>
        <w:autoSpaceDE w:val="0"/>
        <w:autoSpaceDN w:val="0"/>
        <w:adjustRightInd w:val="0"/>
        <w:ind w:left="648"/>
      </w:pPr>
      <w:r w:rsidRPr="007B5A5C">
        <w:t>Telephone and call tracking systems and tools</w:t>
      </w:r>
    </w:p>
    <w:p w14:paraId="100E5872" w14:textId="77777777" w:rsidR="00496FAE" w:rsidRPr="007B5A5C" w:rsidRDefault="00496FAE" w:rsidP="006B0133">
      <w:pPr>
        <w:numPr>
          <w:ilvl w:val="0"/>
          <w:numId w:val="54"/>
        </w:numPr>
        <w:tabs>
          <w:tab w:val="clear" w:pos="720"/>
          <w:tab w:val="num" w:pos="360"/>
        </w:tabs>
        <w:autoSpaceDE w:val="0"/>
        <w:autoSpaceDN w:val="0"/>
        <w:adjustRightInd w:val="0"/>
        <w:ind w:left="648"/>
      </w:pPr>
      <w:r w:rsidRPr="007B5A5C">
        <w:t xml:space="preserve">Problem and change tracking systems and tools </w:t>
      </w:r>
    </w:p>
    <w:p w14:paraId="1163C683" w14:textId="77777777" w:rsidR="00496FAE" w:rsidRPr="007B5A5C" w:rsidRDefault="00496FAE" w:rsidP="006B0133">
      <w:pPr>
        <w:numPr>
          <w:ilvl w:val="0"/>
          <w:numId w:val="54"/>
        </w:numPr>
        <w:tabs>
          <w:tab w:val="clear" w:pos="720"/>
          <w:tab w:val="num" w:pos="360"/>
        </w:tabs>
        <w:autoSpaceDE w:val="0"/>
        <w:autoSpaceDN w:val="0"/>
        <w:adjustRightInd w:val="0"/>
        <w:ind w:left="648"/>
      </w:pPr>
      <w:r w:rsidRPr="007B5A5C">
        <w:t>Ongoing training</w:t>
      </w:r>
    </w:p>
    <w:p w14:paraId="3BC352CD" w14:textId="1D33F68F" w:rsidR="00496FAE" w:rsidRPr="007B5A5C" w:rsidRDefault="00541519" w:rsidP="006B0133">
      <w:pPr>
        <w:numPr>
          <w:ilvl w:val="0"/>
          <w:numId w:val="54"/>
        </w:numPr>
        <w:tabs>
          <w:tab w:val="clear" w:pos="720"/>
          <w:tab w:val="num" w:pos="360"/>
        </w:tabs>
        <w:autoSpaceDE w:val="0"/>
        <w:autoSpaceDN w:val="0"/>
        <w:adjustRightInd w:val="0"/>
        <w:ind w:left="648"/>
      </w:pPr>
      <w:r>
        <w:t>Transactional d</w:t>
      </w:r>
      <w:r w:rsidR="00496FAE" w:rsidRPr="007B5A5C">
        <w:t xml:space="preserve">atabase </w:t>
      </w:r>
      <w:r w:rsidR="00316E0A" w:rsidRPr="007B5A5C">
        <w:t xml:space="preserve">management </w:t>
      </w:r>
      <w:r>
        <w:t xml:space="preserve">(including </w:t>
      </w:r>
      <w:r w:rsidR="00107BAD">
        <w:t>data submission/</w:t>
      </w:r>
      <w:r>
        <w:t>update/query)</w:t>
      </w:r>
    </w:p>
    <w:p w14:paraId="4F4C59B0" w14:textId="77777777" w:rsidR="00496FAE" w:rsidRPr="007B5A5C" w:rsidRDefault="00496FAE" w:rsidP="00E93BC2"/>
    <w:p w14:paraId="3F199F43" w14:textId="353354CE" w:rsidR="00104EC1" w:rsidRPr="007B5A5C" w:rsidRDefault="00104EC1" w:rsidP="00E93BC2">
      <w:r w:rsidRPr="007B5A5C">
        <w:t xml:space="preserve">All employees and subcontractors of the </w:t>
      </w:r>
      <w:r w:rsidR="00316E0A" w:rsidRPr="007B5A5C">
        <w:t>RND</w:t>
      </w:r>
      <w:r w:rsidRPr="007B5A5C">
        <w:t xml:space="preserve">A who have access to a </w:t>
      </w:r>
      <w:r w:rsidR="00A222DA">
        <w:t>S</w:t>
      </w:r>
      <w:r w:rsidRPr="007B5A5C">
        <w:t xml:space="preserve">ervice </w:t>
      </w:r>
      <w:r w:rsidR="00A222DA">
        <w:t>P</w:t>
      </w:r>
      <w:r w:rsidRPr="007B5A5C">
        <w:t>rovider’s</w:t>
      </w:r>
      <w:r w:rsidR="00A222DA">
        <w:t>/Service Provider Agent’s, TFNA’s</w:t>
      </w:r>
      <w:r w:rsidRPr="007B5A5C">
        <w:t xml:space="preserve"> </w:t>
      </w:r>
      <w:r w:rsidR="008B0B5B" w:rsidRPr="007B5A5C">
        <w:t xml:space="preserve">or a </w:t>
      </w:r>
      <w:r w:rsidR="00316E0A" w:rsidRPr="007B5A5C">
        <w:t>User</w:t>
      </w:r>
      <w:r w:rsidR="008B0B5B" w:rsidRPr="007B5A5C">
        <w:t>’s</w:t>
      </w:r>
      <w:r w:rsidR="00A222DA">
        <w:t>/User Agent’s</w:t>
      </w:r>
      <w:r w:rsidR="008B0B5B" w:rsidRPr="007B5A5C">
        <w:t xml:space="preserve"> </w:t>
      </w:r>
      <w:r w:rsidRPr="007B5A5C">
        <w:t xml:space="preserve">confidential information </w:t>
      </w:r>
      <w:r w:rsidR="00FA12FB" w:rsidRPr="007B5A5C">
        <w:t xml:space="preserve">shall be U.S.-based and </w:t>
      </w:r>
      <w:r w:rsidRPr="007B5A5C">
        <w:t xml:space="preserve">shall execute a non-disclosure agreement that remains in effect following the termination of employment. </w:t>
      </w:r>
    </w:p>
    <w:p w14:paraId="54FF9D83" w14:textId="77777777" w:rsidR="00104EC1" w:rsidRPr="007B5A5C" w:rsidRDefault="00104EC1" w:rsidP="00E93BC2"/>
    <w:p w14:paraId="6D4A9210" w14:textId="50047BD3" w:rsidR="00CB4FDC" w:rsidRPr="007B5A5C" w:rsidRDefault="00104EC1" w:rsidP="00E93BC2">
      <w:r w:rsidRPr="007B5A5C">
        <w:t xml:space="preserve">Subcontractors may be used by the </w:t>
      </w:r>
      <w:r w:rsidR="00316E0A" w:rsidRPr="007B5A5C">
        <w:t>RND</w:t>
      </w:r>
      <w:r w:rsidR="00E44AD1" w:rsidRPr="007B5A5C">
        <w:t>A</w:t>
      </w:r>
      <w:r w:rsidRPr="007B5A5C">
        <w:t xml:space="preserve"> to perform work, but responsibility for matters contracted remains with the </w:t>
      </w:r>
      <w:r w:rsidR="00316E0A" w:rsidRPr="007B5A5C">
        <w:t>RND</w:t>
      </w:r>
      <w:r w:rsidRPr="007B5A5C">
        <w:t>A, which shall exercise appropriate surveillance of subcontractors to ensure effective management of it</w:t>
      </w:r>
      <w:r w:rsidR="00071F3D" w:rsidRPr="007B5A5C">
        <w:t>s</w:t>
      </w:r>
      <w:r w:rsidRPr="007B5A5C">
        <w:t xml:space="preserve"> responsibilities under this contract.  </w:t>
      </w:r>
    </w:p>
    <w:p w14:paraId="60D26A18" w14:textId="250A49AA" w:rsidR="004C5DF7" w:rsidRPr="007B5A5C" w:rsidRDefault="004C5DF7" w:rsidP="004C5DF7">
      <w:pPr>
        <w:pStyle w:val="Heading3"/>
        <w:rPr>
          <w:rFonts w:cs="Times New Roman"/>
          <w:bCs w:val="0"/>
          <w:szCs w:val="24"/>
        </w:rPr>
      </w:pPr>
      <w:bookmarkStart w:id="132" w:name="_Toc496499636"/>
      <w:bookmarkStart w:id="133" w:name="_Toc498404921"/>
      <w:bookmarkStart w:id="134" w:name="_Toc498410422"/>
      <w:bookmarkStart w:id="135" w:name="_Toc499448145"/>
      <w:bookmarkStart w:id="136" w:name="_Toc499448666"/>
      <w:bookmarkStart w:id="137" w:name="_Toc93915393"/>
      <w:bookmarkStart w:id="138" w:name="_Toc97768429"/>
      <w:bookmarkStart w:id="139" w:name="_Toc109443067"/>
      <w:bookmarkStart w:id="140" w:name="_Toc521313717"/>
      <w:bookmarkStart w:id="141" w:name="_Toc521420840"/>
      <w:r w:rsidRPr="007B5A5C">
        <w:rPr>
          <w:rFonts w:cs="Times New Roman"/>
          <w:bCs w:val="0"/>
          <w:szCs w:val="24"/>
        </w:rPr>
        <w:t>2.</w:t>
      </w:r>
      <w:r w:rsidR="00A41EE8">
        <w:rPr>
          <w:rFonts w:cs="Times New Roman"/>
          <w:bCs w:val="0"/>
          <w:szCs w:val="24"/>
        </w:rPr>
        <w:t>6</w:t>
      </w:r>
      <w:r w:rsidRPr="007B5A5C">
        <w:rPr>
          <w:rFonts w:cs="Times New Roman"/>
          <w:bCs w:val="0"/>
          <w:szCs w:val="24"/>
        </w:rPr>
        <w:t>.</w:t>
      </w:r>
      <w:r w:rsidRPr="007B5A5C">
        <w:rPr>
          <w:rFonts w:cs="Times New Roman"/>
          <w:bCs w:val="0"/>
          <w:szCs w:val="24"/>
        </w:rPr>
        <w:fldChar w:fldCharType="begin"/>
      </w:r>
      <w:r w:rsidRPr="007B5A5C">
        <w:rPr>
          <w:rFonts w:cs="Times New Roman"/>
          <w:bCs w:val="0"/>
          <w:szCs w:val="24"/>
        </w:rPr>
        <w:instrText xml:space="preserve"> seq Level2 \* MERGEFORMAT </w:instrText>
      </w:r>
      <w:r w:rsidRPr="007B5A5C">
        <w:rPr>
          <w:rFonts w:cs="Times New Roman"/>
          <w:bCs w:val="0"/>
          <w:szCs w:val="24"/>
        </w:rPr>
        <w:fldChar w:fldCharType="separate"/>
      </w:r>
      <w:r w:rsidR="00D3649A">
        <w:rPr>
          <w:rFonts w:cs="Times New Roman"/>
          <w:bCs w:val="0"/>
          <w:noProof/>
          <w:szCs w:val="24"/>
        </w:rPr>
        <w:t>1</w:t>
      </w:r>
      <w:r w:rsidRPr="007B5A5C">
        <w:rPr>
          <w:rFonts w:cs="Times New Roman"/>
          <w:bCs w:val="0"/>
          <w:szCs w:val="24"/>
        </w:rPr>
        <w:fldChar w:fldCharType="end"/>
      </w:r>
      <w:r w:rsidRPr="007B5A5C">
        <w:rPr>
          <w:rFonts w:cs="Times New Roman"/>
          <w:bCs w:val="0"/>
          <w:szCs w:val="24"/>
        </w:rPr>
        <w:t xml:space="preserve"> Availability</w:t>
      </w:r>
      <w:bookmarkEnd w:id="132"/>
      <w:bookmarkEnd w:id="133"/>
      <w:bookmarkEnd w:id="134"/>
      <w:bookmarkEnd w:id="135"/>
      <w:bookmarkEnd w:id="136"/>
      <w:bookmarkEnd w:id="137"/>
      <w:bookmarkEnd w:id="138"/>
      <w:bookmarkEnd w:id="139"/>
      <w:bookmarkEnd w:id="140"/>
      <w:bookmarkEnd w:id="141"/>
    </w:p>
    <w:p w14:paraId="57CC9F7A" w14:textId="5CE9C57F" w:rsidR="007B5A5C" w:rsidRPr="007B5A5C" w:rsidRDefault="007B5A5C" w:rsidP="007B5A5C">
      <w:pPr>
        <w:autoSpaceDE w:val="0"/>
        <w:autoSpaceDN w:val="0"/>
        <w:adjustRightInd w:val="0"/>
      </w:pPr>
      <w:bookmarkStart w:id="142" w:name="_Toc93915394"/>
      <w:bookmarkStart w:id="143" w:name="_Toc97768430"/>
      <w:bookmarkStart w:id="144" w:name="_Toc109443068"/>
      <w:bookmarkStart w:id="145" w:name="_Toc521313718"/>
      <w:bookmarkStart w:id="146" w:name="_Toc521420841"/>
      <w:r w:rsidRPr="007B5A5C">
        <w:t xml:space="preserve">Staff shall be available a minimum of five (5) days a week, as defined in </w:t>
      </w:r>
      <w:r w:rsidRPr="005C0A70">
        <w:t>Section 2.</w:t>
      </w:r>
      <w:r w:rsidR="00FF7B09" w:rsidRPr="005C0A70">
        <w:t>6</w:t>
      </w:r>
      <w:r w:rsidR="00FF7B09" w:rsidRPr="007B5A5C">
        <w:t xml:space="preserve"> </w:t>
      </w:r>
      <w:r w:rsidRPr="007B5A5C">
        <w:t xml:space="preserve">of this document.  The RNDA is required to obtain prior approval from the FCC or its designee to any exception to this. </w:t>
      </w:r>
    </w:p>
    <w:p w14:paraId="5702C6A7" w14:textId="16B8BB01" w:rsidR="004C5DF7" w:rsidRPr="007B5A5C" w:rsidRDefault="004C5DF7" w:rsidP="00BB50E9">
      <w:pPr>
        <w:pStyle w:val="Heading4"/>
      </w:pPr>
      <w:r w:rsidRPr="007B5A5C">
        <w:t>2.</w:t>
      </w:r>
      <w:r w:rsidR="00A41EE8">
        <w:t>6</w:t>
      </w:r>
      <w:r w:rsidRPr="007B5A5C">
        <w:t>.</w:t>
      </w:r>
      <w:r w:rsidR="00A41EE8">
        <w:t>1.1</w:t>
      </w:r>
      <w:r w:rsidR="00A41EE8" w:rsidRPr="007B5A5C">
        <w:t xml:space="preserve"> </w:t>
      </w:r>
      <w:r w:rsidRPr="007B5A5C">
        <w:t>Core Hours</w:t>
      </w:r>
      <w:bookmarkEnd w:id="142"/>
      <w:bookmarkEnd w:id="143"/>
      <w:bookmarkEnd w:id="144"/>
      <w:bookmarkEnd w:id="145"/>
      <w:bookmarkEnd w:id="146"/>
      <w:r w:rsidR="00CE65F6">
        <w:t xml:space="preserve"> and Daily Operations</w:t>
      </w:r>
    </w:p>
    <w:p w14:paraId="13A7114B" w14:textId="5439DD0F" w:rsidR="00CE65F6" w:rsidRPr="00B50208" w:rsidRDefault="00CE65F6" w:rsidP="00CE65F6">
      <w:pPr>
        <w:autoSpaceDE w:val="0"/>
        <w:autoSpaceDN w:val="0"/>
        <w:adjustRightInd w:val="0"/>
      </w:pPr>
      <w:r>
        <w:t>T</w:t>
      </w:r>
      <w:r w:rsidR="00582893">
        <w:t>o be available during the business hours of its continental US-based Clients, t</w:t>
      </w:r>
      <w:r>
        <w:t>he RNDA shall be available</w:t>
      </w:r>
      <w:r w:rsidR="007B5A5C" w:rsidRPr="007B5A5C">
        <w:t xml:space="preserve"> between 8:00 am and 5:00 pm Monday through Friday local time </w:t>
      </w:r>
      <w:r w:rsidR="00A82F72">
        <w:t xml:space="preserve">of </w:t>
      </w:r>
      <w:r>
        <w:t xml:space="preserve">the </w:t>
      </w:r>
      <w:r w:rsidR="00A82F72">
        <w:t>continental United States</w:t>
      </w:r>
      <w:r w:rsidR="007B5A5C" w:rsidRPr="007B5A5C">
        <w:t xml:space="preserve">, excluding recognized holidays.  </w:t>
      </w:r>
      <w:r>
        <w:t>S</w:t>
      </w:r>
      <w:r w:rsidRPr="0008556D">
        <w:t xml:space="preserve">ince the </w:t>
      </w:r>
      <w:r>
        <w:t xml:space="preserve">RNDA </w:t>
      </w:r>
      <w:r w:rsidRPr="0008556D">
        <w:t xml:space="preserve">service area covers </w:t>
      </w:r>
      <w:r>
        <w:t>multiple</w:t>
      </w:r>
      <w:r w:rsidRPr="0008556D">
        <w:t xml:space="preserve"> time zones, the </w:t>
      </w:r>
      <w:r>
        <w:t xml:space="preserve">RNDA </w:t>
      </w:r>
      <w:r w:rsidRPr="0008556D">
        <w:t>shall provide a mechanism (</w:t>
      </w:r>
      <w:r w:rsidR="00DC78CB">
        <w:rPr>
          <w:i/>
        </w:rPr>
        <w:t>i.e</w:t>
      </w:r>
      <w:r w:rsidRPr="0008556D">
        <w:rPr>
          <w:i/>
        </w:rPr>
        <w:t>.</w:t>
      </w:r>
      <w:r w:rsidRPr="0008556D">
        <w:t>, voicemail</w:t>
      </w:r>
      <w:r w:rsidR="00DC78CB">
        <w:t xml:space="preserve"> and/or</w:t>
      </w:r>
      <w:r w:rsidR="00DC78CB" w:rsidRPr="0008556D">
        <w:t xml:space="preserve"> </w:t>
      </w:r>
      <w:r w:rsidRPr="0008556D">
        <w:t xml:space="preserve">e-mail) to be accessible on a 24-hour basis in order to meet the needs of all of its </w:t>
      </w:r>
      <w:r>
        <w:t>C</w:t>
      </w:r>
      <w:r w:rsidRPr="0008556D">
        <w:t xml:space="preserve">lients. </w:t>
      </w:r>
      <w:r w:rsidRPr="00B50208">
        <w:t xml:space="preserve">Contact information shall be readily available on the </w:t>
      </w:r>
      <w:r>
        <w:t>RNDA</w:t>
      </w:r>
      <w:r w:rsidRPr="00B50208">
        <w:t xml:space="preserve"> web site.</w:t>
      </w:r>
      <w:r>
        <w:t xml:space="preserve"> </w:t>
      </w:r>
      <w:r w:rsidRPr="00B50208">
        <w:t xml:space="preserve">The </w:t>
      </w:r>
      <w:r>
        <w:t>RNDA</w:t>
      </w:r>
      <w:r w:rsidRPr="00B50208">
        <w:t xml:space="preserve"> is required to give a 24-hour notice</w:t>
      </w:r>
      <w:r>
        <w:t xml:space="preserve"> </w:t>
      </w:r>
      <w:r w:rsidRPr="00B50208">
        <w:t>on any exception to the above</w:t>
      </w:r>
      <w:r>
        <w:t xml:space="preserve"> via the RNDA web</w:t>
      </w:r>
      <w:r w:rsidR="00BB50E9">
        <w:t xml:space="preserve"> </w:t>
      </w:r>
      <w:r>
        <w:t>site</w:t>
      </w:r>
      <w:r w:rsidRPr="00B50208">
        <w:t>.</w:t>
      </w:r>
    </w:p>
    <w:p w14:paraId="0B4F2179" w14:textId="77777777" w:rsidR="00CE65F6" w:rsidRDefault="00CE65F6" w:rsidP="007B5A5C">
      <w:pPr>
        <w:autoSpaceDE w:val="0"/>
        <w:autoSpaceDN w:val="0"/>
        <w:adjustRightInd w:val="0"/>
      </w:pPr>
    </w:p>
    <w:p w14:paraId="5EE551BB" w14:textId="55589272" w:rsidR="00582893" w:rsidRDefault="00CE65F6" w:rsidP="007B5A5C">
      <w:pPr>
        <w:autoSpaceDE w:val="0"/>
        <w:autoSpaceDN w:val="0"/>
        <w:adjustRightInd w:val="0"/>
      </w:pPr>
      <w:r>
        <w:t>On occasion</w:t>
      </w:r>
      <w:r w:rsidR="007B5A5C" w:rsidRPr="007B5A5C">
        <w:t xml:space="preserve">, if circumstances warrant, the RNDA shall be available at other times to meet the needs of </w:t>
      </w:r>
      <w:r w:rsidR="00A222DA">
        <w:t xml:space="preserve">its </w:t>
      </w:r>
      <w:r w:rsidR="00701F47">
        <w:t>C</w:t>
      </w:r>
      <w:r w:rsidR="00A222DA">
        <w:t>lients (</w:t>
      </w:r>
      <w:r w:rsidR="00A222DA" w:rsidRPr="00BB50E9">
        <w:rPr>
          <w:i/>
        </w:rPr>
        <w:t>i.e.,</w:t>
      </w:r>
      <w:r w:rsidR="00A222DA">
        <w:t xml:space="preserve"> Service Provider/Service Provider Agents, the TFNA, Users/Users Agents and the FCC)</w:t>
      </w:r>
      <w:r w:rsidR="007B5A5C" w:rsidRPr="007B5A5C">
        <w:t>.</w:t>
      </w:r>
    </w:p>
    <w:p w14:paraId="708C88D6" w14:textId="48EE38C3" w:rsidR="00582893" w:rsidRPr="001A018A" w:rsidRDefault="00582893" w:rsidP="00582893">
      <w:pPr>
        <w:pStyle w:val="Heading4"/>
        <w:rPr>
          <w:noProof/>
        </w:rPr>
      </w:pPr>
      <w:r w:rsidRPr="001A018A">
        <w:rPr>
          <w:noProof/>
        </w:rPr>
        <w:fldChar w:fldCharType="begin"/>
      </w:r>
      <w:r w:rsidRPr="001A018A">
        <w:rPr>
          <w:noProof/>
        </w:rPr>
        <w:instrText xml:space="preserve"> seq SectionNumber \c  \* MERGEFORMAT </w:instrText>
      </w:r>
      <w:r w:rsidRPr="001A018A">
        <w:rPr>
          <w:noProof/>
        </w:rPr>
        <w:fldChar w:fldCharType="separate"/>
      </w:r>
      <w:r>
        <w:rPr>
          <w:noProof/>
        </w:rPr>
        <w:t>2</w:t>
      </w:r>
      <w:r w:rsidRPr="001A018A">
        <w:rPr>
          <w:noProof/>
        </w:rPr>
        <w:fldChar w:fldCharType="end"/>
      </w:r>
      <w:r w:rsidRPr="001A018A">
        <w:rPr>
          <w:noProof/>
        </w:rPr>
        <w:t>.</w:t>
      </w:r>
      <w:r w:rsidR="00A41EE8">
        <w:rPr>
          <w:noProof/>
        </w:rPr>
        <w:t>6</w:t>
      </w:r>
      <w:r>
        <w:rPr>
          <w:noProof/>
        </w:rPr>
        <w:t>.</w:t>
      </w:r>
      <w:r w:rsidR="00A41EE8">
        <w:rPr>
          <w:noProof/>
        </w:rPr>
        <w:t>1.2</w:t>
      </w:r>
      <w:r w:rsidRPr="001A018A">
        <w:rPr>
          <w:noProof/>
        </w:rPr>
        <w:t xml:space="preserve"> Holidays</w:t>
      </w:r>
      <w:r w:rsidRPr="001A018A">
        <w:t xml:space="preserve">         </w:t>
      </w:r>
    </w:p>
    <w:p w14:paraId="5A6A69D5" w14:textId="710DB9C1" w:rsidR="00582893" w:rsidRPr="00CE6ACA" w:rsidRDefault="00582893" w:rsidP="00582893">
      <w:pPr>
        <w:pStyle w:val="ListBullet"/>
        <w:numPr>
          <w:ilvl w:val="0"/>
          <w:numId w:val="0"/>
        </w:numPr>
        <w:spacing w:after="0" w:line="240" w:lineRule="auto"/>
        <w:rPr>
          <w:snapToGrid w:val="0"/>
        </w:rPr>
      </w:pPr>
      <w:r w:rsidRPr="00CE6ACA">
        <w:rPr>
          <w:snapToGrid w:val="0"/>
        </w:rPr>
        <w:t xml:space="preserve">The </w:t>
      </w:r>
      <w:r>
        <w:rPr>
          <w:snapToGrid w:val="0"/>
        </w:rPr>
        <w:t xml:space="preserve">RNDA </w:t>
      </w:r>
      <w:r w:rsidRPr="00CE6ACA">
        <w:rPr>
          <w:snapToGrid w:val="0"/>
        </w:rPr>
        <w:t xml:space="preserve">shall observe the following holidays: New Year’s Day, Memorial Day, US Independence Day, Labor Day, Thanksgiving Day, Day after Thanksgiving, and Christmas Day. </w:t>
      </w:r>
      <w:r>
        <w:rPr>
          <w:snapToGrid w:val="0"/>
        </w:rPr>
        <w:t xml:space="preserve">The RNDA </w:t>
      </w:r>
      <w:r w:rsidRPr="00CE6ACA">
        <w:rPr>
          <w:snapToGrid w:val="0"/>
        </w:rPr>
        <w:t>shall be open for business on all other days that are neither a Saturday nor a Sunday.  In all but the most exigent circumstances, emergency closures must first be discussed with the FCC’s Contracting Officer</w:t>
      </w:r>
      <w:r w:rsidR="00080859">
        <w:rPr>
          <w:snapToGrid w:val="0"/>
        </w:rPr>
        <w:t>’s</w:t>
      </w:r>
      <w:r>
        <w:rPr>
          <w:snapToGrid w:val="0"/>
        </w:rPr>
        <w:t xml:space="preserve"> Representative (COR)</w:t>
      </w:r>
      <w:r w:rsidRPr="00CE6ACA">
        <w:rPr>
          <w:snapToGrid w:val="0"/>
        </w:rPr>
        <w:t xml:space="preserve">. </w:t>
      </w:r>
    </w:p>
    <w:p w14:paraId="6F2836C6" w14:textId="01EB68B0" w:rsidR="00CE65F6" w:rsidRDefault="00CE65F6" w:rsidP="00A41EE8">
      <w:pPr>
        <w:pStyle w:val="Heading3"/>
      </w:pPr>
      <w:r>
        <w:t>2.</w:t>
      </w:r>
      <w:r w:rsidR="00A41EE8">
        <w:t>6</w:t>
      </w:r>
      <w:r>
        <w:t>.</w:t>
      </w:r>
      <w:r w:rsidR="00582893">
        <w:t>2</w:t>
      </w:r>
      <w:r>
        <w:t xml:space="preserve"> Inquiry Response</w:t>
      </w:r>
    </w:p>
    <w:p w14:paraId="41262362" w14:textId="74CA3167" w:rsidR="00CE65F6" w:rsidRDefault="00CE65F6" w:rsidP="00CE65F6">
      <w:r w:rsidRPr="00B50208">
        <w:t xml:space="preserve">The </w:t>
      </w:r>
      <w:r>
        <w:t xml:space="preserve">RNDA </w:t>
      </w:r>
      <w:r w:rsidRPr="00B50208">
        <w:t>shall respond within one</w:t>
      </w:r>
      <w:r>
        <w:t xml:space="preserve"> (1)</w:t>
      </w:r>
      <w:r w:rsidRPr="00B50208">
        <w:t xml:space="preserve"> business day (to be defined in the time zone where the inquiry was originated) to general inquiries or questions, including those made outside normal business hours, whether made by email</w:t>
      </w:r>
      <w:r>
        <w:t xml:space="preserve"> or </w:t>
      </w:r>
      <w:r w:rsidRPr="00B50208">
        <w:t xml:space="preserve">voicemails. All emails and voicemails, whether received or responded to outside the normal business hours will be subject to a performance metric and process to be approved by the FCC or its designee.  All exceptions shall be noted and brought to the attention of </w:t>
      </w:r>
      <w:r>
        <w:t xml:space="preserve">RNDA </w:t>
      </w:r>
      <w:r w:rsidRPr="00B50208">
        <w:t>management.</w:t>
      </w:r>
    </w:p>
    <w:p w14:paraId="5206479A" w14:textId="77777777" w:rsidR="00CE65F6" w:rsidRDefault="00CE65F6" w:rsidP="00CE65F6"/>
    <w:p w14:paraId="4E31EF07" w14:textId="075D0360" w:rsidR="00CE65F6" w:rsidRDefault="00CE65F6" w:rsidP="00CE65F6">
      <w:r w:rsidRPr="00B50208">
        <w:t xml:space="preserve">The </w:t>
      </w:r>
      <w:r>
        <w:t>RNDA</w:t>
      </w:r>
      <w:r w:rsidRPr="00B50208">
        <w:t xml:space="preserve"> shall monitor and report on its response rates</w:t>
      </w:r>
      <w:r w:rsidR="0048550A">
        <w:t xml:space="preserve"> to Client inquiries</w:t>
      </w:r>
      <w:r w:rsidRPr="00B50208">
        <w:t xml:space="preserve">.  This report shall be furnished to the </w:t>
      </w:r>
      <w:r>
        <w:t>FCC</w:t>
      </w:r>
      <w:r w:rsidRPr="00B50208">
        <w:t xml:space="preserve"> upon request and used to review the </w:t>
      </w:r>
      <w:r>
        <w:t>RNDA’s</w:t>
      </w:r>
      <w:r w:rsidRPr="00B50208">
        <w:t xml:space="preserve"> customer service activities</w:t>
      </w:r>
      <w:r>
        <w:t>.</w:t>
      </w:r>
      <w:r w:rsidRPr="00B50208">
        <w:t xml:space="preserve"> </w:t>
      </w:r>
    </w:p>
    <w:p w14:paraId="55F5B51D" w14:textId="77777777" w:rsidR="00CE65F6" w:rsidRDefault="00CE65F6" w:rsidP="00CE65F6"/>
    <w:p w14:paraId="746B0F6C" w14:textId="7B99EE8E" w:rsidR="00CE65F6" w:rsidRDefault="00CE65F6" w:rsidP="00CE65F6">
      <w:pPr>
        <w:rPr>
          <w:lang w:val="en"/>
        </w:rPr>
      </w:pPr>
      <w:r w:rsidRPr="00BB0D32">
        <w:rPr>
          <w:lang w:val="en"/>
        </w:rPr>
        <w:t>The RNDA shall develop and implement an internal, documented performance monitoring mechanism and shall provide such performance review on at least an annual basis</w:t>
      </w:r>
      <w:r>
        <w:rPr>
          <w:lang w:val="en"/>
        </w:rPr>
        <w:t xml:space="preserve"> or up</w:t>
      </w:r>
      <w:r w:rsidRPr="00BB0D32">
        <w:rPr>
          <w:lang w:val="en"/>
        </w:rPr>
        <w:t xml:space="preserve">on request of the </w:t>
      </w:r>
      <w:r>
        <w:rPr>
          <w:lang w:val="en"/>
        </w:rPr>
        <w:t>FCC, or its designee</w:t>
      </w:r>
      <w:r w:rsidRPr="00BB0D32">
        <w:rPr>
          <w:lang w:val="en"/>
        </w:rPr>
        <w:t xml:space="preserve">. The annual assessment process will not preclude </w:t>
      </w:r>
      <w:r>
        <w:rPr>
          <w:lang w:val="en"/>
        </w:rPr>
        <w:t>U</w:t>
      </w:r>
      <w:r w:rsidRPr="00BB0D32">
        <w:rPr>
          <w:lang w:val="en"/>
        </w:rPr>
        <w:t>sers</w:t>
      </w:r>
      <w:r>
        <w:rPr>
          <w:lang w:val="en"/>
        </w:rPr>
        <w:t>/User Agents, the TFNA</w:t>
      </w:r>
      <w:r w:rsidRPr="00BB0D32">
        <w:rPr>
          <w:lang w:val="en"/>
        </w:rPr>
        <w:t xml:space="preserve"> </w:t>
      </w:r>
      <w:r>
        <w:rPr>
          <w:lang w:val="en"/>
        </w:rPr>
        <w:t>or</w:t>
      </w:r>
      <w:r w:rsidRPr="00BB0D32">
        <w:rPr>
          <w:lang w:val="en"/>
        </w:rPr>
        <w:t xml:space="preserve"> </w:t>
      </w:r>
      <w:r>
        <w:rPr>
          <w:lang w:val="en"/>
        </w:rPr>
        <w:t>S</w:t>
      </w:r>
      <w:r w:rsidRPr="00BB0D32">
        <w:rPr>
          <w:lang w:val="en"/>
        </w:rPr>
        <w:t xml:space="preserve">ervice </w:t>
      </w:r>
      <w:r>
        <w:rPr>
          <w:lang w:val="en"/>
        </w:rPr>
        <w:t>P</w:t>
      </w:r>
      <w:r w:rsidRPr="00BB0D32">
        <w:rPr>
          <w:lang w:val="en"/>
        </w:rPr>
        <w:t>roviders</w:t>
      </w:r>
      <w:r>
        <w:rPr>
          <w:lang w:val="en"/>
        </w:rPr>
        <w:t>/Service Provider Agents</w:t>
      </w:r>
      <w:r w:rsidRPr="00BB0D32">
        <w:rPr>
          <w:lang w:val="en"/>
        </w:rPr>
        <w:t xml:space="preserve"> from identifying performance problems to the RNDA as they occur, and from seeking expeditious resolution. </w:t>
      </w:r>
    </w:p>
    <w:p w14:paraId="4A3B8A76" w14:textId="77777777" w:rsidR="00CE65F6" w:rsidRDefault="00CE65F6" w:rsidP="00CE65F6">
      <w:pPr>
        <w:rPr>
          <w:lang w:val="en"/>
        </w:rPr>
      </w:pPr>
    </w:p>
    <w:p w14:paraId="693B9DD1" w14:textId="77777777" w:rsidR="00CE65F6" w:rsidRPr="00B50208" w:rsidRDefault="00CE65F6" w:rsidP="00CE65F6">
      <w:r w:rsidRPr="00BB0D32">
        <w:rPr>
          <w:lang w:val="en"/>
        </w:rPr>
        <w:t xml:space="preserve">If </w:t>
      </w:r>
      <w:r>
        <w:rPr>
          <w:lang w:val="en"/>
        </w:rPr>
        <w:t>U</w:t>
      </w:r>
      <w:r w:rsidRPr="00BB0D32">
        <w:rPr>
          <w:lang w:val="en"/>
        </w:rPr>
        <w:t>sers</w:t>
      </w:r>
      <w:r>
        <w:rPr>
          <w:lang w:val="en"/>
        </w:rPr>
        <w:t>/User Agents, the TFNA</w:t>
      </w:r>
      <w:r w:rsidRPr="00BB0D32">
        <w:rPr>
          <w:lang w:val="en"/>
        </w:rPr>
        <w:t xml:space="preserve"> </w:t>
      </w:r>
      <w:r>
        <w:rPr>
          <w:lang w:val="en"/>
        </w:rPr>
        <w:t>or</w:t>
      </w:r>
      <w:r w:rsidRPr="00BB0D32">
        <w:rPr>
          <w:lang w:val="en"/>
        </w:rPr>
        <w:t xml:space="preserve"> </w:t>
      </w:r>
      <w:r>
        <w:rPr>
          <w:lang w:val="en"/>
        </w:rPr>
        <w:t>S</w:t>
      </w:r>
      <w:r w:rsidRPr="00BB0D32">
        <w:rPr>
          <w:lang w:val="en"/>
        </w:rPr>
        <w:t xml:space="preserve">ervice </w:t>
      </w:r>
      <w:r>
        <w:rPr>
          <w:lang w:val="en"/>
        </w:rPr>
        <w:t>P</w:t>
      </w:r>
      <w:r w:rsidRPr="00BB0D32">
        <w:rPr>
          <w:lang w:val="en"/>
        </w:rPr>
        <w:t>roviders</w:t>
      </w:r>
      <w:r>
        <w:rPr>
          <w:lang w:val="en"/>
        </w:rPr>
        <w:t>/Service Provider Agents</w:t>
      </w:r>
      <w:r w:rsidRPr="00BB0D32">
        <w:rPr>
          <w:lang w:val="en"/>
        </w:rPr>
        <w:t xml:space="preserve"> identify performance problems, the RNDA shall investigate and report within 10 business days of notice to the </w:t>
      </w:r>
      <w:r>
        <w:rPr>
          <w:lang w:val="en"/>
        </w:rPr>
        <w:t>Client</w:t>
      </w:r>
      <w:r w:rsidRPr="00BB0D32">
        <w:rPr>
          <w:lang w:val="en"/>
        </w:rPr>
        <w:t xml:space="preserve"> of corrective action, if any, taken or to be taken. The RNDA shall be permitted reasonable time to take corrective action, including the necessity of obtaining the required consent of the Commission.</w:t>
      </w:r>
    </w:p>
    <w:p w14:paraId="2F2249AC" w14:textId="228AFBE5" w:rsidR="00CE65F6" w:rsidRPr="00582893" w:rsidRDefault="00F945E1" w:rsidP="00A41EE8">
      <w:pPr>
        <w:pStyle w:val="Heading3"/>
      </w:pPr>
      <w:r>
        <w:fldChar w:fldCharType="begin"/>
      </w:r>
      <w:r>
        <w:instrText xml:space="preserve"> seq SectionNumber \c  \* MERGEFORMAT </w:instrText>
      </w:r>
      <w:r>
        <w:fldChar w:fldCharType="separate"/>
      </w:r>
      <w:r w:rsidR="00CE65F6">
        <w:t>2</w:t>
      </w:r>
      <w:r>
        <w:fldChar w:fldCharType="end"/>
      </w:r>
      <w:r w:rsidR="00CE65F6" w:rsidRPr="001A018A">
        <w:t>.</w:t>
      </w:r>
      <w:r w:rsidR="00A41EE8">
        <w:t>6</w:t>
      </w:r>
      <w:r w:rsidR="00582893">
        <w:t>.3</w:t>
      </w:r>
      <w:r w:rsidR="00CE65F6" w:rsidRPr="001A018A">
        <w:t xml:space="preserve"> Requests for Information and Referrals         </w:t>
      </w:r>
    </w:p>
    <w:p w14:paraId="799E1642" w14:textId="77777777" w:rsidR="00CE65F6" w:rsidRDefault="00CE65F6" w:rsidP="00CE65F6">
      <w:pPr>
        <w:autoSpaceDE w:val="0"/>
        <w:autoSpaceDN w:val="0"/>
        <w:adjustRightInd w:val="0"/>
      </w:pPr>
      <w:r>
        <w:t>The RNDA shall, upon request, provide information and answer questions regarding the RNDA and reassigned numbers database processes, procedures, interfaces, and services within one (1) business day.  The RNDA shall, upon request, provide Clients or potential Clients with assistance in understanding how to verify whether a telephone number has been permanently disconnected, disconnected number data collection, reporting and all other obligations required by the FCC.</w:t>
      </w:r>
    </w:p>
    <w:p w14:paraId="40C8CC00" w14:textId="77777777" w:rsidR="00CE65F6" w:rsidRPr="00B50208" w:rsidRDefault="00CE65F6" w:rsidP="00CE65F6">
      <w:pPr>
        <w:autoSpaceDE w:val="0"/>
        <w:autoSpaceDN w:val="0"/>
        <w:adjustRightInd w:val="0"/>
      </w:pPr>
    </w:p>
    <w:p w14:paraId="7246F6BC" w14:textId="19361709" w:rsidR="00CE65F6" w:rsidRDefault="00CE65F6" w:rsidP="00CE65F6">
      <w:pPr>
        <w:autoSpaceDE w:val="0"/>
        <w:autoSpaceDN w:val="0"/>
        <w:adjustRightInd w:val="0"/>
      </w:pPr>
      <w:r w:rsidRPr="00B50208">
        <w:t xml:space="preserve">In addition, the </w:t>
      </w:r>
      <w:r>
        <w:t xml:space="preserve">RNDA </w:t>
      </w:r>
      <w:r w:rsidRPr="00B50208">
        <w:t xml:space="preserve">shall provide, within one (1) business day of receipt of a request, information on how to obtain documents related </w:t>
      </w:r>
      <w:r>
        <w:t>to the RND</w:t>
      </w:r>
      <w:r w:rsidRPr="00B50208">
        <w:t>, by either referring the requestor to web sites where the information is available or by providing electronic copies of the information via e-mail to the requestor.</w:t>
      </w:r>
      <w:r w:rsidRPr="001A018A">
        <w:t xml:space="preserve">  </w:t>
      </w:r>
    </w:p>
    <w:p w14:paraId="5D0C6B65" w14:textId="48592E06" w:rsidR="004C5DF7" w:rsidRPr="00757ADE" w:rsidRDefault="004C5DF7" w:rsidP="004C5DF7">
      <w:pPr>
        <w:pStyle w:val="Heading3"/>
        <w:rPr>
          <w:rFonts w:cs="Times New Roman"/>
          <w:bCs w:val="0"/>
          <w:szCs w:val="24"/>
        </w:rPr>
      </w:pPr>
      <w:bookmarkStart w:id="147" w:name="_Toc496499638"/>
      <w:bookmarkStart w:id="148" w:name="_Toc498404923"/>
      <w:bookmarkStart w:id="149" w:name="_Toc498410424"/>
      <w:bookmarkStart w:id="150" w:name="_Toc499448147"/>
      <w:bookmarkStart w:id="151" w:name="_Toc499448668"/>
      <w:bookmarkStart w:id="152" w:name="_Toc93915395"/>
      <w:bookmarkStart w:id="153" w:name="_Toc97768431"/>
      <w:bookmarkStart w:id="154" w:name="_Toc109443069"/>
      <w:bookmarkStart w:id="155" w:name="_Toc521313719"/>
      <w:bookmarkStart w:id="156" w:name="_Toc521420842"/>
      <w:r w:rsidRPr="007B5A5C">
        <w:rPr>
          <w:rFonts w:cs="Times New Roman"/>
          <w:bCs w:val="0"/>
          <w:szCs w:val="24"/>
        </w:rPr>
        <w:t>2.</w:t>
      </w:r>
      <w:r w:rsidR="00A41EE8">
        <w:rPr>
          <w:rFonts w:cs="Times New Roman"/>
          <w:bCs w:val="0"/>
          <w:szCs w:val="24"/>
        </w:rPr>
        <w:t>6.4</w:t>
      </w:r>
      <w:r w:rsidRPr="007B5A5C">
        <w:rPr>
          <w:rFonts w:cs="Times New Roman"/>
          <w:bCs w:val="0"/>
          <w:szCs w:val="24"/>
        </w:rPr>
        <w:t xml:space="preserve"> Physical Location</w:t>
      </w:r>
      <w:bookmarkEnd w:id="147"/>
      <w:bookmarkEnd w:id="148"/>
      <w:bookmarkEnd w:id="149"/>
      <w:bookmarkEnd w:id="150"/>
      <w:bookmarkEnd w:id="151"/>
      <w:bookmarkEnd w:id="152"/>
      <w:bookmarkEnd w:id="153"/>
      <w:bookmarkEnd w:id="154"/>
      <w:bookmarkEnd w:id="155"/>
      <w:bookmarkEnd w:id="156"/>
    </w:p>
    <w:p w14:paraId="2C726B0F" w14:textId="06619550" w:rsidR="00D73D6A" w:rsidRDefault="007B5A5C" w:rsidP="00932808">
      <w:r w:rsidRPr="0008556D">
        <w:t xml:space="preserve">The physical location of the </w:t>
      </w:r>
      <w:r>
        <w:t>RND</w:t>
      </w:r>
      <w:r w:rsidR="00A82F72">
        <w:t>A</w:t>
      </w:r>
      <w:r w:rsidRPr="0008556D">
        <w:t xml:space="preserve"> facility(s) is at the discretion of the contractor</w:t>
      </w:r>
      <w:r>
        <w:t xml:space="preserve"> but shall be within the continental United States</w:t>
      </w:r>
      <w:r w:rsidRPr="0008556D">
        <w:t>.</w:t>
      </w:r>
      <w:r>
        <w:t xml:space="preserve"> </w:t>
      </w:r>
      <w:r w:rsidRPr="0008556D">
        <w:t xml:space="preserve">The </w:t>
      </w:r>
      <w:r>
        <w:t xml:space="preserve">RNDA </w:t>
      </w:r>
      <w:r w:rsidRPr="0008556D">
        <w:t xml:space="preserve">shall notify </w:t>
      </w:r>
      <w:r w:rsidR="00376D12">
        <w:t>C</w:t>
      </w:r>
      <w:r w:rsidR="00376D12" w:rsidRPr="0008556D">
        <w:t xml:space="preserve">lients </w:t>
      </w:r>
      <w:r w:rsidRPr="0008556D">
        <w:t>and the public, by appropriate means, prior to any facility relocation or telephone number change.</w:t>
      </w:r>
    </w:p>
    <w:p w14:paraId="732F5CF7" w14:textId="58DF9975" w:rsidR="004C5DF7" w:rsidRPr="00CE6ACA" w:rsidRDefault="004C5DF7" w:rsidP="004C5DF7">
      <w:pPr>
        <w:pStyle w:val="Heading3"/>
        <w:rPr>
          <w:rFonts w:cs="Times New Roman"/>
          <w:bCs w:val="0"/>
          <w:szCs w:val="24"/>
        </w:rPr>
      </w:pPr>
      <w:bookmarkStart w:id="157" w:name="_Toc496499640"/>
      <w:bookmarkStart w:id="158" w:name="_Toc498404925"/>
      <w:bookmarkStart w:id="159" w:name="_Toc498410426"/>
      <w:bookmarkStart w:id="160" w:name="_Toc499448149"/>
      <w:bookmarkStart w:id="161" w:name="_Toc499448670"/>
      <w:bookmarkStart w:id="162" w:name="_Toc93915397"/>
      <w:bookmarkStart w:id="163" w:name="_Toc97768433"/>
      <w:bookmarkStart w:id="164" w:name="_Toc109443071"/>
      <w:bookmarkStart w:id="165" w:name="_Toc521313721"/>
      <w:bookmarkStart w:id="166" w:name="_Toc521420844"/>
      <w:r w:rsidRPr="00CE6ACA">
        <w:rPr>
          <w:rFonts w:cs="Times New Roman"/>
          <w:bCs w:val="0"/>
          <w:szCs w:val="24"/>
        </w:rPr>
        <w:t>2.</w:t>
      </w:r>
      <w:r w:rsidR="00A41EE8">
        <w:rPr>
          <w:rFonts w:cs="Times New Roman"/>
          <w:bCs w:val="0"/>
          <w:szCs w:val="24"/>
        </w:rPr>
        <w:t>6.5</w:t>
      </w:r>
      <w:r w:rsidR="00CE6ACA" w:rsidRPr="00CE6ACA">
        <w:rPr>
          <w:rFonts w:cs="Times New Roman"/>
          <w:bCs w:val="0"/>
          <w:szCs w:val="24"/>
        </w:rPr>
        <w:t xml:space="preserve"> </w:t>
      </w:r>
      <w:r w:rsidRPr="00CE6ACA">
        <w:rPr>
          <w:rFonts w:cs="Times New Roman"/>
          <w:bCs w:val="0"/>
          <w:szCs w:val="24"/>
        </w:rPr>
        <w:t>Travel</w:t>
      </w:r>
      <w:bookmarkEnd w:id="157"/>
      <w:bookmarkEnd w:id="158"/>
      <w:bookmarkEnd w:id="159"/>
      <w:bookmarkEnd w:id="160"/>
      <w:bookmarkEnd w:id="161"/>
      <w:bookmarkEnd w:id="162"/>
      <w:bookmarkEnd w:id="163"/>
      <w:bookmarkEnd w:id="164"/>
      <w:bookmarkEnd w:id="165"/>
      <w:bookmarkEnd w:id="166"/>
      <w:r w:rsidRPr="00CE6ACA">
        <w:rPr>
          <w:rFonts w:cs="Times New Roman"/>
          <w:bCs w:val="0"/>
          <w:szCs w:val="24"/>
        </w:rPr>
        <w:t xml:space="preserve"> </w:t>
      </w:r>
    </w:p>
    <w:p w14:paraId="5C88A89D" w14:textId="0DD038BC" w:rsidR="00EA4B0B" w:rsidRPr="00CE6ACA" w:rsidRDefault="00F015A3" w:rsidP="0022409C">
      <w:pPr>
        <w:rPr>
          <w:b/>
        </w:rPr>
      </w:pPr>
      <w:r>
        <w:t xml:space="preserve">The RNDA shall participate in </w:t>
      </w:r>
      <w:r w:rsidR="008900C8">
        <w:t>RNDA applicable</w:t>
      </w:r>
      <w:r>
        <w:t xml:space="preserve"> meetings via audio or video conference when </w:t>
      </w:r>
      <w:r w:rsidR="008900C8">
        <w:t>necessary</w:t>
      </w:r>
      <w:r>
        <w:t xml:space="preserve"> (</w:t>
      </w:r>
      <w:r w:rsidRPr="00B50208">
        <w:rPr>
          <w:i/>
        </w:rPr>
        <w:t>e.g.</w:t>
      </w:r>
      <w:r w:rsidRPr="00CE6ACA">
        <w:t xml:space="preserve">, </w:t>
      </w:r>
      <w:r w:rsidR="008900C8">
        <w:t>for</w:t>
      </w:r>
      <w:r w:rsidRPr="00CE6ACA">
        <w:t xml:space="preserve"> NANC meetings or other meetings</w:t>
      </w:r>
      <w:r>
        <w:t xml:space="preserve">).  </w:t>
      </w:r>
      <w:r w:rsidR="00496FAE" w:rsidRPr="00CE6ACA">
        <w:t xml:space="preserve">The </w:t>
      </w:r>
      <w:r w:rsidR="00EA4B0B">
        <w:t>RNDA</w:t>
      </w:r>
      <w:r w:rsidR="00EA4B0B" w:rsidRPr="00CE6ACA">
        <w:t xml:space="preserve"> </w:t>
      </w:r>
      <w:r w:rsidR="00496FAE" w:rsidRPr="00CE6ACA">
        <w:t>shall maintain staff that is available to travel</w:t>
      </w:r>
      <w:r w:rsidR="008900C8">
        <w:t xml:space="preserve"> in</w:t>
      </w:r>
      <w:r w:rsidRPr="00CE6ACA">
        <w:t xml:space="preserve"> </w:t>
      </w:r>
      <w:r w:rsidR="008900C8" w:rsidRPr="00CE6ACA">
        <w:t>compli</w:t>
      </w:r>
      <w:r w:rsidR="008900C8">
        <w:t>ance</w:t>
      </w:r>
      <w:r w:rsidRPr="00CE6ACA">
        <w:t xml:space="preserve"> with FCC </w:t>
      </w:r>
      <w:r>
        <w:t>requests</w:t>
      </w:r>
      <w:r w:rsidR="00496FAE" w:rsidRPr="00CE6ACA">
        <w:t>.</w:t>
      </w:r>
    </w:p>
    <w:p w14:paraId="745350B5" w14:textId="55180FF9" w:rsidR="004C5DF7" w:rsidRPr="00B50208" w:rsidRDefault="004C5DF7" w:rsidP="004C5DF7">
      <w:pPr>
        <w:pStyle w:val="Heading3"/>
        <w:rPr>
          <w:rFonts w:cs="Times New Roman"/>
          <w:bCs w:val="0"/>
          <w:szCs w:val="24"/>
        </w:rPr>
      </w:pPr>
      <w:bookmarkStart w:id="167" w:name="_Toc496499642"/>
      <w:bookmarkStart w:id="168" w:name="_Toc498404927"/>
      <w:bookmarkStart w:id="169" w:name="_Toc498410428"/>
      <w:bookmarkStart w:id="170" w:name="_Toc499448151"/>
      <w:bookmarkStart w:id="171" w:name="_Toc499448672"/>
      <w:bookmarkStart w:id="172" w:name="_Toc93915399"/>
      <w:bookmarkStart w:id="173" w:name="_Toc97768435"/>
      <w:bookmarkStart w:id="174" w:name="_Toc109443073"/>
      <w:bookmarkStart w:id="175" w:name="_Toc521313723"/>
      <w:bookmarkStart w:id="176" w:name="_Toc521420846"/>
      <w:r w:rsidRPr="007B5A5C">
        <w:rPr>
          <w:rFonts w:cs="Times New Roman"/>
          <w:bCs w:val="0"/>
          <w:szCs w:val="24"/>
        </w:rPr>
        <w:t>2.</w:t>
      </w:r>
      <w:r w:rsidR="00A41EE8">
        <w:rPr>
          <w:rFonts w:cs="Times New Roman"/>
          <w:bCs w:val="0"/>
          <w:szCs w:val="24"/>
        </w:rPr>
        <w:t>6.6</w:t>
      </w:r>
      <w:r w:rsidR="00496FAE" w:rsidRPr="007B5A5C">
        <w:rPr>
          <w:rFonts w:cs="Times New Roman"/>
          <w:bCs w:val="0"/>
          <w:szCs w:val="24"/>
        </w:rPr>
        <w:t xml:space="preserve"> </w:t>
      </w:r>
      <w:r w:rsidRPr="007B5A5C">
        <w:rPr>
          <w:rFonts w:cs="Times New Roman"/>
          <w:bCs w:val="0"/>
          <w:szCs w:val="24"/>
        </w:rPr>
        <w:t>Conflicts</w:t>
      </w:r>
      <w:bookmarkEnd w:id="167"/>
      <w:bookmarkEnd w:id="168"/>
      <w:bookmarkEnd w:id="169"/>
      <w:bookmarkEnd w:id="170"/>
      <w:bookmarkEnd w:id="171"/>
      <w:bookmarkEnd w:id="172"/>
      <w:bookmarkEnd w:id="173"/>
      <w:bookmarkEnd w:id="174"/>
      <w:bookmarkEnd w:id="175"/>
      <w:bookmarkEnd w:id="176"/>
    </w:p>
    <w:p w14:paraId="6A1DD7BF" w14:textId="365E3470" w:rsidR="007B5A5C" w:rsidRPr="00500699" w:rsidRDefault="007B5A5C" w:rsidP="007B5A5C">
      <w:pPr>
        <w:autoSpaceDE w:val="0"/>
        <w:autoSpaceDN w:val="0"/>
        <w:adjustRightInd w:val="0"/>
      </w:pPr>
      <w:bookmarkStart w:id="177" w:name="_Toc520816021"/>
      <w:bookmarkStart w:id="178" w:name="_Toc521313724"/>
      <w:bookmarkStart w:id="179" w:name="_Toc521420847"/>
      <w:r w:rsidRPr="006D5F58">
        <w:t xml:space="preserve">Staff members of the </w:t>
      </w:r>
      <w:r>
        <w:t>RND</w:t>
      </w:r>
      <w:r w:rsidR="00EA4B0B">
        <w:t>A</w:t>
      </w:r>
      <w:r>
        <w:t xml:space="preserve"> must be fair and impartial and </w:t>
      </w:r>
      <w:r w:rsidR="00EA4B0B">
        <w:t>shall</w:t>
      </w:r>
      <w:r>
        <w:t xml:space="preserve"> not be aligned with any particular telecommunications industry segment</w:t>
      </w:r>
      <w:r w:rsidR="00EA4B0B">
        <w:t xml:space="preserve"> and </w:t>
      </w:r>
      <w:r w:rsidRPr="002A3C5B">
        <w:t>may not represent the inter</w:t>
      </w:r>
      <w:r w:rsidRPr="00C879A7">
        <w:t xml:space="preserve">ests of the parent company </w:t>
      </w:r>
      <w:r w:rsidRPr="00500699">
        <w:t xml:space="preserve">contracted as the </w:t>
      </w:r>
      <w:r w:rsidR="00EA4B0B">
        <w:t>RNDA</w:t>
      </w:r>
      <w:r w:rsidR="00EA4B0B" w:rsidRPr="00500699">
        <w:t xml:space="preserve"> </w:t>
      </w:r>
      <w:r w:rsidRPr="00500699">
        <w:t>in any respect</w:t>
      </w:r>
      <w:r w:rsidRPr="006D5F58">
        <w:t xml:space="preserve">. </w:t>
      </w:r>
      <w:bookmarkStart w:id="180" w:name="_Hlk17709209"/>
      <w:r>
        <w:t xml:space="preserve">The RNDA may not be an </w:t>
      </w:r>
      <w:bookmarkEnd w:id="180"/>
      <w:r>
        <w:t xml:space="preserve">affiliate of any telecommunications </w:t>
      </w:r>
      <w:r w:rsidR="00332A4B">
        <w:t>Service Provider</w:t>
      </w:r>
      <w:r>
        <w:t xml:space="preserve">. </w:t>
      </w:r>
      <w:r w:rsidR="00BC2670">
        <w:t>The RNDA must be an independent, non-governmental entity that must meet strict competitive neutrality requirements.</w:t>
      </w:r>
      <w:r w:rsidR="00BC2670">
        <w:rPr>
          <w:rStyle w:val="FootnoteReference"/>
        </w:rPr>
        <w:footnoteReference w:id="18"/>
      </w:r>
      <w:r w:rsidRPr="006D5F58">
        <w:t xml:space="preserve"> </w:t>
      </w:r>
    </w:p>
    <w:p w14:paraId="15EA98B9" w14:textId="77777777" w:rsidR="007B5A5C" w:rsidRPr="00500699" w:rsidRDefault="007B5A5C" w:rsidP="007B5A5C">
      <w:pPr>
        <w:autoSpaceDE w:val="0"/>
        <w:autoSpaceDN w:val="0"/>
        <w:adjustRightInd w:val="0"/>
      </w:pPr>
    </w:p>
    <w:p w14:paraId="63F1BEFB" w14:textId="5954D487" w:rsidR="007B5A5C" w:rsidRPr="00CE6ACA" w:rsidRDefault="007B5A5C" w:rsidP="007B5A5C">
      <w:pPr>
        <w:autoSpaceDE w:val="0"/>
        <w:autoSpaceDN w:val="0"/>
        <w:adjustRightInd w:val="0"/>
      </w:pPr>
      <w:r w:rsidRPr="006D5F58">
        <w:t xml:space="preserve">Conversely, neither representatives of the </w:t>
      </w:r>
      <w:r w:rsidR="00E3449D">
        <w:t>RNDA’s</w:t>
      </w:r>
      <w:r w:rsidR="00E3449D" w:rsidRPr="006D5F58">
        <w:t xml:space="preserve"> </w:t>
      </w:r>
      <w:r w:rsidRPr="006D5F58">
        <w:t xml:space="preserve">parent company nor any divisions or departments thereof that are not direct, 100% dedicated employees of the </w:t>
      </w:r>
      <w:r>
        <w:t>RNDA</w:t>
      </w:r>
      <w:r w:rsidRPr="006D5F58">
        <w:t xml:space="preserve"> may</w:t>
      </w:r>
      <w:r>
        <w:t xml:space="preserve"> </w:t>
      </w:r>
      <w:r w:rsidRPr="006D5F58">
        <w:t xml:space="preserve">represent the interests of the </w:t>
      </w:r>
      <w:r>
        <w:t>RNDA</w:t>
      </w:r>
      <w:r w:rsidRPr="006D5F58">
        <w:t>.</w:t>
      </w:r>
      <w:r w:rsidRPr="00CE6ACA">
        <w:t xml:space="preserve">  </w:t>
      </w:r>
    </w:p>
    <w:p w14:paraId="4C3891DA" w14:textId="77777777" w:rsidR="007B5A5C" w:rsidRDefault="007B5A5C" w:rsidP="007B5A5C"/>
    <w:p w14:paraId="0FB97F0D" w14:textId="2C3ADF1B" w:rsidR="004C5DF7" w:rsidRPr="00CE6ACA" w:rsidRDefault="004C5DF7" w:rsidP="002C2600">
      <w:pPr>
        <w:pStyle w:val="Heading3"/>
      </w:pPr>
      <w:r w:rsidRPr="00C50F7B">
        <w:t>2.</w:t>
      </w:r>
      <w:r w:rsidR="00A41EE8">
        <w:t>6.7</w:t>
      </w:r>
      <w:r w:rsidR="00A17B5C" w:rsidRPr="00C50F7B">
        <w:t xml:space="preserve"> </w:t>
      </w:r>
      <w:r w:rsidRPr="00C50F7B">
        <w:t>Subcontractors</w:t>
      </w:r>
      <w:bookmarkEnd w:id="177"/>
      <w:bookmarkEnd w:id="178"/>
      <w:bookmarkEnd w:id="179"/>
      <w:r w:rsidR="00BB3111" w:rsidRPr="00C50F7B">
        <w:t xml:space="preserve"> </w:t>
      </w:r>
    </w:p>
    <w:p w14:paraId="5A4BD39D" w14:textId="0A49EF17" w:rsidR="004C5DF7" w:rsidRPr="00CE6ACA" w:rsidRDefault="004C5DF7" w:rsidP="004C5DF7">
      <w:pPr>
        <w:autoSpaceDE w:val="0"/>
        <w:autoSpaceDN w:val="0"/>
        <w:adjustRightInd w:val="0"/>
        <w:rPr>
          <w:rFonts w:ascii="Arial" w:hAnsi="Arial" w:cs="Arial"/>
        </w:rPr>
      </w:pPr>
      <w:r w:rsidRPr="00CE6ACA">
        <w:t xml:space="preserve">Subcontractors may be used to perform work </w:t>
      </w:r>
      <w:r w:rsidRPr="00F2638A">
        <w:t xml:space="preserve">under </w:t>
      </w:r>
      <w:r w:rsidR="003B4E02" w:rsidRPr="00DD730E">
        <w:t>the awarded</w:t>
      </w:r>
      <w:r w:rsidR="003B4E02" w:rsidRPr="00F2638A">
        <w:t xml:space="preserve"> </w:t>
      </w:r>
      <w:r w:rsidRPr="00F2638A">
        <w:t>contract</w:t>
      </w:r>
      <w:r w:rsidRPr="00CE6ACA">
        <w:t xml:space="preserve">.  Subcontracting with small businesses will be in accordance with </w:t>
      </w:r>
      <w:r w:rsidRPr="00DD730E">
        <w:rPr>
          <w:i/>
        </w:rPr>
        <w:t>Federal Acquisition Regulation (FAR) Section 52.219-9, Small Business Subcontracting Plan</w:t>
      </w:r>
      <w:r w:rsidR="00E025F2">
        <w:t xml:space="preserve"> (</w:t>
      </w:r>
      <w:r w:rsidR="00E025F2" w:rsidRPr="005C0A70">
        <w:t xml:space="preserve">Reference </w:t>
      </w:r>
      <w:r w:rsidR="002D4747" w:rsidRPr="005C0A70">
        <w:t>12</w:t>
      </w:r>
      <w:r w:rsidR="00E025F2">
        <w:t>)</w:t>
      </w:r>
      <w:r w:rsidRPr="00CE6ACA">
        <w:t>.</w:t>
      </w:r>
      <w:r w:rsidRPr="00CE6ACA">
        <w:rPr>
          <w:rFonts w:ascii="Arial" w:hAnsi="Arial" w:cs="Arial"/>
        </w:rPr>
        <w:t xml:space="preserve">  </w:t>
      </w:r>
    </w:p>
    <w:p w14:paraId="2A020939" w14:textId="1A881CCE" w:rsidR="004C5DF7" w:rsidRPr="00CE6ACA" w:rsidRDefault="00FA5FE4" w:rsidP="00B50208">
      <w:pPr>
        <w:pStyle w:val="Heading4"/>
      </w:pPr>
      <w:r>
        <w:rPr>
          <w:noProof/>
        </w:rPr>
        <w:fldChar w:fldCharType="begin"/>
      </w:r>
      <w:r>
        <w:rPr>
          <w:noProof/>
        </w:rPr>
        <w:instrText xml:space="preserve"> seq SectionNumber \c  \* MERGEFORMAT </w:instrText>
      </w:r>
      <w:r>
        <w:rPr>
          <w:noProof/>
        </w:rPr>
        <w:fldChar w:fldCharType="separate"/>
      </w:r>
      <w:bookmarkStart w:id="181" w:name="_Toc496499645"/>
      <w:bookmarkStart w:id="182" w:name="_Toc498404930"/>
      <w:bookmarkStart w:id="183" w:name="_Toc498410431"/>
      <w:bookmarkStart w:id="184" w:name="_Toc499448154"/>
      <w:bookmarkStart w:id="185" w:name="_Toc499448675"/>
      <w:bookmarkStart w:id="186" w:name="_Toc93915402"/>
      <w:bookmarkStart w:id="187" w:name="_Toc97768438"/>
      <w:bookmarkStart w:id="188" w:name="_Toc109443076"/>
      <w:bookmarkStart w:id="189" w:name="_Toc521313726"/>
      <w:bookmarkStart w:id="190" w:name="_Toc521420849"/>
      <w:r w:rsidR="00D3649A">
        <w:rPr>
          <w:noProof/>
        </w:rPr>
        <w:t>2</w:t>
      </w:r>
      <w:r>
        <w:rPr>
          <w:noProof/>
        </w:rPr>
        <w:fldChar w:fldCharType="end"/>
      </w:r>
      <w:r w:rsidR="004C5DF7" w:rsidRPr="00C50F7B">
        <w:t>.</w:t>
      </w:r>
      <w:r w:rsidR="00A41EE8">
        <w:t>6</w:t>
      </w:r>
      <w:r w:rsidR="00A17B5C" w:rsidRPr="00C50F7B">
        <w:t>.</w:t>
      </w:r>
      <w:r w:rsidR="00A41EE8">
        <w:t>7</w:t>
      </w:r>
      <w:r w:rsidR="00A17B5C" w:rsidRPr="00C50F7B">
        <w:t xml:space="preserve">.1 Subcontractor </w:t>
      </w:r>
      <w:r w:rsidR="004C5DF7" w:rsidRPr="00C50F7B">
        <w:t xml:space="preserve">Responsibilities of the </w:t>
      </w:r>
      <w:bookmarkEnd w:id="181"/>
      <w:bookmarkEnd w:id="182"/>
      <w:bookmarkEnd w:id="183"/>
      <w:bookmarkEnd w:id="184"/>
      <w:bookmarkEnd w:id="185"/>
      <w:bookmarkEnd w:id="186"/>
      <w:bookmarkEnd w:id="187"/>
      <w:bookmarkEnd w:id="188"/>
      <w:bookmarkEnd w:id="189"/>
      <w:bookmarkEnd w:id="190"/>
      <w:r w:rsidR="00C50F7B">
        <w:t>RNDA</w:t>
      </w:r>
    </w:p>
    <w:p w14:paraId="2B28ABB8" w14:textId="7EC70778" w:rsidR="004C5DF7" w:rsidRPr="00CE6ACA" w:rsidRDefault="004C5DF7" w:rsidP="004C5DF7">
      <w:pPr>
        <w:autoSpaceDE w:val="0"/>
        <w:autoSpaceDN w:val="0"/>
        <w:adjustRightInd w:val="0"/>
      </w:pPr>
      <w:r w:rsidRPr="00CE6ACA">
        <w:t xml:space="preserve">The </w:t>
      </w:r>
      <w:r w:rsidR="00C50F7B">
        <w:t>RNDA</w:t>
      </w:r>
      <w:r w:rsidR="00C50F7B" w:rsidRPr="00CE6ACA">
        <w:t xml:space="preserve"> </w:t>
      </w:r>
      <w:r w:rsidRPr="00CE6ACA">
        <w:t xml:space="preserve">shall provide the following information to the FCC Contracting Officer concerning each prospective subcontractor within five (5) business days of the date of official selection or within 30 calendar days of hiring any subcontractor:  </w:t>
      </w:r>
    </w:p>
    <w:p w14:paraId="52508DC8" w14:textId="77777777" w:rsidR="004C5DF7" w:rsidRPr="00CE6ACA" w:rsidRDefault="004C5DF7" w:rsidP="006B0133">
      <w:pPr>
        <w:numPr>
          <w:ilvl w:val="0"/>
          <w:numId w:val="55"/>
        </w:numPr>
        <w:tabs>
          <w:tab w:val="clear" w:pos="720"/>
          <w:tab w:val="num" w:pos="360"/>
        </w:tabs>
        <w:autoSpaceDE w:val="0"/>
        <w:autoSpaceDN w:val="0"/>
        <w:adjustRightInd w:val="0"/>
        <w:ind w:left="648"/>
      </w:pPr>
      <w:r w:rsidRPr="00CE6ACA">
        <w:t>Complete name of the subcontractor</w:t>
      </w:r>
    </w:p>
    <w:p w14:paraId="775C069F" w14:textId="77777777" w:rsidR="004C5DF7" w:rsidRPr="00CE6ACA" w:rsidRDefault="004C5DF7" w:rsidP="006B0133">
      <w:pPr>
        <w:numPr>
          <w:ilvl w:val="0"/>
          <w:numId w:val="55"/>
        </w:numPr>
        <w:tabs>
          <w:tab w:val="clear" w:pos="720"/>
          <w:tab w:val="num" w:pos="360"/>
        </w:tabs>
        <w:autoSpaceDE w:val="0"/>
        <w:autoSpaceDN w:val="0"/>
        <w:adjustRightInd w:val="0"/>
        <w:ind w:left="648"/>
      </w:pPr>
      <w:r w:rsidRPr="00CE6ACA">
        <w:t>Complete address of the subcontractor</w:t>
      </w:r>
    </w:p>
    <w:p w14:paraId="20770138" w14:textId="77777777" w:rsidR="004C5DF7" w:rsidRPr="00CE6ACA" w:rsidRDefault="004C5DF7" w:rsidP="006B0133">
      <w:pPr>
        <w:numPr>
          <w:ilvl w:val="0"/>
          <w:numId w:val="55"/>
        </w:numPr>
        <w:tabs>
          <w:tab w:val="clear" w:pos="720"/>
          <w:tab w:val="num" w:pos="360"/>
        </w:tabs>
        <w:autoSpaceDE w:val="0"/>
        <w:autoSpaceDN w:val="0"/>
        <w:adjustRightInd w:val="0"/>
        <w:ind w:left="648"/>
      </w:pPr>
      <w:r w:rsidRPr="00CE6ACA">
        <w:t>Type of work the subcontractor will be performing</w:t>
      </w:r>
    </w:p>
    <w:p w14:paraId="107673C6" w14:textId="77777777" w:rsidR="004C5DF7" w:rsidRPr="00CE6ACA" w:rsidRDefault="004C5DF7" w:rsidP="006B0133">
      <w:pPr>
        <w:numPr>
          <w:ilvl w:val="0"/>
          <w:numId w:val="55"/>
        </w:numPr>
        <w:tabs>
          <w:tab w:val="clear" w:pos="720"/>
          <w:tab w:val="num" w:pos="360"/>
        </w:tabs>
        <w:autoSpaceDE w:val="0"/>
        <w:autoSpaceDN w:val="0"/>
        <w:adjustRightInd w:val="0"/>
        <w:ind w:left="648"/>
      </w:pPr>
      <w:r w:rsidRPr="00CE6ACA">
        <w:t>Percentage of the work that the subcontractor will be providing</w:t>
      </w:r>
    </w:p>
    <w:p w14:paraId="2B442FC6" w14:textId="77777777" w:rsidR="004C5DF7" w:rsidRPr="00CE6ACA" w:rsidRDefault="004C5DF7" w:rsidP="006B0133">
      <w:pPr>
        <w:numPr>
          <w:ilvl w:val="0"/>
          <w:numId w:val="55"/>
        </w:numPr>
        <w:tabs>
          <w:tab w:val="clear" w:pos="720"/>
          <w:tab w:val="num" w:pos="360"/>
        </w:tabs>
        <w:autoSpaceDE w:val="0"/>
        <w:autoSpaceDN w:val="0"/>
        <w:adjustRightInd w:val="0"/>
        <w:ind w:left="648"/>
      </w:pPr>
      <w:r w:rsidRPr="00CE6ACA">
        <w:t>Evidence of the work the subcontractor will be providing</w:t>
      </w:r>
    </w:p>
    <w:p w14:paraId="71E98549" w14:textId="77777777" w:rsidR="004C5DF7" w:rsidRPr="00CE6ACA" w:rsidRDefault="004C5DF7" w:rsidP="006B0133">
      <w:pPr>
        <w:numPr>
          <w:ilvl w:val="0"/>
          <w:numId w:val="55"/>
        </w:numPr>
        <w:tabs>
          <w:tab w:val="clear" w:pos="720"/>
          <w:tab w:val="num" w:pos="360"/>
        </w:tabs>
        <w:autoSpaceDE w:val="0"/>
        <w:autoSpaceDN w:val="0"/>
        <w:adjustRightInd w:val="0"/>
        <w:ind w:left="648"/>
      </w:pPr>
      <w:r w:rsidRPr="00CE6ACA">
        <w:t xml:space="preserve">A written statement, signed by each subcontractor, which clearly verifies that the subcontractor is committed to render the services required by the contract </w:t>
      </w:r>
    </w:p>
    <w:p w14:paraId="26AB30DD" w14:textId="77777777" w:rsidR="004C5DF7" w:rsidRPr="00CE6ACA" w:rsidRDefault="004C5DF7" w:rsidP="006B0133">
      <w:pPr>
        <w:numPr>
          <w:ilvl w:val="0"/>
          <w:numId w:val="55"/>
        </w:numPr>
        <w:tabs>
          <w:tab w:val="clear" w:pos="720"/>
          <w:tab w:val="num" w:pos="360"/>
        </w:tabs>
        <w:autoSpaceDE w:val="0"/>
        <w:autoSpaceDN w:val="0"/>
        <w:adjustRightInd w:val="0"/>
        <w:ind w:left="648"/>
      </w:pPr>
      <w:r w:rsidRPr="00CE6ACA">
        <w:t>Evidence, as set out in relevant sections of the Request for Proposal (RFP), that the subcontractor meets all applicable neutrality requirements</w:t>
      </w:r>
    </w:p>
    <w:p w14:paraId="107E6521" w14:textId="77777777" w:rsidR="004C5DF7" w:rsidRPr="00CE6ACA" w:rsidRDefault="004C5DF7" w:rsidP="006B0133">
      <w:pPr>
        <w:numPr>
          <w:ilvl w:val="0"/>
          <w:numId w:val="55"/>
        </w:numPr>
        <w:tabs>
          <w:tab w:val="clear" w:pos="720"/>
          <w:tab w:val="num" w:pos="360"/>
        </w:tabs>
        <w:autoSpaceDE w:val="0"/>
        <w:autoSpaceDN w:val="0"/>
        <w:adjustRightInd w:val="0"/>
        <w:ind w:left="648"/>
      </w:pPr>
      <w:r w:rsidRPr="00CE6ACA">
        <w:t>Written proof that the subcontractor has executed a non-disclosure agreement</w:t>
      </w:r>
    </w:p>
    <w:p w14:paraId="5BFA6A78" w14:textId="620E3C54" w:rsidR="004C5DF7" w:rsidRPr="00B50208" w:rsidRDefault="00FA5FE4" w:rsidP="00B50208">
      <w:pPr>
        <w:pStyle w:val="Heading4"/>
      </w:pPr>
      <w:r>
        <w:rPr>
          <w:noProof/>
        </w:rPr>
        <w:fldChar w:fldCharType="begin"/>
      </w:r>
      <w:r>
        <w:rPr>
          <w:noProof/>
        </w:rPr>
        <w:instrText xml:space="preserve"> seq SectionNumber \c  \* MERGEFORMAT </w:instrText>
      </w:r>
      <w:r>
        <w:rPr>
          <w:noProof/>
        </w:rPr>
        <w:fldChar w:fldCharType="separate"/>
      </w:r>
      <w:bookmarkStart w:id="191" w:name="_Toc496499647"/>
      <w:bookmarkStart w:id="192" w:name="_Toc498404932"/>
      <w:bookmarkStart w:id="193" w:name="_Toc498410433"/>
      <w:bookmarkStart w:id="194" w:name="_Toc499448156"/>
      <w:bookmarkStart w:id="195" w:name="_Toc499448677"/>
      <w:bookmarkStart w:id="196" w:name="_Toc93915404"/>
      <w:bookmarkStart w:id="197" w:name="_Toc97768440"/>
      <w:bookmarkStart w:id="198" w:name="_Toc109443078"/>
      <w:bookmarkStart w:id="199" w:name="_Toc521313728"/>
      <w:bookmarkStart w:id="200" w:name="_Toc521420851"/>
      <w:r w:rsidR="00D3649A">
        <w:rPr>
          <w:noProof/>
        </w:rPr>
        <w:t>2</w:t>
      </w:r>
      <w:r>
        <w:rPr>
          <w:noProof/>
        </w:rPr>
        <w:fldChar w:fldCharType="end"/>
      </w:r>
      <w:r w:rsidR="004C5DF7" w:rsidRPr="00C50F7B">
        <w:t>.</w:t>
      </w:r>
      <w:r w:rsidR="00A41EE8">
        <w:t>6</w:t>
      </w:r>
      <w:r w:rsidR="00A17B5C" w:rsidRPr="00C50F7B">
        <w:t>.</w:t>
      </w:r>
      <w:r w:rsidR="00A41EE8">
        <w:t>7</w:t>
      </w:r>
      <w:r w:rsidR="00A17B5C" w:rsidRPr="00C50F7B">
        <w:t>.2</w:t>
      </w:r>
      <w:r w:rsidR="004C5DF7" w:rsidRPr="00C50F7B">
        <w:t xml:space="preserve"> Substitution</w:t>
      </w:r>
      <w:bookmarkEnd w:id="191"/>
      <w:bookmarkEnd w:id="192"/>
      <w:bookmarkEnd w:id="193"/>
      <w:bookmarkEnd w:id="194"/>
      <w:bookmarkEnd w:id="195"/>
      <w:bookmarkEnd w:id="196"/>
      <w:bookmarkEnd w:id="197"/>
      <w:bookmarkEnd w:id="198"/>
      <w:bookmarkEnd w:id="199"/>
      <w:bookmarkEnd w:id="200"/>
      <w:r w:rsidR="00A17B5C" w:rsidRPr="00C50F7B">
        <w:t xml:space="preserve"> of Subcontractors</w:t>
      </w:r>
    </w:p>
    <w:p w14:paraId="30D36260" w14:textId="77777777" w:rsidR="004C5DF7" w:rsidRPr="00B50208" w:rsidRDefault="004C5DF7" w:rsidP="004C5DF7">
      <w:pPr>
        <w:autoSpaceDE w:val="0"/>
        <w:autoSpaceDN w:val="0"/>
        <w:adjustRightInd w:val="0"/>
      </w:pPr>
      <w:r w:rsidRPr="00B50208">
        <w:t>The substitution of one (1) subcontractor for another may be made only with the written consent of the FCC.</w:t>
      </w:r>
    </w:p>
    <w:p w14:paraId="3871BC1E" w14:textId="24D2F687" w:rsidR="00104EC1" w:rsidRPr="001A018A" w:rsidRDefault="00F945E1" w:rsidP="003F67C3">
      <w:pPr>
        <w:pStyle w:val="Heading2"/>
      </w:pPr>
      <w:r>
        <w:fldChar w:fldCharType="begin"/>
      </w:r>
      <w:r>
        <w:instrText xml:space="preserve"> seq SectionNumber \c  \* MERGEFORMAT </w:instrText>
      </w:r>
      <w:r>
        <w:fldChar w:fldCharType="separate"/>
      </w:r>
      <w:bookmarkStart w:id="201" w:name="_Toc319649823"/>
      <w:bookmarkStart w:id="202" w:name="_Toc520024960"/>
      <w:bookmarkStart w:id="203" w:name="_Toc26351533"/>
      <w:r w:rsidR="00D3649A">
        <w:t>2</w:t>
      </w:r>
      <w:r>
        <w:fldChar w:fldCharType="end"/>
      </w:r>
      <w:r w:rsidR="00104EC1" w:rsidRPr="00164116">
        <w:t>.</w:t>
      </w:r>
      <w:r w:rsidR="00054BE7">
        <w:t>7</w:t>
      </w:r>
      <w:r w:rsidR="00054BE7" w:rsidRPr="00164116">
        <w:t xml:space="preserve"> </w:t>
      </w:r>
      <w:r w:rsidR="00104EC1" w:rsidRPr="00164116">
        <w:t>Telecommunications Requirements</w:t>
      </w:r>
      <w:bookmarkEnd w:id="201"/>
      <w:bookmarkEnd w:id="202"/>
      <w:bookmarkEnd w:id="203"/>
    </w:p>
    <w:p w14:paraId="423D6D62" w14:textId="58FCB375" w:rsidR="00F34823" w:rsidRPr="00F34823" w:rsidRDefault="00F34823" w:rsidP="00F34823">
      <w:pPr>
        <w:spacing w:after="140" w:line="260" w:lineRule="atLeast"/>
        <w:rPr>
          <w:rFonts w:ascii="Arial" w:hAnsi="Arial"/>
          <w:color w:val="000000"/>
          <w:sz w:val="16"/>
          <w:szCs w:val="16"/>
        </w:rPr>
      </w:pPr>
      <w:r w:rsidRPr="00F34823">
        <w:t xml:space="preserve">The RNDA shall have voice and data capabilities in order to communicate with all </w:t>
      </w:r>
      <w:r w:rsidR="00701F47">
        <w:t>C</w:t>
      </w:r>
      <w:r w:rsidRPr="00F34823">
        <w:t xml:space="preserve">lients (e.g., authorized </w:t>
      </w:r>
      <w:r w:rsidR="00A222DA">
        <w:t>U</w:t>
      </w:r>
      <w:r w:rsidRPr="00F34823">
        <w:t>sers</w:t>
      </w:r>
      <w:r w:rsidR="00A222DA">
        <w:t>/User Agents, the TFNA</w:t>
      </w:r>
      <w:r w:rsidRPr="00F34823">
        <w:t xml:space="preserve"> and </w:t>
      </w:r>
      <w:r w:rsidR="00A222DA">
        <w:t>S</w:t>
      </w:r>
      <w:r w:rsidRPr="00F34823">
        <w:t xml:space="preserve">ervice </w:t>
      </w:r>
      <w:r w:rsidR="00A222DA">
        <w:t>P</w:t>
      </w:r>
      <w:r w:rsidRPr="00F34823">
        <w:t>roviders</w:t>
      </w:r>
      <w:r w:rsidR="00A222DA">
        <w:t>/Service Provider Agents</w:t>
      </w:r>
      <w:r w:rsidRPr="00F34823">
        <w:t>) and the public concerning the RND</w:t>
      </w:r>
      <w:r w:rsidR="00E3449D">
        <w:t>A</w:t>
      </w:r>
      <w:r w:rsidRPr="00F34823">
        <w:t xml:space="preserve">. Each RNDA staff member who has responsibilities for interfacing with </w:t>
      </w:r>
      <w:r w:rsidR="00376D12">
        <w:t>C</w:t>
      </w:r>
      <w:r w:rsidR="00376D12" w:rsidRPr="00F34823">
        <w:t xml:space="preserve">lients </w:t>
      </w:r>
      <w:r w:rsidRPr="00F34823">
        <w:t>shall have a direct dial number that allows direct telephone access to the staff member and the ability to leave a voice message for the staff member if he or she is unavailable.</w:t>
      </w:r>
      <w:r w:rsidRPr="00F34823">
        <w:rPr>
          <w:rFonts w:ascii="Arial" w:hAnsi="Arial"/>
          <w:color w:val="000000"/>
          <w:sz w:val="16"/>
          <w:szCs w:val="16"/>
        </w:rPr>
        <w:t xml:space="preserve"> </w:t>
      </w:r>
      <w:r w:rsidRPr="00F34823">
        <w:t>Further, the RNDA shall maintain a toll</w:t>
      </w:r>
      <w:r w:rsidR="00376D12">
        <w:t xml:space="preserve"> </w:t>
      </w:r>
      <w:r w:rsidRPr="00F34823">
        <w:t xml:space="preserve">free telephone number for a Help Desk; the Help Desk shall be available to assist </w:t>
      </w:r>
      <w:r w:rsidR="00A222DA">
        <w:t xml:space="preserve">prospective and </w:t>
      </w:r>
      <w:r w:rsidRPr="00F34823">
        <w:t xml:space="preserve">authorized </w:t>
      </w:r>
      <w:r w:rsidR="00A222DA">
        <w:t>U</w:t>
      </w:r>
      <w:r w:rsidRPr="00F34823">
        <w:t>sers</w:t>
      </w:r>
      <w:r w:rsidR="00A222DA">
        <w:t>/User Agents</w:t>
      </w:r>
      <w:r w:rsidR="00985218">
        <w:t>,</w:t>
      </w:r>
      <w:r w:rsidRPr="00F34823">
        <w:t xml:space="preserve"> </w:t>
      </w:r>
      <w:r w:rsidR="00A222DA">
        <w:t>S</w:t>
      </w:r>
      <w:r w:rsidR="00A222DA" w:rsidRPr="00F34823">
        <w:t xml:space="preserve">ervice </w:t>
      </w:r>
      <w:r w:rsidR="00A222DA">
        <w:t>P</w:t>
      </w:r>
      <w:r w:rsidR="00A222DA" w:rsidRPr="00F34823">
        <w:t>roviders</w:t>
      </w:r>
      <w:r w:rsidR="00A222DA">
        <w:t>/Service Provider Agents</w:t>
      </w:r>
      <w:r w:rsidR="00985218">
        <w:t>,</w:t>
      </w:r>
      <w:r w:rsidRPr="00F34823">
        <w:t xml:space="preserve"> </w:t>
      </w:r>
      <w:r w:rsidR="00E3449D">
        <w:t>and the TFNA</w:t>
      </w:r>
      <w:r w:rsidRPr="00F34823">
        <w:t>.</w:t>
      </w:r>
      <w:r w:rsidRPr="00F34823">
        <w:rPr>
          <w:rFonts w:ascii="Arial" w:hAnsi="Arial"/>
          <w:color w:val="000000"/>
          <w:sz w:val="16"/>
          <w:szCs w:val="16"/>
        </w:rPr>
        <w:t xml:space="preserve">   </w:t>
      </w:r>
    </w:p>
    <w:p w14:paraId="108E0E27" w14:textId="47EACA56" w:rsidR="008F2B4C" w:rsidRPr="008900C8" w:rsidRDefault="00F945E1" w:rsidP="002C2600">
      <w:pPr>
        <w:pStyle w:val="Heading2"/>
      </w:pPr>
      <w:r>
        <w:fldChar w:fldCharType="begin"/>
      </w:r>
      <w:r>
        <w:instrText xml:space="preserve"> seq SectionNumber \c  \* MERGEFORMAT </w:instrText>
      </w:r>
      <w:r>
        <w:fldChar w:fldCharType="separate"/>
      </w:r>
      <w:bookmarkStart w:id="204" w:name="_Toc319649830"/>
      <w:bookmarkStart w:id="205" w:name="_Toc520024964"/>
      <w:bookmarkStart w:id="206" w:name="_Toc26351534"/>
      <w:r w:rsidR="00D3649A">
        <w:t>2</w:t>
      </w:r>
      <w:r>
        <w:fldChar w:fldCharType="end"/>
      </w:r>
      <w:r w:rsidR="00104EC1" w:rsidRPr="008900C8">
        <w:t>.</w:t>
      </w:r>
      <w:bookmarkEnd w:id="204"/>
      <w:bookmarkEnd w:id="205"/>
      <w:r w:rsidR="00CE6ACA" w:rsidRPr="008900C8">
        <w:t>8</w:t>
      </w:r>
      <w:r w:rsidR="007D5F1C" w:rsidRPr="008900C8">
        <w:t xml:space="preserve"> </w:t>
      </w:r>
      <w:r w:rsidR="00966E4B" w:rsidRPr="008900C8">
        <w:t>RND/RNDA</w:t>
      </w:r>
      <w:r w:rsidR="00EB114F" w:rsidRPr="008900C8">
        <w:t xml:space="preserve"> </w:t>
      </w:r>
      <w:r w:rsidR="008F2B4C" w:rsidRPr="008900C8">
        <w:t>Guidelines</w:t>
      </w:r>
      <w:bookmarkEnd w:id="206"/>
    </w:p>
    <w:p w14:paraId="34C1B67A" w14:textId="0D3C8C39" w:rsidR="008F2B4C" w:rsidRPr="00DA58F8" w:rsidRDefault="008F2B4C" w:rsidP="008F2B4C">
      <w:pPr>
        <w:autoSpaceDE w:val="0"/>
        <w:autoSpaceDN w:val="0"/>
        <w:adjustRightInd w:val="0"/>
      </w:pPr>
      <w:r w:rsidRPr="008900C8">
        <w:t xml:space="preserve">The </w:t>
      </w:r>
      <w:r w:rsidR="0031635F" w:rsidRPr="008900C8">
        <w:t>RNDA</w:t>
      </w:r>
      <w:r w:rsidRPr="008900C8">
        <w:t xml:space="preserve"> shall participate in the development and modification of </w:t>
      </w:r>
      <w:r w:rsidR="00EC1F3E">
        <w:t xml:space="preserve">applicable </w:t>
      </w:r>
      <w:r w:rsidRPr="008900C8">
        <w:t xml:space="preserve">guidelines and procedures, which may or may not affect the performance of the </w:t>
      </w:r>
      <w:r w:rsidR="0031635F" w:rsidRPr="008900C8">
        <w:t>RNDA</w:t>
      </w:r>
      <w:r w:rsidR="00485ACC" w:rsidRPr="008900C8">
        <w:t xml:space="preserve"> </w:t>
      </w:r>
      <w:r w:rsidRPr="008900C8">
        <w:t xml:space="preserve">functions.  These changes may come from regulatory directives and/or industry-initiated modifications to guidelines.  In addition, new guidelines may be developed as appropriate to comply with regulatory directives.  The </w:t>
      </w:r>
      <w:r w:rsidR="0031635F" w:rsidRPr="008900C8">
        <w:t>RNDA</w:t>
      </w:r>
      <w:r w:rsidRPr="008900C8">
        <w:t xml:space="preserve"> shall implement any changes determined to be consistent with regulatory directives.</w:t>
      </w:r>
      <w:r w:rsidRPr="00DA58F8">
        <w:t xml:space="preserve"> </w:t>
      </w:r>
    </w:p>
    <w:p w14:paraId="068224AA" w14:textId="77777777" w:rsidR="008F2B4C" w:rsidRPr="00DA58F8" w:rsidRDefault="008F2B4C" w:rsidP="008F2B4C">
      <w:pPr>
        <w:autoSpaceDE w:val="0"/>
        <w:autoSpaceDN w:val="0"/>
        <w:adjustRightInd w:val="0"/>
      </w:pPr>
    </w:p>
    <w:p w14:paraId="49C54607" w14:textId="21CEF368" w:rsidR="008F2B4C" w:rsidRPr="00DA58F8" w:rsidRDefault="008F2B4C" w:rsidP="008F2B4C">
      <w:pPr>
        <w:autoSpaceDE w:val="0"/>
        <w:autoSpaceDN w:val="0"/>
        <w:adjustRightInd w:val="0"/>
      </w:pPr>
      <w:r w:rsidRPr="00DA58F8">
        <w:t xml:space="preserve">The </w:t>
      </w:r>
      <w:r w:rsidR="0031635F">
        <w:t>RNDA</w:t>
      </w:r>
      <w:r w:rsidRPr="00DA58F8">
        <w:t xml:space="preserve"> shall:</w:t>
      </w:r>
    </w:p>
    <w:p w14:paraId="301C6431" w14:textId="77777777" w:rsidR="008F2B4C" w:rsidRPr="00DA58F8" w:rsidRDefault="008F2B4C" w:rsidP="006B0133">
      <w:pPr>
        <w:numPr>
          <w:ilvl w:val="0"/>
          <w:numId w:val="56"/>
        </w:numPr>
        <w:tabs>
          <w:tab w:val="clear" w:pos="720"/>
          <w:tab w:val="num" w:pos="360"/>
        </w:tabs>
        <w:autoSpaceDE w:val="0"/>
        <w:autoSpaceDN w:val="0"/>
        <w:adjustRightInd w:val="0"/>
        <w:ind w:left="648"/>
      </w:pPr>
      <w:r w:rsidRPr="00DA58F8">
        <w:t>Provide, in real time, technical guidance to ensure processes and procedures are effective in meeting th</w:t>
      </w:r>
      <w:r w:rsidR="00B918EB">
        <w:t>e goals of the change</w:t>
      </w:r>
    </w:p>
    <w:p w14:paraId="4C3C89FC" w14:textId="40746572" w:rsidR="008F2B4C" w:rsidRPr="00DA58F8" w:rsidRDefault="008F2B4C" w:rsidP="006B0133">
      <w:pPr>
        <w:numPr>
          <w:ilvl w:val="0"/>
          <w:numId w:val="56"/>
        </w:numPr>
        <w:tabs>
          <w:tab w:val="clear" w:pos="720"/>
          <w:tab w:val="num" w:pos="360"/>
        </w:tabs>
        <w:autoSpaceDE w:val="0"/>
        <w:autoSpaceDN w:val="0"/>
        <w:adjustRightInd w:val="0"/>
        <w:ind w:left="648"/>
      </w:pPr>
      <w:r w:rsidRPr="00DA58F8">
        <w:t xml:space="preserve">Provide issues and contributions, and be prepared to discuss at INC meetings how the proposed change promotes the </w:t>
      </w:r>
      <w:r w:rsidR="0031635F">
        <w:t>RND</w:t>
      </w:r>
      <w:r w:rsidRPr="00DA58F8">
        <w:t xml:space="preserve"> </w:t>
      </w:r>
      <w:r w:rsidR="00CE7E68">
        <w:t xml:space="preserve">efficiencies </w:t>
      </w:r>
      <w:r w:rsidRPr="00DA58F8">
        <w:t xml:space="preserve">and how the change will affect the </w:t>
      </w:r>
      <w:r w:rsidR="0031635F">
        <w:t>RNDA</w:t>
      </w:r>
      <w:r w:rsidRPr="00DA58F8">
        <w:t>’s duties, obligations, and accountability</w:t>
      </w:r>
    </w:p>
    <w:p w14:paraId="49866EC0" w14:textId="62E18099" w:rsidR="008F2B4C" w:rsidRDefault="008F2B4C" w:rsidP="006B0133">
      <w:pPr>
        <w:numPr>
          <w:ilvl w:val="0"/>
          <w:numId w:val="56"/>
        </w:numPr>
        <w:tabs>
          <w:tab w:val="clear" w:pos="720"/>
          <w:tab w:val="num" w:pos="360"/>
        </w:tabs>
        <w:autoSpaceDE w:val="0"/>
        <w:autoSpaceDN w:val="0"/>
        <w:adjustRightInd w:val="0"/>
        <w:ind w:left="648"/>
      </w:pPr>
      <w:r w:rsidRPr="00DA58F8">
        <w:t>Assess and share in real time (</w:t>
      </w:r>
      <w:r w:rsidRPr="00C90160">
        <w:rPr>
          <w:i/>
        </w:rPr>
        <w:t>i.e.,</w:t>
      </w:r>
      <w:r w:rsidRPr="00DA58F8">
        <w:t xml:space="preserve"> during discussion) the </w:t>
      </w:r>
      <w:r w:rsidR="000C021B">
        <w:t xml:space="preserve">order of magnitude </w:t>
      </w:r>
      <w:r w:rsidRPr="00DA58F8">
        <w:t xml:space="preserve">cost implications and administrative impact of the change upon the </w:t>
      </w:r>
      <w:r w:rsidR="0031635F">
        <w:t>RNDA</w:t>
      </w:r>
      <w:r w:rsidRPr="00DA58F8">
        <w:t>’s duties and responsibilities in sufficient detail as needed by the INC</w:t>
      </w:r>
    </w:p>
    <w:p w14:paraId="313A2391" w14:textId="77777777" w:rsidR="008F2B4C" w:rsidRPr="00DA58F8" w:rsidRDefault="008F2B4C" w:rsidP="008F2B4C">
      <w:pPr>
        <w:autoSpaceDE w:val="0"/>
        <w:autoSpaceDN w:val="0"/>
        <w:adjustRightInd w:val="0"/>
        <w:ind w:left="360"/>
      </w:pPr>
    </w:p>
    <w:p w14:paraId="1E7330FE" w14:textId="7B44FBE0" w:rsidR="008F2B4C" w:rsidRPr="00DA58F8" w:rsidRDefault="008F2B4C" w:rsidP="008F2B4C">
      <w:r w:rsidRPr="00DA58F8">
        <w:t xml:space="preserve">Within seven (7) business days of a change, the </w:t>
      </w:r>
      <w:r w:rsidR="0031635F">
        <w:t>RNDA</w:t>
      </w:r>
      <w:r w:rsidRPr="00DA58F8">
        <w:t xml:space="preserve"> shall provide its interpretation of the change, its impact upon service, the date the new change is proposed to become effective, what steps in current procedures need to change and when any new forms or procedures will be required.  The </w:t>
      </w:r>
      <w:r w:rsidR="0031635F">
        <w:t>RNDA</w:t>
      </w:r>
      <w:r w:rsidRPr="00DA58F8">
        <w:t xml:space="preserve"> shall provide this information to the FCC and the NANC or its designee.  When the INC places any changes to its guidelines in initial closure, the </w:t>
      </w:r>
      <w:r w:rsidR="0031635F">
        <w:t>RNDA</w:t>
      </w:r>
      <w:r w:rsidRPr="00DA58F8">
        <w:t xml:space="preserve"> shall submit an assessment </w:t>
      </w:r>
      <w:r w:rsidR="0000346C">
        <w:t>(</w:t>
      </w:r>
      <w:r w:rsidR="0000346C" w:rsidRPr="00C90160">
        <w:rPr>
          <w:i/>
        </w:rPr>
        <w:t xml:space="preserve">i.e., </w:t>
      </w:r>
      <w:r w:rsidR="0000346C">
        <w:t xml:space="preserve">a Change Order) </w:t>
      </w:r>
      <w:r w:rsidRPr="00DA58F8">
        <w:t>regarding the impact of scope of work, time and costs to the INC, the NANC and the FCC within 30 days.</w:t>
      </w:r>
    </w:p>
    <w:p w14:paraId="442B4668" w14:textId="77777777" w:rsidR="008F2B4C" w:rsidRPr="00DA58F8" w:rsidRDefault="008F2B4C" w:rsidP="008F2B4C"/>
    <w:p w14:paraId="4B38DE38" w14:textId="68E086BA" w:rsidR="008F2B4C" w:rsidRPr="00DA58F8" w:rsidRDefault="008F2B4C" w:rsidP="008F2B4C">
      <w:r w:rsidRPr="00DA58F8">
        <w:t xml:space="preserve">The </w:t>
      </w:r>
      <w:r w:rsidR="0031635F">
        <w:t>RNDA</w:t>
      </w:r>
      <w:r w:rsidRPr="00DA58F8">
        <w:t xml:space="preserve"> shall post changes in procedures on its web site(s) prior to the change taking effect</w:t>
      </w:r>
      <w:r w:rsidR="007D5F1C">
        <w:t xml:space="preserve"> and shall notify </w:t>
      </w:r>
      <w:r w:rsidR="00CE7E68">
        <w:t xml:space="preserve">its Clients </w:t>
      </w:r>
      <w:r w:rsidR="007D5F1C">
        <w:t>of such posting</w:t>
      </w:r>
      <w:r w:rsidRPr="00DA58F8">
        <w:t>.</w:t>
      </w:r>
    </w:p>
    <w:p w14:paraId="5FB1ED66" w14:textId="77777777" w:rsidR="008F2B4C" w:rsidRPr="00DA58F8" w:rsidRDefault="008F2B4C" w:rsidP="008F2B4C"/>
    <w:p w14:paraId="47ED40D7" w14:textId="7CE5834D" w:rsidR="008F2B4C" w:rsidRPr="00DA58F8" w:rsidRDefault="008F2B4C" w:rsidP="008F2B4C">
      <w:r w:rsidRPr="00DA58F8">
        <w:t xml:space="preserve">The NANC </w:t>
      </w:r>
      <w:r w:rsidR="00CE7E68">
        <w:t xml:space="preserve">or designee </w:t>
      </w:r>
      <w:r w:rsidRPr="00DA58F8">
        <w:t xml:space="preserve">shall be consulted at the FCC’s discretion regarding the suggested implementation date </w:t>
      </w:r>
      <w:r w:rsidR="007D5F1C">
        <w:t xml:space="preserve">of such changes </w:t>
      </w:r>
      <w:r w:rsidRPr="00DA58F8">
        <w:t xml:space="preserve">to determine the likely impact on </w:t>
      </w:r>
      <w:r w:rsidR="00CE7E68">
        <w:t>Client</w:t>
      </w:r>
      <w:r w:rsidR="000954F7">
        <w:t xml:space="preserve"> </w:t>
      </w:r>
      <w:r w:rsidRPr="00DA58F8">
        <w:t>processes and systems (</w:t>
      </w:r>
      <w:r w:rsidRPr="00CE6ACA">
        <w:rPr>
          <w:i/>
        </w:rPr>
        <w:t>i.e.</w:t>
      </w:r>
      <w:r w:rsidRPr="00DA58F8">
        <w:t xml:space="preserve">, whether it would be unduly burdensome or would unfairly disadvantage any </w:t>
      </w:r>
      <w:r w:rsidR="00CE7E68">
        <w:t>Client</w:t>
      </w:r>
      <w:r w:rsidRPr="00DA58F8">
        <w:t xml:space="preserve"> or group of </w:t>
      </w:r>
      <w:r w:rsidR="00CE7E68">
        <w:t>Clients</w:t>
      </w:r>
      <w:r w:rsidRPr="00DA58F8">
        <w:t xml:space="preserve"> per the </w:t>
      </w:r>
      <w:r w:rsidR="0031635F">
        <w:t>RNDA</w:t>
      </w:r>
      <w:r w:rsidR="007D5F1C">
        <w:t>’s</w:t>
      </w:r>
      <w:r w:rsidRPr="00DA58F8">
        <w:t xml:space="preserve"> obligations).</w:t>
      </w:r>
    </w:p>
    <w:p w14:paraId="73DD4953" w14:textId="77777777" w:rsidR="008F2B4C" w:rsidRPr="00DA58F8" w:rsidRDefault="008F2B4C" w:rsidP="008F2B4C"/>
    <w:p w14:paraId="0B52F176" w14:textId="1E3FD8E2" w:rsidR="008F2B4C" w:rsidRPr="00DA58F8" w:rsidRDefault="008F2B4C" w:rsidP="008F2B4C">
      <w:r w:rsidRPr="00DA58F8">
        <w:t xml:space="preserve">Specifically, the </w:t>
      </w:r>
      <w:r w:rsidR="0031635F">
        <w:t>RNDA</w:t>
      </w:r>
      <w:r w:rsidRPr="00DA58F8">
        <w:t xml:space="preserve"> shall:</w:t>
      </w:r>
    </w:p>
    <w:p w14:paraId="0805FC89" w14:textId="12700FB9" w:rsidR="008F2B4C" w:rsidRPr="00DA58F8" w:rsidRDefault="008F2B4C" w:rsidP="006B0133">
      <w:pPr>
        <w:pStyle w:val="ListBullet"/>
        <w:numPr>
          <w:ilvl w:val="0"/>
          <w:numId w:val="11"/>
        </w:numPr>
        <w:tabs>
          <w:tab w:val="clear" w:pos="1350"/>
        </w:tabs>
        <w:spacing w:after="0" w:line="240" w:lineRule="auto"/>
        <w:ind w:left="648"/>
        <w:rPr>
          <w:szCs w:val="24"/>
        </w:rPr>
      </w:pPr>
      <w:r w:rsidRPr="00DA58F8">
        <w:rPr>
          <w:szCs w:val="24"/>
        </w:rPr>
        <w:t>Notify all interested parties when guidelines have changed</w:t>
      </w:r>
      <w:r w:rsidR="007D5F1C">
        <w:rPr>
          <w:szCs w:val="24"/>
        </w:rPr>
        <w:t xml:space="preserve"> and provide a short description of the changes</w:t>
      </w:r>
      <w:r w:rsidRPr="00DA58F8">
        <w:rPr>
          <w:szCs w:val="24"/>
        </w:rPr>
        <w:t>.</w:t>
      </w:r>
    </w:p>
    <w:p w14:paraId="68B5BDE1" w14:textId="77777777" w:rsidR="008F2B4C" w:rsidRPr="00DA58F8" w:rsidRDefault="008F2B4C" w:rsidP="006B0133">
      <w:pPr>
        <w:pStyle w:val="ListBullet"/>
        <w:numPr>
          <w:ilvl w:val="0"/>
          <w:numId w:val="11"/>
        </w:numPr>
        <w:tabs>
          <w:tab w:val="clear" w:pos="1350"/>
        </w:tabs>
        <w:spacing w:after="0" w:line="240" w:lineRule="auto"/>
        <w:ind w:left="648"/>
        <w:rPr>
          <w:szCs w:val="24"/>
        </w:rPr>
      </w:pPr>
      <w:r w:rsidRPr="00DA58F8">
        <w:rPr>
          <w:szCs w:val="24"/>
        </w:rPr>
        <w:t>Interpret guideline changes and impact upon processes.</w:t>
      </w:r>
    </w:p>
    <w:p w14:paraId="1F423DBA" w14:textId="77777777" w:rsidR="008F2B4C" w:rsidRPr="00DA58F8" w:rsidRDefault="008F2B4C" w:rsidP="006B0133">
      <w:pPr>
        <w:pStyle w:val="ListBullet"/>
        <w:numPr>
          <w:ilvl w:val="0"/>
          <w:numId w:val="11"/>
        </w:numPr>
        <w:tabs>
          <w:tab w:val="clear" w:pos="1350"/>
        </w:tabs>
        <w:spacing w:after="0" w:line="240" w:lineRule="auto"/>
        <w:ind w:left="648"/>
        <w:rPr>
          <w:szCs w:val="24"/>
        </w:rPr>
      </w:pPr>
      <w:r w:rsidRPr="00DA58F8">
        <w:rPr>
          <w:szCs w:val="24"/>
        </w:rPr>
        <w:t xml:space="preserve">Identify </w:t>
      </w:r>
      <w:r w:rsidR="007D5F1C">
        <w:rPr>
          <w:szCs w:val="24"/>
        </w:rPr>
        <w:t xml:space="preserve">the </w:t>
      </w:r>
      <w:r w:rsidRPr="00DA58F8">
        <w:rPr>
          <w:szCs w:val="24"/>
        </w:rPr>
        <w:t>implementation date or effective date</w:t>
      </w:r>
      <w:r w:rsidR="007D5F1C">
        <w:rPr>
          <w:szCs w:val="24"/>
        </w:rPr>
        <w:t xml:space="preserve"> of such changes</w:t>
      </w:r>
      <w:r w:rsidRPr="00DA58F8">
        <w:rPr>
          <w:szCs w:val="24"/>
        </w:rPr>
        <w:t>.</w:t>
      </w:r>
    </w:p>
    <w:p w14:paraId="4B46CC01" w14:textId="77777777" w:rsidR="008F2B4C" w:rsidRPr="00DA58F8" w:rsidRDefault="008F2B4C" w:rsidP="006B0133">
      <w:pPr>
        <w:pStyle w:val="ListBullet"/>
        <w:numPr>
          <w:ilvl w:val="0"/>
          <w:numId w:val="11"/>
        </w:numPr>
        <w:tabs>
          <w:tab w:val="clear" w:pos="1350"/>
        </w:tabs>
        <w:spacing w:after="0" w:line="240" w:lineRule="auto"/>
        <w:ind w:left="648"/>
        <w:rPr>
          <w:szCs w:val="24"/>
        </w:rPr>
      </w:pPr>
      <w:r w:rsidRPr="00DA58F8">
        <w:rPr>
          <w:szCs w:val="24"/>
        </w:rPr>
        <w:t>Provide notification of new forms or tools that may be required.</w:t>
      </w:r>
    </w:p>
    <w:p w14:paraId="760D2E7B" w14:textId="7017F9D5" w:rsidR="008F2B4C" w:rsidRPr="00DA58F8" w:rsidRDefault="008F2B4C" w:rsidP="006B0133">
      <w:pPr>
        <w:pStyle w:val="ListBullet"/>
        <w:numPr>
          <w:ilvl w:val="0"/>
          <w:numId w:val="11"/>
        </w:numPr>
        <w:tabs>
          <w:tab w:val="clear" w:pos="1350"/>
        </w:tabs>
        <w:spacing w:after="0" w:line="240" w:lineRule="auto"/>
        <w:ind w:left="648"/>
        <w:rPr>
          <w:szCs w:val="24"/>
        </w:rPr>
      </w:pPr>
      <w:r w:rsidRPr="00DA58F8">
        <w:rPr>
          <w:szCs w:val="24"/>
        </w:rPr>
        <w:t xml:space="preserve">Identify a Single Point of Contact (SPOC) within the </w:t>
      </w:r>
      <w:r w:rsidR="0031635F">
        <w:rPr>
          <w:szCs w:val="24"/>
        </w:rPr>
        <w:t>RNDA</w:t>
      </w:r>
      <w:r w:rsidRPr="00DA58F8">
        <w:rPr>
          <w:szCs w:val="24"/>
        </w:rPr>
        <w:t>’s staff to answer questions.</w:t>
      </w:r>
    </w:p>
    <w:p w14:paraId="72BD2901" w14:textId="15612F32" w:rsidR="00104EC1" w:rsidRPr="00CE6ACA" w:rsidRDefault="00F945E1" w:rsidP="003F67C3">
      <w:pPr>
        <w:pStyle w:val="Heading2"/>
      </w:pPr>
      <w:r>
        <w:fldChar w:fldCharType="begin"/>
      </w:r>
      <w:r>
        <w:instrText xml:space="preserve"> seq SectionNumber \c  \* MERGEFORMAT </w:instrText>
      </w:r>
      <w:r>
        <w:fldChar w:fldCharType="separate"/>
      </w:r>
      <w:bookmarkStart w:id="207" w:name="_Toc319649834"/>
      <w:bookmarkStart w:id="208" w:name="_Toc520024966"/>
      <w:bookmarkStart w:id="209" w:name="_Toc26351535"/>
      <w:r w:rsidR="00D3649A" w:rsidRPr="00054BE7">
        <w:t>2</w:t>
      </w:r>
      <w:r>
        <w:fldChar w:fldCharType="end"/>
      </w:r>
      <w:r w:rsidR="00104EC1" w:rsidRPr="00054BE7">
        <w:t>.</w:t>
      </w:r>
      <w:r w:rsidR="00AD2E1C" w:rsidRPr="00054BE7">
        <w:t xml:space="preserve">9 </w:t>
      </w:r>
      <w:r w:rsidR="00104EC1" w:rsidRPr="00054BE7">
        <w:t>Dispute Resolution</w:t>
      </w:r>
      <w:bookmarkEnd w:id="207"/>
      <w:bookmarkEnd w:id="208"/>
      <w:bookmarkEnd w:id="209"/>
    </w:p>
    <w:p w14:paraId="650E2A96" w14:textId="7B88B97F" w:rsidR="00685ABC" w:rsidRDefault="00685ABC" w:rsidP="00685ABC">
      <w:r w:rsidRPr="00CE6ACA">
        <w:t xml:space="preserve">The </w:t>
      </w:r>
      <w:r>
        <w:t>RNDA</w:t>
      </w:r>
      <w:r w:rsidRPr="00CE6ACA">
        <w:t xml:space="preserve"> shall resolve disputes and participate in dispute resolution as necessary.  These disputes could arise from the performance of </w:t>
      </w:r>
      <w:r>
        <w:t>RNDA</w:t>
      </w:r>
      <w:r w:rsidRPr="00CE6ACA">
        <w:t xml:space="preserve"> activities, from industry forum</w:t>
      </w:r>
      <w:r w:rsidR="00EC1F3E">
        <w:t>/user group</w:t>
      </w:r>
      <w:r w:rsidRPr="00CE6ACA">
        <w:t xml:space="preserve"> activities, or from conflicting government or regulatory policy directives.  The extent of involvement of the </w:t>
      </w:r>
      <w:r>
        <w:t>RNDA</w:t>
      </w:r>
      <w:r w:rsidRPr="00CE6ACA">
        <w:t xml:space="preserve"> in the resolution of disputes shall depend on the nature and origin of the dispute.  The Dispute Resolution process, </w:t>
      </w:r>
      <w:r w:rsidRPr="0008556D">
        <w:t>established by the NANC, shall be followed for determination of the controversy.</w:t>
      </w:r>
      <w:r>
        <w:t xml:space="preserve">  </w:t>
      </w:r>
    </w:p>
    <w:p w14:paraId="6B849FEB" w14:textId="77777777" w:rsidR="00685ABC" w:rsidRDefault="00685ABC" w:rsidP="00685ABC"/>
    <w:p w14:paraId="59F7FBFF" w14:textId="60860A01" w:rsidR="00685ABC" w:rsidRDefault="00685ABC" w:rsidP="00685ABC">
      <w:r w:rsidRPr="0008556D">
        <w:t xml:space="preserve">The </w:t>
      </w:r>
      <w:r>
        <w:t>RNDA</w:t>
      </w:r>
      <w:r w:rsidRPr="0008556D">
        <w:t xml:space="preserve"> shall </w:t>
      </w:r>
      <w:r>
        <w:t xml:space="preserve">administer the RND </w:t>
      </w:r>
      <w:r w:rsidR="000C021B">
        <w:t>based up</w:t>
      </w:r>
      <w:r w:rsidRPr="0008556D">
        <w:t xml:space="preserve">on regulatory directives and industry guidelines.  A disagreement may arise </w:t>
      </w:r>
      <w:r>
        <w:t xml:space="preserve">among </w:t>
      </w:r>
      <w:r w:rsidR="000C021B">
        <w:t>Clients</w:t>
      </w:r>
      <w:r>
        <w:t xml:space="preserve"> </w:t>
      </w:r>
      <w:r w:rsidRPr="0008556D">
        <w:t xml:space="preserve">and the </w:t>
      </w:r>
      <w:r>
        <w:t>RNDA</w:t>
      </w:r>
      <w:r w:rsidR="00680190">
        <w:t>. The RNDA</w:t>
      </w:r>
      <w:r w:rsidRPr="0008556D">
        <w:t xml:space="preserve"> shall be required, based on the relevant regulatory directives, guidelines, and the NANC Dispute Resolution process, to address and, if possible, resolve the disagreement.  </w:t>
      </w:r>
    </w:p>
    <w:p w14:paraId="198B48C5" w14:textId="77777777" w:rsidR="00685ABC" w:rsidRPr="0008556D" w:rsidRDefault="00685ABC" w:rsidP="00685ABC"/>
    <w:p w14:paraId="0F736CF6" w14:textId="1594DBF3" w:rsidR="00685ABC" w:rsidRPr="00CE6ACA" w:rsidRDefault="00685ABC" w:rsidP="00685ABC">
      <w:r w:rsidRPr="0008556D">
        <w:t xml:space="preserve">The </w:t>
      </w:r>
      <w:r>
        <w:t>RNDA</w:t>
      </w:r>
      <w:r w:rsidRPr="0008556D">
        <w:t xml:space="preserve"> shall interpret and apply relevant guidelines, directives, and Orders, including those listed in the </w:t>
      </w:r>
      <w:r w:rsidRPr="0008556D">
        <w:rPr>
          <w:i/>
        </w:rPr>
        <w:t>Index to the Binder of Decisional Principl</w:t>
      </w:r>
      <w:r>
        <w:rPr>
          <w:i/>
        </w:rPr>
        <w:t>e</w:t>
      </w:r>
      <w:r w:rsidRPr="0008556D">
        <w:rPr>
          <w:i/>
        </w:rPr>
        <w:t>s</w:t>
      </w:r>
      <w:r w:rsidRPr="0008556D">
        <w:t xml:space="preserve"> (</w:t>
      </w:r>
      <w:r w:rsidR="00BD5F77">
        <w:t>see www.nationalnanpa.com</w:t>
      </w:r>
      <w:r w:rsidRPr="0008556D">
        <w:t xml:space="preserve">), to resolve a disagreement when </w:t>
      </w:r>
      <w:r>
        <w:t>managing the RND.</w:t>
      </w:r>
      <w:r w:rsidRPr="00CE6ACA">
        <w:t xml:space="preserve"> The </w:t>
      </w:r>
      <w:r>
        <w:t>RNDA</w:t>
      </w:r>
      <w:r w:rsidRPr="00CE6ACA">
        <w:t xml:space="preserve"> shall, in all cases, follow FCC rules and the relevant guidelines that are in effect at the time that the dispute arises. </w:t>
      </w:r>
    </w:p>
    <w:p w14:paraId="5A27C01B" w14:textId="77777777" w:rsidR="00685ABC" w:rsidRPr="00CE6ACA" w:rsidRDefault="00685ABC" w:rsidP="00685ABC"/>
    <w:p w14:paraId="4201A220" w14:textId="4A0CB1D0" w:rsidR="00685ABC" w:rsidRPr="00B50208" w:rsidRDefault="00685ABC" w:rsidP="00685ABC">
      <w:pPr>
        <w:autoSpaceDE w:val="0"/>
        <w:autoSpaceDN w:val="0"/>
        <w:adjustRightInd w:val="0"/>
      </w:pPr>
      <w:r w:rsidRPr="00CE6ACA">
        <w:t xml:space="preserve">Disputes may also arise </w:t>
      </w:r>
      <w:r w:rsidR="000C021B">
        <w:t>regarding</w:t>
      </w:r>
      <w:r w:rsidR="000C021B" w:rsidRPr="00CE6ACA">
        <w:t xml:space="preserve"> </w:t>
      </w:r>
      <w:r w:rsidR="003747CF">
        <w:t>reassigned numbers (Permanent Disconnect</w:t>
      </w:r>
      <w:r w:rsidR="00B30F5C">
        <w:t>ion</w:t>
      </w:r>
      <w:r w:rsidR="003747CF">
        <w:t xml:space="preserve">) </w:t>
      </w:r>
      <w:r w:rsidRPr="00CE6ACA">
        <w:t xml:space="preserve">activities.  When this occurs, the </w:t>
      </w:r>
      <w:r w:rsidR="003747CF">
        <w:t>RND</w:t>
      </w:r>
      <w:r w:rsidRPr="00CE6ACA">
        <w:t xml:space="preserve">A may be requested to participate in dispute resolution by providing guidance and/or historical data.  The </w:t>
      </w:r>
      <w:r w:rsidR="003747CF">
        <w:t>RND</w:t>
      </w:r>
      <w:r w:rsidRPr="00CE6ACA">
        <w:t xml:space="preserve">A shall abide by the NANC Dispute Resolution process.  The </w:t>
      </w:r>
      <w:r w:rsidR="003747CF">
        <w:t>RND</w:t>
      </w:r>
      <w:r w:rsidRPr="00CE6ACA">
        <w:t xml:space="preserve">A shall provide any information it has relative to the dispute to the appropriate group responsible for resolving the dispute.  </w:t>
      </w:r>
      <w:r w:rsidRPr="00B50208">
        <w:t xml:space="preserve">The </w:t>
      </w:r>
      <w:r>
        <w:t>RNDA</w:t>
      </w:r>
      <w:r w:rsidRPr="00B50208">
        <w:t xml:space="preserve"> shall investigate the problem and report back within </w:t>
      </w:r>
      <w:r>
        <w:t>t</w:t>
      </w:r>
      <w:r w:rsidRPr="00A2055F">
        <w:t>en (10</w:t>
      </w:r>
      <w:r>
        <w:t>)</w:t>
      </w:r>
      <w:r w:rsidRPr="00B50208">
        <w:t xml:space="preserve"> business days from the date of the complaint, to the FCC, the NANC, and to the </w:t>
      </w:r>
      <w:r w:rsidR="000C021B">
        <w:t>Client</w:t>
      </w:r>
      <w:r w:rsidRPr="00B50208">
        <w:t xml:space="preserve"> on the results of such investigation and any corrective action taken or recommended to be taken. </w:t>
      </w:r>
    </w:p>
    <w:p w14:paraId="53B5890E" w14:textId="77777777" w:rsidR="00685ABC" w:rsidRDefault="00685ABC" w:rsidP="00685ABC"/>
    <w:p w14:paraId="7657B958" w14:textId="2A005CCE" w:rsidR="00685ABC" w:rsidRPr="0008556D" w:rsidRDefault="00685ABC" w:rsidP="00685ABC">
      <w:r w:rsidRPr="0008556D">
        <w:t xml:space="preserve">For all disputes, concerns, complaints, and issues raised by </w:t>
      </w:r>
      <w:r w:rsidR="000C021B">
        <w:t>C</w:t>
      </w:r>
      <w:r w:rsidR="000C021B" w:rsidRPr="0008556D">
        <w:t>lients</w:t>
      </w:r>
      <w:r w:rsidRPr="0008556D">
        <w:t xml:space="preserve">, oral or written, the </w:t>
      </w:r>
      <w:r>
        <w:t>RNDA</w:t>
      </w:r>
      <w:r w:rsidRPr="0008556D">
        <w:t xml:space="preserve"> shall prepare a document that contains:</w:t>
      </w:r>
    </w:p>
    <w:p w14:paraId="1E6E6E51" w14:textId="77777777" w:rsidR="00685ABC" w:rsidRPr="0008556D" w:rsidRDefault="00685ABC" w:rsidP="00685ABC">
      <w:pPr>
        <w:pStyle w:val="ListBullet"/>
        <w:numPr>
          <w:ilvl w:val="0"/>
          <w:numId w:val="12"/>
        </w:numPr>
        <w:tabs>
          <w:tab w:val="clear" w:pos="1080"/>
        </w:tabs>
        <w:spacing w:after="0" w:line="240" w:lineRule="auto"/>
        <w:ind w:left="648"/>
        <w:rPr>
          <w:szCs w:val="24"/>
        </w:rPr>
      </w:pPr>
      <w:r w:rsidRPr="0008556D">
        <w:rPr>
          <w:szCs w:val="24"/>
        </w:rPr>
        <w:t xml:space="preserve">Description of the dispute, concern, complaint, or issue (recorded within one </w:t>
      </w:r>
      <w:r>
        <w:rPr>
          <w:szCs w:val="24"/>
        </w:rPr>
        <w:t xml:space="preserve">(1) </w:t>
      </w:r>
      <w:r w:rsidRPr="0008556D">
        <w:rPr>
          <w:szCs w:val="24"/>
        </w:rPr>
        <w:t>business day)</w:t>
      </w:r>
    </w:p>
    <w:p w14:paraId="0D8ACAF5" w14:textId="77777777" w:rsidR="00685ABC" w:rsidRPr="0008556D" w:rsidRDefault="00685ABC" w:rsidP="00685ABC">
      <w:pPr>
        <w:pStyle w:val="ListBullet"/>
        <w:numPr>
          <w:ilvl w:val="0"/>
          <w:numId w:val="12"/>
        </w:numPr>
        <w:tabs>
          <w:tab w:val="clear" w:pos="1080"/>
        </w:tabs>
        <w:spacing w:after="0" w:line="240" w:lineRule="auto"/>
        <w:ind w:left="648"/>
        <w:rPr>
          <w:szCs w:val="24"/>
        </w:rPr>
      </w:pPr>
      <w:r w:rsidRPr="0008556D">
        <w:rPr>
          <w:szCs w:val="24"/>
        </w:rPr>
        <w:t xml:space="preserve">Plan of action (recorded within one </w:t>
      </w:r>
      <w:r>
        <w:rPr>
          <w:szCs w:val="24"/>
        </w:rPr>
        <w:t xml:space="preserve">(1) </w:t>
      </w:r>
      <w:r w:rsidRPr="0008556D">
        <w:rPr>
          <w:szCs w:val="24"/>
        </w:rPr>
        <w:t>business day)</w:t>
      </w:r>
    </w:p>
    <w:p w14:paraId="2098CEF4" w14:textId="77777777" w:rsidR="00685ABC" w:rsidRPr="0008556D" w:rsidRDefault="00685ABC" w:rsidP="00685ABC">
      <w:pPr>
        <w:pStyle w:val="ListBullet"/>
        <w:numPr>
          <w:ilvl w:val="0"/>
          <w:numId w:val="12"/>
        </w:numPr>
        <w:tabs>
          <w:tab w:val="clear" w:pos="1080"/>
        </w:tabs>
        <w:spacing w:after="0" w:line="240" w:lineRule="auto"/>
        <w:ind w:left="648"/>
        <w:rPr>
          <w:szCs w:val="24"/>
        </w:rPr>
      </w:pPr>
      <w:r w:rsidRPr="0008556D">
        <w:rPr>
          <w:szCs w:val="24"/>
        </w:rPr>
        <w:t xml:space="preserve">The resolution and reasoning (recorded within one </w:t>
      </w:r>
      <w:r>
        <w:rPr>
          <w:szCs w:val="24"/>
        </w:rPr>
        <w:t xml:space="preserve">(1) </w:t>
      </w:r>
      <w:r w:rsidRPr="0008556D">
        <w:rPr>
          <w:szCs w:val="24"/>
        </w:rPr>
        <w:t>business day of resolution)</w:t>
      </w:r>
    </w:p>
    <w:p w14:paraId="21483817" w14:textId="6AF50773" w:rsidR="00685ABC" w:rsidRPr="0008556D" w:rsidRDefault="00685ABC" w:rsidP="00685ABC">
      <w:pPr>
        <w:pStyle w:val="ListBullet"/>
        <w:numPr>
          <w:ilvl w:val="0"/>
          <w:numId w:val="12"/>
        </w:numPr>
        <w:tabs>
          <w:tab w:val="clear" w:pos="1080"/>
        </w:tabs>
        <w:spacing w:after="0" w:line="240" w:lineRule="auto"/>
        <w:ind w:left="648"/>
        <w:rPr>
          <w:szCs w:val="24"/>
        </w:rPr>
      </w:pPr>
      <w:r>
        <w:rPr>
          <w:szCs w:val="24"/>
        </w:rPr>
        <w:t>Number of b</w:t>
      </w:r>
      <w:r w:rsidRPr="0008556D">
        <w:rPr>
          <w:szCs w:val="24"/>
        </w:rPr>
        <w:t>usiness days passing before referred to appropriate regulators</w:t>
      </w:r>
    </w:p>
    <w:p w14:paraId="6A9C8ED6" w14:textId="77777777" w:rsidR="00685ABC" w:rsidRPr="00C658C7" w:rsidRDefault="00685ABC" w:rsidP="00685ABC">
      <w:pPr>
        <w:pStyle w:val="ListBullet"/>
        <w:numPr>
          <w:ilvl w:val="0"/>
          <w:numId w:val="12"/>
        </w:numPr>
        <w:tabs>
          <w:tab w:val="clear" w:pos="1080"/>
        </w:tabs>
        <w:spacing w:after="0" w:line="240" w:lineRule="auto"/>
        <w:ind w:left="648"/>
        <w:rPr>
          <w:szCs w:val="24"/>
        </w:rPr>
      </w:pPr>
      <w:r>
        <w:rPr>
          <w:szCs w:val="24"/>
        </w:rPr>
        <w:t>Number of b</w:t>
      </w:r>
      <w:r w:rsidRPr="0008556D">
        <w:rPr>
          <w:szCs w:val="24"/>
        </w:rPr>
        <w:t>usiness days passing before resolution accepted by complainant</w:t>
      </w:r>
    </w:p>
    <w:p w14:paraId="1320A8B2" w14:textId="77777777" w:rsidR="00685ABC" w:rsidRPr="00B50208" w:rsidRDefault="00685ABC" w:rsidP="00685ABC">
      <w:pPr>
        <w:autoSpaceDE w:val="0"/>
        <w:autoSpaceDN w:val="0"/>
        <w:adjustRightInd w:val="0"/>
      </w:pPr>
    </w:p>
    <w:p w14:paraId="66F47F4A" w14:textId="5C98914D" w:rsidR="00685ABC" w:rsidRPr="00B50208" w:rsidRDefault="00685ABC" w:rsidP="00685ABC">
      <w:pPr>
        <w:autoSpaceDE w:val="0"/>
        <w:autoSpaceDN w:val="0"/>
        <w:adjustRightInd w:val="0"/>
      </w:pPr>
      <w:r w:rsidRPr="00B50208">
        <w:t xml:space="preserve">The </w:t>
      </w:r>
      <w:r>
        <w:t>RNDA</w:t>
      </w:r>
      <w:r w:rsidRPr="00B50208">
        <w:t>, in coordination with the FCC, shall take any necessary corrective action within 30 calendar days of the complaint.</w:t>
      </w:r>
    </w:p>
    <w:p w14:paraId="4CC436CA" w14:textId="77777777" w:rsidR="00685ABC" w:rsidRPr="00B50208" w:rsidRDefault="00685ABC" w:rsidP="00685ABC">
      <w:pPr>
        <w:autoSpaceDE w:val="0"/>
        <w:autoSpaceDN w:val="0"/>
        <w:adjustRightInd w:val="0"/>
      </w:pPr>
    </w:p>
    <w:p w14:paraId="1040C32D" w14:textId="640B28B6" w:rsidR="00C658C7" w:rsidRPr="00B50208" w:rsidRDefault="00685ABC" w:rsidP="00685ABC">
      <w:pPr>
        <w:autoSpaceDE w:val="0"/>
        <w:autoSpaceDN w:val="0"/>
        <w:adjustRightInd w:val="0"/>
      </w:pPr>
      <w:r w:rsidRPr="00B50208">
        <w:t xml:space="preserve">The </w:t>
      </w:r>
      <w:r>
        <w:t>RNDA</w:t>
      </w:r>
      <w:r w:rsidRPr="00B50208">
        <w:t xml:space="preserve"> shall be responsible for expenses that are incurred in achieving compliance with any law, regulation, audit or contract requirements.</w:t>
      </w:r>
    </w:p>
    <w:p w14:paraId="1F8C5C28" w14:textId="4C5C3E7F" w:rsidR="00104EC1" w:rsidRPr="00CE6ACA" w:rsidRDefault="00F945E1" w:rsidP="00D11C19">
      <w:pPr>
        <w:pStyle w:val="Heading2"/>
      </w:pPr>
      <w:r>
        <w:fldChar w:fldCharType="begin"/>
      </w:r>
      <w:r>
        <w:instrText xml:space="preserve"> seq SectionNumber \c  \* MERGEFORMAT </w:instrText>
      </w:r>
      <w:r>
        <w:fldChar w:fldCharType="separate"/>
      </w:r>
      <w:bookmarkStart w:id="210" w:name="_Toc319649835"/>
      <w:bookmarkStart w:id="211" w:name="_Toc520024967"/>
      <w:bookmarkStart w:id="212" w:name="_Toc26351536"/>
      <w:r w:rsidR="00D3649A" w:rsidRPr="00054BE7">
        <w:t>2</w:t>
      </w:r>
      <w:r>
        <w:fldChar w:fldCharType="end"/>
      </w:r>
      <w:r w:rsidR="00104EC1" w:rsidRPr="00054BE7">
        <w:t>.</w:t>
      </w:r>
      <w:r w:rsidR="00CE6ACA" w:rsidRPr="00054BE7">
        <w:t>1</w:t>
      </w:r>
      <w:r w:rsidR="00AD2E1C" w:rsidRPr="00054BE7">
        <w:t>0</w:t>
      </w:r>
      <w:r w:rsidR="000C3561" w:rsidRPr="00054BE7">
        <w:t xml:space="preserve"> </w:t>
      </w:r>
      <w:r w:rsidR="00104EC1" w:rsidRPr="00054BE7">
        <w:t>Data Security</w:t>
      </w:r>
      <w:bookmarkEnd w:id="210"/>
      <w:bookmarkEnd w:id="211"/>
      <w:bookmarkEnd w:id="212"/>
    </w:p>
    <w:p w14:paraId="7E5DE655" w14:textId="1F50C108" w:rsidR="00A231C5" w:rsidRPr="00CE6ACA" w:rsidRDefault="00A231C5" w:rsidP="00A231C5">
      <w:pPr>
        <w:autoSpaceDE w:val="0"/>
        <w:autoSpaceDN w:val="0"/>
        <w:adjustRightInd w:val="0"/>
      </w:pPr>
      <w:r w:rsidRPr="00CE6ACA">
        <w:t xml:space="preserve">Because of the proprietary and/or sensitive nature of some information that may be sent to the </w:t>
      </w:r>
      <w:r>
        <w:t>RNDA,</w:t>
      </w:r>
      <w:r w:rsidRPr="00CE6ACA">
        <w:t xml:space="preserve"> proper security measures shall be taken.  The </w:t>
      </w:r>
      <w:r>
        <w:t>RNDA</w:t>
      </w:r>
      <w:r w:rsidRPr="00CE6ACA">
        <w:t xml:space="preserve"> shall be responsible for maintaining the security, reliability, performance and flexibility of the </w:t>
      </w:r>
      <w:r>
        <w:t>RNDA</w:t>
      </w:r>
      <w:r w:rsidRPr="00CE6ACA">
        <w:t xml:space="preserve"> administration system.  The system shall protect the sensitive information provided by </w:t>
      </w:r>
      <w:r w:rsidR="000C021B">
        <w:t>Clients</w:t>
      </w:r>
      <w:r w:rsidRPr="00CE6ACA">
        <w:t xml:space="preserve"> or any other source of proprietary, confidential, or private information. </w:t>
      </w:r>
    </w:p>
    <w:p w14:paraId="735A4948" w14:textId="77777777" w:rsidR="00A231C5" w:rsidRPr="00CE6ACA" w:rsidRDefault="00A231C5" w:rsidP="00A231C5"/>
    <w:p w14:paraId="69BA397A" w14:textId="565AA041" w:rsidR="00A231C5" w:rsidRPr="00CE6ACA" w:rsidRDefault="00A231C5" w:rsidP="00A231C5">
      <w:pPr>
        <w:autoSpaceDE w:val="0"/>
        <w:autoSpaceDN w:val="0"/>
        <w:adjustRightInd w:val="0"/>
      </w:pPr>
      <w:r w:rsidRPr="00EC1F3E">
        <w:rPr>
          <w:highlight w:val="yellow"/>
        </w:rPr>
        <w:t xml:space="preserve">The RNDA shall protect any </w:t>
      </w:r>
      <w:r w:rsidR="000C021B" w:rsidRPr="00EC1F3E">
        <w:rPr>
          <w:highlight w:val="yellow"/>
        </w:rPr>
        <w:t>Client</w:t>
      </w:r>
      <w:r w:rsidRPr="00EC1F3E">
        <w:rPr>
          <w:highlight w:val="yellow"/>
        </w:rPr>
        <w:t xml:space="preserve">-specific data designated as confidential, unless otherwise directed by that </w:t>
      </w:r>
      <w:r w:rsidR="000C021B" w:rsidRPr="00EC1F3E">
        <w:rPr>
          <w:highlight w:val="yellow"/>
        </w:rPr>
        <w:t>Client</w:t>
      </w:r>
      <w:r w:rsidRPr="00EC1F3E">
        <w:rPr>
          <w:highlight w:val="yellow"/>
        </w:rPr>
        <w:t xml:space="preserve">.  These measures shall conform to </w:t>
      </w:r>
      <w:r w:rsidRPr="00EC1F3E">
        <w:rPr>
          <w:i/>
          <w:highlight w:val="yellow"/>
        </w:rPr>
        <w:t xml:space="preserve">FCC Cyber Security Program </w:t>
      </w:r>
      <w:r w:rsidRPr="00EC1F3E">
        <w:rPr>
          <w:highlight w:val="yellow"/>
        </w:rPr>
        <w:t xml:space="preserve">(Reference </w:t>
      </w:r>
      <w:r w:rsidR="002D4747" w:rsidRPr="00EC1F3E">
        <w:rPr>
          <w:highlight w:val="yellow"/>
        </w:rPr>
        <w:t>1</w:t>
      </w:r>
      <w:r w:rsidRPr="00EC1F3E">
        <w:rPr>
          <w:highlight w:val="yellow"/>
        </w:rPr>
        <w:t>), including guidelines and policies referenced therein.</w:t>
      </w:r>
      <w:r w:rsidRPr="00CE6ACA">
        <w:t xml:space="preserve"> </w:t>
      </w:r>
    </w:p>
    <w:p w14:paraId="283BF3EF" w14:textId="77777777" w:rsidR="00A231C5" w:rsidRPr="00CE6ACA" w:rsidRDefault="00A231C5" w:rsidP="00A231C5">
      <w:pPr>
        <w:autoSpaceDE w:val="0"/>
        <w:autoSpaceDN w:val="0"/>
        <w:adjustRightInd w:val="0"/>
      </w:pPr>
    </w:p>
    <w:p w14:paraId="1F09DFE8" w14:textId="02C75D93" w:rsidR="00A231C5" w:rsidRPr="00CE6ACA" w:rsidRDefault="00A231C5" w:rsidP="00A231C5">
      <w:pPr>
        <w:autoSpaceDE w:val="0"/>
        <w:autoSpaceDN w:val="0"/>
        <w:adjustRightInd w:val="0"/>
      </w:pPr>
      <w:r w:rsidRPr="00CE6ACA">
        <w:t xml:space="preserve">Complete information describing the security mechanisms used to prevent unauthorized access to its computers and telecommunications equipment, including internal policies, procedures, training, hardware and software, etc., will be furnished in the </w:t>
      </w:r>
      <w:r>
        <w:t>RNDA’s</w:t>
      </w:r>
      <w:r w:rsidRPr="00CE6ACA">
        <w:t xml:space="preserve"> Security Plan.  </w:t>
      </w:r>
    </w:p>
    <w:p w14:paraId="58DF9714" w14:textId="77777777" w:rsidR="00A231C5" w:rsidRPr="00CE6ACA" w:rsidRDefault="00A231C5" w:rsidP="00A231C5"/>
    <w:p w14:paraId="153789E1" w14:textId="355D7EEF" w:rsidR="003D778C" w:rsidRPr="00CE6ACA" w:rsidRDefault="00A231C5" w:rsidP="00A231C5">
      <w:pPr>
        <w:autoSpaceDE w:val="0"/>
        <w:autoSpaceDN w:val="0"/>
        <w:adjustRightInd w:val="0"/>
      </w:pPr>
      <w:r w:rsidRPr="00CE6ACA">
        <w:t xml:space="preserve">The </w:t>
      </w:r>
      <w:r>
        <w:t>RNDA</w:t>
      </w:r>
      <w:r w:rsidRPr="00CE6ACA">
        <w:t xml:space="preserve"> is also subject to security provisions in other sections of this document.</w:t>
      </w:r>
      <w:r w:rsidR="003D778C" w:rsidRPr="00CE6ACA">
        <w:t xml:space="preserve">    </w:t>
      </w:r>
    </w:p>
    <w:p w14:paraId="0EB130F7" w14:textId="09D663DC" w:rsidR="00104EC1" w:rsidRPr="00CE6ACA" w:rsidRDefault="00FA5FE4" w:rsidP="00D11C19">
      <w:pPr>
        <w:pStyle w:val="Heading3"/>
        <w:rPr>
          <w:rFonts w:cs="Times New Roman"/>
          <w:b w:val="0"/>
          <w:bCs w:val="0"/>
          <w:szCs w:val="24"/>
        </w:rPr>
      </w:pPr>
      <w:r>
        <w:rPr>
          <w:noProof/>
        </w:rPr>
        <w:fldChar w:fldCharType="begin"/>
      </w:r>
      <w:r>
        <w:rPr>
          <w:noProof/>
        </w:rPr>
        <w:instrText xml:space="preserve"> seq SectionNumber \c  \* MERGEFORMAT </w:instrText>
      </w:r>
      <w:r>
        <w:rPr>
          <w:noProof/>
        </w:rPr>
        <w:fldChar w:fldCharType="separate"/>
      </w:r>
      <w:bookmarkStart w:id="213" w:name="_Toc319649836"/>
      <w:r w:rsidR="00D3649A" w:rsidRPr="00054BE7">
        <w:rPr>
          <w:noProof/>
        </w:rPr>
        <w:t>2</w:t>
      </w:r>
      <w:r>
        <w:rPr>
          <w:noProof/>
        </w:rPr>
        <w:fldChar w:fldCharType="end"/>
      </w:r>
      <w:r w:rsidR="00104EC1" w:rsidRPr="00054BE7">
        <w:t>.</w:t>
      </w:r>
      <w:r w:rsidR="00CE6ACA" w:rsidRPr="00054BE7">
        <w:t>1</w:t>
      </w:r>
      <w:r w:rsidR="00AD2E1C" w:rsidRPr="00054BE7">
        <w:t>0</w:t>
      </w:r>
      <w:r w:rsidR="00104EC1" w:rsidRPr="00054BE7">
        <w:t>.</w:t>
      </w:r>
      <w:r>
        <w:rPr>
          <w:noProof/>
        </w:rPr>
        <w:fldChar w:fldCharType="begin"/>
      </w:r>
      <w:r>
        <w:rPr>
          <w:noProof/>
        </w:rPr>
        <w:instrText xml:space="preserve"> seq Level2 \* MERGEFORMAT </w:instrText>
      </w:r>
      <w:r>
        <w:rPr>
          <w:noProof/>
        </w:rPr>
        <w:fldChar w:fldCharType="separate"/>
      </w:r>
      <w:r w:rsidR="00D3649A" w:rsidRPr="00054BE7">
        <w:rPr>
          <w:noProof/>
        </w:rPr>
        <w:t>1</w:t>
      </w:r>
      <w:r>
        <w:rPr>
          <w:noProof/>
        </w:rPr>
        <w:fldChar w:fldCharType="end"/>
      </w:r>
      <w:r w:rsidR="001767DB" w:rsidRPr="00054BE7">
        <w:t xml:space="preserve"> </w:t>
      </w:r>
      <w:bookmarkEnd w:id="213"/>
      <w:r w:rsidR="00720F72" w:rsidRPr="00054BE7">
        <w:t>Secure Work Area</w:t>
      </w:r>
      <w:r w:rsidR="000556BC" w:rsidRPr="00CE6ACA">
        <w:t xml:space="preserve"> </w:t>
      </w:r>
    </w:p>
    <w:p w14:paraId="3EB03E5C" w14:textId="4D03B381" w:rsidR="00104EC1" w:rsidRPr="00CE6ACA" w:rsidRDefault="00A231C5" w:rsidP="00E93BC2">
      <w:r w:rsidRPr="00CE6ACA">
        <w:t xml:space="preserve">All work areas shall have limited access and secured record retention practices to ensure that </w:t>
      </w:r>
      <w:r w:rsidR="000C021B">
        <w:t>Client-</w:t>
      </w:r>
      <w:r>
        <w:t xml:space="preserve">specific </w:t>
      </w:r>
      <w:r w:rsidRPr="00CE6ACA">
        <w:t xml:space="preserve">data is afforded the level of security required to maintain its designated security status.  The </w:t>
      </w:r>
      <w:r>
        <w:t>RND</w:t>
      </w:r>
      <w:r w:rsidRPr="00CE6ACA">
        <w:t xml:space="preserve"> administration system shall have, at a minimum, security measures that are in conformance with the </w:t>
      </w:r>
      <w:r w:rsidRPr="00500699">
        <w:rPr>
          <w:i/>
        </w:rPr>
        <w:t xml:space="preserve">FCC Cyber Security Program </w:t>
      </w:r>
      <w:r w:rsidRPr="00500699">
        <w:t>(</w:t>
      </w:r>
      <w:r w:rsidRPr="00FD33FA">
        <w:t xml:space="preserve">Reference </w:t>
      </w:r>
      <w:r w:rsidR="002D4747" w:rsidRPr="00FD33FA">
        <w:t>1</w:t>
      </w:r>
      <w:r w:rsidRPr="00013E9A">
        <w:t>).</w:t>
      </w:r>
      <w:r w:rsidRPr="00CE6ACA">
        <w:t xml:space="preserve"> Systems shall include appropriate security measures for confidential data and accessibility for all </w:t>
      </w:r>
      <w:r w:rsidR="000C021B">
        <w:t>Clients</w:t>
      </w:r>
      <w:r w:rsidRPr="00CE6ACA">
        <w:t xml:space="preserve"> to their own information through an appropriately secured mechanism.</w:t>
      </w:r>
      <w:r w:rsidR="00104EC1" w:rsidRPr="00CE6ACA">
        <w:t xml:space="preserve">  </w:t>
      </w:r>
    </w:p>
    <w:p w14:paraId="0A5525F8" w14:textId="00C19A9C" w:rsidR="00104EC1" w:rsidRPr="00CE6ACA" w:rsidRDefault="00FA5FE4" w:rsidP="00D11C19">
      <w:pPr>
        <w:pStyle w:val="Heading3"/>
      </w:pPr>
      <w:r>
        <w:rPr>
          <w:noProof/>
        </w:rPr>
        <w:fldChar w:fldCharType="begin"/>
      </w:r>
      <w:r>
        <w:rPr>
          <w:noProof/>
        </w:rPr>
        <w:instrText xml:space="preserve"> seq SectionNumber \c  \* MERGEFORMAT </w:instrText>
      </w:r>
      <w:r>
        <w:rPr>
          <w:noProof/>
        </w:rPr>
        <w:fldChar w:fldCharType="separate"/>
      </w:r>
      <w:bookmarkStart w:id="214" w:name="_Toc319649837"/>
      <w:r w:rsidR="00D3649A" w:rsidRPr="00054BE7">
        <w:rPr>
          <w:noProof/>
        </w:rPr>
        <w:t>2</w:t>
      </w:r>
      <w:r>
        <w:rPr>
          <w:noProof/>
        </w:rPr>
        <w:fldChar w:fldCharType="end"/>
      </w:r>
      <w:r w:rsidR="00104EC1" w:rsidRPr="00054BE7">
        <w:t>.</w:t>
      </w:r>
      <w:r w:rsidR="00CE6ACA" w:rsidRPr="00054BE7">
        <w:t>1</w:t>
      </w:r>
      <w:r w:rsidR="00AD2E1C" w:rsidRPr="00054BE7">
        <w:t>0</w:t>
      </w:r>
      <w:r w:rsidR="00104EC1" w:rsidRPr="00054BE7">
        <w:t>.</w:t>
      </w:r>
      <w:r>
        <w:rPr>
          <w:noProof/>
        </w:rPr>
        <w:fldChar w:fldCharType="begin"/>
      </w:r>
      <w:r>
        <w:rPr>
          <w:noProof/>
        </w:rPr>
        <w:instrText xml:space="preserve"> seq Level2 \* MERGEFORMAT </w:instrText>
      </w:r>
      <w:r>
        <w:rPr>
          <w:noProof/>
        </w:rPr>
        <w:fldChar w:fldCharType="separate"/>
      </w:r>
      <w:r w:rsidR="00054BE7">
        <w:rPr>
          <w:noProof/>
        </w:rPr>
        <w:t>2</w:t>
      </w:r>
      <w:r>
        <w:rPr>
          <w:noProof/>
        </w:rPr>
        <w:fldChar w:fldCharType="end"/>
      </w:r>
      <w:r w:rsidR="001767DB" w:rsidRPr="00054BE7">
        <w:t xml:space="preserve"> </w:t>
      </w:r>
      <w:r w:rsidR="00104EC1" w:rsidRPr="00054BE7">
        <w:t>Physical Security</w:t>
      </w:r>
      <w:bookmarkEnd w:id="214"/>
      <w:r w:rsidR="00C23AE4" w:rsidRPr="00054BE7">
        <w:t xml:space="preserve"> </w:t>
      </w:r>
    </w:p>
    <w:p w14:paraId="7F9E46B3" w14:textId="588B6FC5" w:rsidR="00104EC1" w:rsidRDefault="00A231C5" w:rsidP="00E93BC2">
      <w:r w:rsidRPr="00CE6ACA">
        <w:t xml:space="preserve">The </w:t>
      </w:r>
      <w:r>
        <w:t>RNDA</w:t>
      </w:r>
      <w:r w:rsidRPr="00CE6ACA">
        <w:t xml:space="preserve"> shall provide suitable security for any and all computer systems that contain </w:t>
      </w:r>
      <w:r w:rsidR="000C021B">
        <w:t xml:space="preserve">disconnected number </w:t>
      </w:r>
      <w:r>
        <w:t>information</w:t>
      </w:r>
      <w:r w:rsidRPr="0008556D">
        <w:t xml:space="preserve"> and</w:t>
      </w:r>
      <w:r w:rsidR="000C021B">
        <w:t>/or</w:t>
      </w:r>
      <w:r w:rsidRPr="0008556D">
        <w:t xml:space="preserve"> proprietary information.  This includes any system that is connected to any communications network.  The </w:t>
      </w:r>
      <w:r>
        <w:t>RNDA</w:t>
      </w:r>
      <w:r w:rsidRPr="0008556D">
        <w:t xml:space="preserve"> shall maintain and enforce physical security procedures that conform to the requirement to maintain confidential and proprietary information.</w:t>
      </w:r>
      <w:r>
        <w:t xml:space="preserve">  </w:t>
      </w:r>
      <w:r w:rsidRPr="0008556D">
        <w:t xml:space="preserve">The </w:t>
      </w:r>
      <w:r>
        <w:t>RNDA</w:t>
      </w:r>
      <w:r w:rsidRPr="0008556D">
        <w:t xml:space="preserve"> </w:t>
      </w:r>
      <w:r>
        <w:t xml:space="preserve">also </w:t>
      </w:r>
      <w:r w:rsidRPr="0008556D">
        <w:t>shall be responsible for the activities of any subcontractors to ensure the security of all systems and data, including requiring all subcontractors to execute a nondisclosure agreement.</w:t>
      </w:r>
      <w:r>
        <w:t xml:space="preserve">  </w:t>
      </w:r>
      <w:r w:rsidRPr="0008556D">
        <w:t xml:space="preserve">The </w:t>
      </w:r>
      <w:r>
        <w:t>RNDA</w:t>
      </w:r>
      <w:r w:rsidRPr="0008556D">
        <w:t xml:space="preserve"> shall ensure that any data requested by a </w:t>
      </w:r>
      <w:r>
        <w:t xml:space="preserve">governmental </w:t>
      </w:r>
      <w:r w:rsidRPr="0008556D">
        <w:t>non-</w:t>
      </w:r>
      <w:r>
        <w:t>RND</w:t>
      </w:r>
      <w:r w:rsidRPr="0008556D">
        <w:t xml:space="preserve"> entity is protected as confidential by that entity through applicable law or another documented nondisclosure mechanism.</w:t>
      </w:r>
    </w:p>
    <w:p w14:paraId="760B364A" w14:textId="1E55022E" w:rsidR="00104EC1" w:rsidRPr="003F67C3" w:rsidRDefault="00FA5FE4" w:rsidP="00D11C19">
      <w:pPr>
        <w:pStyle w:val="Heading3"/>
      </w:pPr>
      <w:r>
        <w:rPr>
          <w:noProof/>
        </w:rPr>
        <w:fldChar w:fldCharType="begin"/>
      </w:r>
      <w:r>
        <w:rPr>
          <w:noProof/>
        </w:rPr>
        <w:instrText xml:space="preserve"> seq SectionNumber \c  \* MERGEFORMAT </w:instrText>
      </w:r>
      <w:r>
        <w:rPr>
          <w:noProof/>
        </w:rPr>
        <w:fldChar w:fldCharType="separate"/>
      </w:r>
      <w:bookmarkStart w:id="215" w:name="_Toc319649838"/>
      <w:r w:rsidR="00D3649A" w:rsidRPr="00054BE7">
        <w:rPr>
          <w:noProof/>
        </w:rPr>
        <w:t>2</w:t>
      </w:r>
      <w:r>
        <w:rPr>
          <w:noProof/>
        </w:rPr>
        <w:fldChar w:fldCharType="end"/>
      </w:r>
      <w:r w:rsidR="00104EC1" w:rsidRPr="00054BE7">
        <w:t>.</w:t>
      </w:r>
      <w:r w:rsidR="00CE6ACA" w:rsidRPr="00054BE7">
        <w:t>1</w:t>
      </w:r>
      <w:r w:rsidR="00AD2E1C" w:rsidRPr="00054BE7">
        <w:t>0</w:t>
      </w:r>
      <w:r w:rsidR="00104EC1" w:rsidRPr="00054BE7">
        <w:t>.</w:t>
      </w:r>
      <w:r>
        <w:rPr>
          <w:noProof/>
        </w:rPr>
        <w:fldChar w:fldCharType="begin"/>
      </w:r>
      <w:r>
        <w:rPr>
          <w:noProof/>
        </w:rPr>
        <w:instrText xml:space="preserve"> seq Level2 \* MERGEFORMAT </w:instrText>
      </w:r>
      <w:r>
        <w:rPr>
          <w:noProof/>
        </w:rPr>
        <w:fldChar w:fldCharType="separate"/>
      </w:r>
      <w:r w:rsidR="00054BE7" w:rsidRPr="00054BE7">
        <w:rPr>
          <w:noProof/>
        </w:rPr>
        <w:t>3</w:t>
      </w:r>
      <w:r>
        <w:rPr>
          <w:noProof/>
        </w:rPr>
        <w:fldChar w:fldCharType="end"/>
      </w:r>
      <w:r w:rsidR="001767DB" w:rsidRPr="00054BE7">
        <w:t xml:space="preserve"> </w:t>
      </w:r>
      <w:r w:rsidR="00104EC1" w:rsidRPr="00054BE7">
        <w:t>Site Visits</w:t>
      </w:r>
      <w:bookmarkEnd w:id="215"/>
      <w:r w:rsidR="00C23AE4" w:rsidRPr="00054BE7">
        <w:t xml:space="preserve"> </w:t>
      </w:r>
    </w:p>
    <w:p w14:paraId="75D45237" w14:textId="2597C915" w:rsidR="00A231C5" w:rsidRDefault="00A231C5" w:rsidP="00A231C5">
      <w:r w:rsidRPr="0008556D">
        <w:t xml:space="preserve">The FCC, with or without notice to the </w:t>
      </w:r>
      <w:r>
        <w:t>RNDA</w:t>
      </w:r>
      <w:r w:rsidRPr="0008556D">
        <w:t xml:space="preserve">, shall have the right to make visits to </w:t>
      </w:r>
      <w:r>
        <w:t>the RNDA facilities</w:t>
      </w:r>
      <w:r w:rsidRPr="0008556D">
        <w:t xml:space="preserve"> to review safety/security requirements.  If the safety and physical security procedures do not comply with those specified, the </w:t>
      </w:r>
      <w:r>
        <w:t>RNDA</w:t>
      </w:r>
      <w:r w:rsidRPr="0008556D">
        <w:t xml:space="preserve"> shall correct such noncompliance within ten </w:t>
      </w:r>
      <w:r>
        <w:t xml:space="preserve">(10) </w:t>
      </w:r>
      <w:r w:rsidRPr="0008556D">
        <w:t>business days.</w:t>
      </w:r>
      <w:r>
        <w:t xml:space="preserve">  </w:t>
      </w:r>
      <w:r w:rsidRPr="0008556D">
        <w:t>In the event of noncompliance</w:t>
      </w:r>
      <w:r>
        <w:t>,</w:t>
      </w:r>
      <w:r w:rsidRPr="0008556D">
        <w:t xml:space="preserve"> the </w:t>
      </w:r>
      <w:r>
        <w:t>RNDA</w:t>
      </w:r>
      <w:r w:rsidRPr="0008556D">
        <w:t xml:space="preserve"> shall implement corrective measures and give notice of such implementation to the FCC, and the FCC may make one or more follow-up visits to the affected site, as necessary, to confirm that the deficiency has been rectified.  The FCC’s rights under this paragraph shall not in any way limit the FCC’s ability to visit any site for reasons other than a safety/security visit.</w:t>
      </w:r>
    </w:p>
    <w:p w14:paraId="6D630974" w14:textId="77777777" w:rsidR="00A231C5" w:rsidRPr="0008556D" w:rsidRDefault="00A231C5" w:rsidP="00A231C5"/>
    <w:p w14:paraId="03C025EA" w14:textId="5896F592" w:rsidR="00104EC1" w:rsidRPr="0008556D" w:rsidRDefault="00A231C5" w:rsidP="00A231C5">
      <w:r w:rsidRPr="0008556D">
        <w:t>Inspections shall include, but not be limited to, the facilities of subcontractors</w:t>
      </w:r>
      <w:r>
        <w:t>, RNDA</w:t>
      </w:r>
      <w:r w:rsidRPr="0008556D">
        <w:t xml:space="preserve"> or subcontractor maintenance organizations</w:t>
      </w:r>
      <w:r>
        <w:t>, and remote workstations used to process RNDA data</w:t>
      </w:r>
      <w:r w:rsidRPr="0008556D">
        <w:t>.</w:t>
      </w:r>
    </w:p>
    <w:p w14:paraId="7D7B3315" w14:textId="3E415855" w:rsidR="00104EC1" w:rsidRPr="003F67C3" w:rsidRDefault="00FA5FE4" w:rsidP="00D11C19">
      <w:pPr>
        <w:pStyle w:val="Heading3"/>
      </w:pPr>
      <w:r>
        <w:rPr>
          <w:noProof/>
        </w:rPr>
        <w:fldChar w:fldCharType="begin"/>
      </w:r>
      <w:r>
        <w:rPr>
          <w:noProof/>
        </w:rPr>
        <w:instrText xml:space="preserve"> seq SectionNumber \c  \* MERGEFORMAT </w:instrText>
      </w:r>
      <w:r>
        <w:rPr>
          <w:noProof/>
        </w:rPr>
        <w:fldChar w:fldCharType="separate"/>
      </w:r>
      <w:bookmarkStart w:id="216" w:name="_Toc319649839"/>
      <w:r w:rsidR="00D3649A" w:rsidRPr="00054BE7">
        <w:rPr>
          <w:noProof/>
        </w:rPr>
        <w:t>2</w:t>
      </w:r>
      <w:r>
        <w:rPr>
          <w:noProof/>
        </w:rPr>
        <w:fldChar w:fldCharType="end"/>
      </w:r>
      <w:r w:rsidR="00104EC1" w:rsidRPr="00054BE7">
        <w:t>.</w:t>
      </w:r>
      <w:r w:rsidR="00CE6ACA" w:rsidRPr="00054BE7">
        <w:t>1</w:t>
      </w:r>
      <w:r w:rsidR="00AD2E1C" w:rsidRPr="00054BE7">
        <w:t>0</w:t>
      </w:r>
      <w:r w:rsidR="00104EC1" w:rsidRPr="00054BE7">
        <w:t>.</w:t>
      </w:r>
      <w:r>
        <w:rPr>
          <w:noProof/>
        </w:rPr>
        <w:fldChar w:fldCharType="begin"/>
      </w:r>
      <w:r>
        <w:rPr>
          <w:noProof/>
        </w:rPr>
        <w:instrText xml:space="preserve"> seq Level2 \* MERGEFORMAT </w:instrText>
      </w:r>
      <w:r>
        <w:rPr>
          <w:noProof/>
        </w:rPr>
        <w:fldChar w:fldCharType="separate"/>
      </w:r>
      <w:r w:rsidR="004E69A9" w:rsidRPr="00054BE7">
        <w:rPr>
          <w:noProof/>
        </w:rPr>
        <w:t>4</w:t>
      </w:r>
      <w:r>
        <w:rPr>
          <w:noProof/>
        </w:rPr>
        <w:fldChar w:fldCharType="end"/>
      </w:r>
      <w:r w:rsidR="001767DB" w:rsidRPr="00054BE7">
        <w:t xml:space="preserve"> </w:t>
      </w:r>
      <w:r w:rsidR="00104EC1" w:rsidRPr="00054BE7">
        <w:t>Data Accessibility</w:t>
      </w:r>
      <w:bookmarkEnd w:id="216"/>
      <w:r w:rsidR="00C23AE4" w:rsidRPr="00054BE7">
        <w:t xml:space="preserve"> </w:t>
      </w:r>
    </w:p>
    <w:p w14:paraId="7A63ABDB" w14:textId="0BE73951" w:rsidR="0049370F" w:rsidRPr="00CE6ACA" w:rsidRDefault="00A231C5" w:rsidP="0049370F">
      <w:r w:rsidRPr="00A231C5">
        <w:t>The RND administration system, and any other RNDA systems containing Reassigned Number</w:t>
      </w:r>
      <w:r w:rsidR="00B66EA0">
        <w:t>s</w:t>
      </w:r>
      <w:r w:rsidR="00D875F6">
        <w:t xml:space="preserve"> </w:t>
      </w:r>
      <w:r w:rsidRPr="00A231C5">
        <w:t xml:space="preserve">data, shall have </w:t>
      </w:r>
      <w:r w:rsidR="00985E26">
        <w:t>U</w:t>
      </w:r>
      <w:r w:rsidR="002F4D86">
        <w:t>ser</w:t>
      </w:r>
      <w:r w:rsidRPr="00A231C5">
        <w:t xml:space="preserve"> ID and password access</w:t>
      </w:r>
      <w:r w:rsidR="00985E26">
        <w:t xml:space="preserve"> (i.e., Logon Credentials)</w:t>
      </w:r>
      <w:r w:rsidRPr="00A231C5">
        <w:t xml:space="preserve">.  Formal access shall be initiated upon receipt of completed </w:t>
      </w:r>
      <w:r w:rsidR="001E210F">
        <w:t>L</w:t>
      </w:r>
      <w:r w:rsidRPr="00A231C5">
        <w:t xml:space="preserve">ogon </w:t>
      </w:r>
      <w:r w:rsidR="001E210F">
        <w:t>Credential</w:t>
      </w:r>
      <w:r w:rsidR="00985E26">
        <w:t>s</w:t>
      </w:r>
      <w:r w:rsidR="001E210F" w:rsidRPr="00A231C5">
        <w:t xml:space="preserve"> </w:t>
      </w:r>
      <w:r w:rsidRPr="00A231C5">
        <w:t xml:space="preserve">request form having the proper written approvals from the requesting </w:t>
      </w:r>
      <w:r w:rsidR="00B66EA0">
        <w:t>Service Provider</w:t>
      </w:r>
      <w:r w:rsidR="00BB7FAD">
        <w:t>/Service Provider Agent, the TFNA, the</w:t>
      </w:r>
      <w:r w:rsidR="00B66EA0">
        <w:t xml:space="preserve"> User</w:t>
      </w:r>
      <w:r w:rsidR="00BB7FAD">
        <w:t>/User Agents or the FCC</w:t>
      </w:r>
      <w:r w:rsidRPr="00A231C5">
        <w:t xml:space="preserve">.  The </w:t>
      </w:r>
      <w:r w:rsidR="00BB7FAD">
        <w:t>Client</w:t>
      </w:r>
      <w:r w:rsidR="00BB7FAD" w:rsidRPr="00A231C5">
        <w:t xml:space="preserve">’s </w:t>
      </w:r>
      <w:r w:rsidRPr="00A231C5">
        <w:t xml:space="preserve">security requirement sets the correct level of record access and system capabilities.  For forms and reports requiring an applicant signature, a valid </w:t>
      </w:r>
      <w:r w:rsidR="00985E26">
        <w:t>U</w:t>
      </w:r>
      <w:r w:rsidR="002F4D86">
        <w:t>ser</w:t>
      </w:r>
      <w:r w:rsidRPr="00A231C5">
        <w:t xml:space="preserve"> ID and password shall be considered tantamount to an applicant signature.  </w:t>
      </w:r>
    </w:p>
    <w:p w14:paraId="070DE05B" w14:textId="3C635610" w:rsidR="00104EC1" w:rsidRPr="003F67C3" w:rsidRDefault="00FA5FE4" w:rsidP="00D11C19">
      <w:pPr>
        <w:pStyle w:val="Heading3"/>
      </w:pPr>
      <w:r>
        <w:rPr>
          <w:noProof/>
        </w:rPr>
        <w:fldChar w:fldCharType="begin"/>
      </w:r>
      <w:r>
        <w:rPr>
          <w:noProof/>
        </w:rPr>
        <w:instrText xml:space="preserve"> seq SectionNumber \c  \* MERGEFORMAT </w:instrText>
      </w:r>
      <w:r>
        <w:rPr>
          <w:noProof/>
        </w:rPr>
        <w:fldChar w:fldCharType="separate"/>
      </w:r>
      <w:bookmarkStart w:id="217" w:name="_Toc319649840"/>
      <w:r w:rsidR="00D3649A" w:rsidRPr="00054BE7">
        <w:rPr>
          <w:noProof/>
        </w:rPr>
        <w:t>2</w:t>
      </w:r>
      <w:r>
        <w:rPr>
          <w:noProof/>
        </w:rPr>
        <w:fldChar w:fldCharType="end"/>
      </w:r>
      <w:r w:rsidR="00104EC1" w:rsidRPr="00054BE7">
        <w:t>.</w:t>
      </w:r>
      <w:r w:rsidR="00CE6ACA" w:rsidRPr="00054BE7">
        <w:t>1</w:t>
      </w:r>
      <w:r w:rsidR="00AD2E1C" w:rsidRPr="00054BE7">
        <w:t>0</w:t>
      </w:r>
      <w:r w:rsidR="00104EC1" w:rsidRPr="00054BE7">
        <w:t>.</w:t>
      </w:r>
      <w:r>
        <w:rPr>
          <w:noProof/>
        </w:rPr>
        <w:fldChar w:fldCharType="begin"/>
      </w:r>
      <w:r>
        <w:rPr>
          <w:noProof/>
        </w:rPr>
        <w:instrText xml:space="preserve"> seq Level2 \* MERGEFORMAT </w:instrText>
      </w:r>
      <w:r>
        <w:rPr>
          <w:noProof/>
        </w:rPr>
        <w:fldChar w:fldCharType="separate"/>
      </w:r>
      <w:r w:rsidR="004E69A9" w:rsidRPr="00054BE7">
        <w:rPr>
          <w:noProof/>
        </w:rPr>
        <w:t>5</w:t>
      </w:r>
      <w:r>
        <w:rPr>
          <w:noProof/>
        </w:rPr>
        <w:fldChar w:fldCharType="end"/>
      </w:r>
      <w:r w:rsidR="00104EC1" w:rsidRPr="00054BE7">
        <w:t xml:space="preserve"> Unauthorized Access</w:t>
      </w:r>
      <w:bookmarkEnd w:id="217"/>
      <w:r w:rsidR="00C23AE4" w:rsidRPr="00054BE7">
        <w:t xml:space="preserve"> </w:t>
      </w:r>
    </w:p>
    <w:p w14:paraId="761EEAB4" w14:textId="0C96A9E4" w:rsidR="00A231C5" w:rsidRPr="0008556D" w:rsidRDefault="00A231C5" w:rsidP="00A231C5">
      <w:r w:rsidRPr="0008556D">
        <w:t xml:space="preserve">In the event that the </w:t>
      </w:r>
      <w:r>
        <w:t>RNDA</w:t>
      </w:r>
      <w:r w:rsidRPr="0008556D">
        <w:t xml:space="preserve"> becomes aware of an unauthorized access to its systems or </w:t>
      </w:r>
      <w:r w:rsidR="00751FFC">
        <w:t xml:space="preserve">Client </w:t>
      </w:r>
      <w:r w:rsidRPr="0008556D">
        <w:t xml:space="preserve">data, the </w:t>
      </w:r>
      <w:r>
        <w:t>RNDA</w:t>
      </w:r>
      <w:r w:rsidRPr="0008556D">
        <w:t xml:space="preserve"> shall immediately</w:t>
      </w:r>
      <w:r>
        <w:t>: (1)</w:t>
      </w:r>
      <w:r w:rsidRPr="0008556D">
        <w:t xml:space="preserve"> notify the FCC and the applicable </w:t>
      </w:r>
      <w:r w:rsidR="00751FFC">
        <w:t xml:space="preserve">Clients </w:t>
      </w:r>
      <w:r w:rsidRPr="0008556D">
        <w:t xml:space="preserve">by e-mail, </w:t>
      </w:r>
      <w:r>
        <w:t xml:space="preserve">(2) </w:t>
      </w:r>
      <w:r w:rsidRPr="0008556D">
        <w:t xml:space="preserve">investigate the unauthorized access, and </w:t>
      </w:r>
      <w:r>
        <w:t xml:space="preserve">(3) subject to reasonable access, security and confidentiality requirements, </w:t>
      </w:r>
      <w:r w:rsidRPr="0008556D">
        <w:t>provide the FCC</w:t>
      </w:r>
      <w:r>
        <w:t xml:space="preserve">, </w:t>
      </w:r>
      <w:r w:rsidR="00751FFC">
        <w:t>Clients</w:t>
      </w:r>
      <w:r>
        <w:t>,</w:t>
      </w:r>
      <w:r w:rsidRPr="0008556D">
        <w:t xml:space="preserve"> and </w:t>
      </w:r>
      <w:r>
        <w:t>their</w:t>
      </w:r>
      <w:r w:rsidRPr="0008556D">
        <w:t xml:space="preserve"> designees with reasonable access to all resources and information in the </w:t>
      </w:r>
      <w:r>
        <w:t>RNDA’s</w:t>
      </w:r>
      <w:r w:rsidRPr="0008556D">
        <w:t xml:space="preserve"> possession as may be necessary to investigate the unauthorized access.  The FCC shall have the right to conduct and control any investigation relating to unauthorized access that it determines is appropriate.</w:t>
      </w:r>
    </w:p>
    <w:p w14:paraId="42123618" w14:textId="49E98897" w:rsidR="00104EC1" w:rsidRPr="003F67C3" w:rsidRDefault="00F945E1" w:rsidP="003F67C3">
      <w:pPr>
        <w:pStyle w:val="Heading2"/>
      </w:pPr>
      <w:r>
        <w:fldChar w:fldCharType="begin"/>
      </w:r>
      <w:r>
        <w:instrText xml:space="preserve"> seq SectionNumber \c  \* MERGEFORMAT </w:instrText>
      </w:r>
      <w:r>
        <w:fldChar w:fldCharType="separate"/>
      </w:r>
      <w:bookmarkStart w:id="218" w:name="_Toc319649841"/>
      <w:bookmarkStart w:id="219" w:name="_Toc520024968"/>
      <w:bookmarkStart w:id="220" w:name="_Toc26351537"/>
      <w:r w:rsidR="00D3649A" w:rsidRPr="00054BE7">
        <w:t>2</w:t>
      </w:r>
      <w:r>
        <w:fldChar w:fldCharType="end"/>
      </w:r>
      <w:r w:rsidR="00104EC1" w:rsidRPr="00054BE7">
        <w:t>.</w:t>
      </w:r>
      <w:r w:rsidR="00AD2E1C" w:rsidRPr="00054BE7">
        <w:t xml:space="preserve">11 </w:t>
      </w:r>
      <w:r w:rsidR="00104EC1" w:rsidRPr="00054BE7">
        <w:t>Implementation Plan</w:t>
      </w:r>
      <w:bookmarkEnd w:id="218"/>
      <w:bookmarkEnd w:id="219"/>
      <w:bookmarkEnd w:id="220"/>
    </w:p>
    <w:p w14:paraId="4FB1FB5A" w14:textId="6536F9DF" w:rsidR="00104EC1" w:rsidRPr="0008556D" w:rsidRDefault="00A231C5" w:rsidP="00E93BC2">
      <w:r w:rsidRPr="0008556D">
        <w:t xml:space="preserve">The </w:t>
      </w:r>
      <w:r>
        <w:t>contractor</w:t>
      </w:r>
      <w:r w:rsidRPr="0008556D">
        <w:t xml:space="preserve"> shall provide an Implementation Plan to the FCC within 30 days of contract award</w:t>
      </w:r>
      <w:r>
        <w:t>,</w:t>
      </w:r>
      <w:r w:rsidRPr="0008556D">
        <w:t xml:space="preserve"> and an update of the </w:t>
      </w:r>
      <w:r>
        <w:t xml:space="preserve">Implementation </w:t>
      </w:r>
      <w:r w:rsidRPr="0008556D">
        <w:t xml:space="preserve">Plan 30 days prior to the takeover of </w:t>
      </w:r>
      <w:r>
        <w:t>RND</w:t>
      </w:r>
      <w:r w:rsidRPr="0008556D">
        <w:t xml:space="preserve"> Administration.  The objective of this Implementation Plan shall be to achieve a seamless continuance of </w:t>
      </w:r>
      <w:r>
        <w:t>all RNDA</w:t>
      </w:r>
      <w:r w:rsidRPr="0008556D">
        <w:t xml:space="preserve"> services across Terms of Administration.</w:t>
      </w:r>
    </w:p>
    <w:p w14:paraId="7A049438" w14:textId="1F29EE76" w:rsidR="00104EC1" w:rsidRPr="003F67C3" w:rsidRDefault="00F945E1" w:rsidP="003F67C3">
      <w:pPr>
        <w:pStyle w:val="Heading2"/>
      </w:pPr>
      <w:r>
        <w:fldChar w:fldCharType="begin"/>
      </w:r>
      <w:r>
        <w:instrText xml:space="preserve"> seq SectionNumber \c  \* MERGEFORMAT </w:instrText>
      </w:r>
      <w:r>
        <w:fldChar w:fldCharType="separate"/>
      </w:r>
      <w:bookmarkStart w:id="221" w:name="_Toc319649842"/>
      <w:bookmarkStart w:id="222" w:name="_Toc520024969"/>
      <w:bookmarkStart w:id="223" w:name="_Toc26351538"/>
      <w:r w:rsidR="00D3649A" w:rsidRPr="00054BE7">
        <w:t>2</w:t>
      </w:r>
      <w:r>
        <w:fldChar w:fldCharType="end"/>
      </w:r>
      <w:r w:rsidR="00104EC1" w:rsidRPr="00054BE7">
        <w:t>.</w:t>
      </w:r>
      <w:r w:rsidR="00AD2E1C" w:rsidRPr="00054BE7">
        <w:t xml:space="preserve">12 </w:t>
      </w:r>
      <w:r w:rsidR="000D7B97" w:rsidRPr="00054BE7">
        <w:t>RND</w:t>
      </w:r>
      <w:r w:rsidR="00104EC1" w:rsidRPr="00054BE7">
        <w:t>A Transition to Successor</w:t>
      </w:r>
      <w:bookmarkEnd w:id="221"/>
      <w:bookmarkEnd w:id="222"/>
      <w:bookmarkEnd w:id="223"/>
      <w:r w:rsidR="00C23AE4" w:rsidRPr="00054BE7">
        <w:t xml:space="preserve"> </w:t>
      </w:r>
    </w:p>
    <w:p w14:paraId="7E162466" w14:textId="0108A492" w:rsidR="00B371A2" w:rsidRDefault="00B371A2" w:rsidP="00B371A2">
      <w:r w:rsidRPr="0008556D">
        <w:t xml:space="preserve">There shall be a transition from the current administrator to the new administrator should the </w:t>
      </w:r>
      <w:r>
        <w:t>RNDA</w:t>
      </w:r>
      <w:r w:rsidRPr="0008556D">
        <w:t xml:space="preserve"> responsibility be awarded to a new party.</w:t>
      </w:r>
      <w:r>
        <w:t xml:space="preserve"> </w:t>
      </w:r>
      <w:r w:rsidRPr="0008556D">
        <w:t xml:space="preserve">The </w:t>
      </w:r>
      <w:r>
        <w:t>contractor</w:t>
      </w:r>
      <w:r w:rsidRPr="0008556D">
        <w:t xml:space="preserve"> shall transfer, in the case of termination or at the expiration of the Term of Administration, to the FCC or designee all hardware, software, </w:t>
      </w:r>
      <w:r>
        <w:t xml:space="preserve">web sites </w:t>
      </w:r>
      <w:r w:rsidRPr="0008556D">
        <w:t xml:space="preserve">and rights to software contracts and other intellectual property as outlined in the Transition Plan. </w:t>
      </w:r>
    </w:p>
    <w:p w14:paraId="327F473B" w14:textId="77777777" w:rsidR="00B371A2" w:rsidRPr="0008556D" w:rsidRDefault="00B371A2" w:rsidP="00B371A2"/>
    <w:p w14:paraId="57DC64BE" w14:textId="3A6D3628" w:rsidR="00B371A2" w:rsidRPr="0008556D" w:rsidRDefault="00B371A2" w:rsidP="00B371A2">
      <w:r w:rsidRPr="0008556D">
        <w:t xml:space="preserve">This </w:t>
      </w:r>
      <w:r>
        <w:t>RNDA</w:t>
      </w:r>
      <w:r w:rsidRPr="0008556D">
        <w:t xml:space="preserve"> transition is additionally subject to the termination and continuity provisions </w:t>
      </w:r>
      <w:r>
        <w:t xml:space="preserve">in </w:t>
      </w:r>
      <w:r w:rsidRPr="00BB1D24">
        <w:t xml:space="preserve">the </w:t>
      </w:r>
      <w:r>
        <w:t>s</w:t>
      </w:r>
      <w:r w:rsidRPr="00BB1D24">
        <w:t>olicitation</w:t>
      </w:r>
      <w:r w:rsidRPr="0008556D">
        <w:t xml:space="preserve">.  All bidders </w:t>
      </w:r>
      <w:r>
        <w:t>shall</w:t>
      </w:r>
      <w:r w:rsidRPr="0008556D">
        <w:t xml:space="preserve"> identify transition-related costs separately, including costs for transition from its predecessor and costs for transition to a successor.</w:t>
      </w:r>
    </w:p>
    <w:p w14:paraId="3D11C3B6" w14:textId="77777777" w:rsidR="00B371A2" w:rsidRDefault="00B371A2" w:rsidP="00B371A2"/>
    <w:p w14:paraId="6D8DEC2A" w14:textId="0AC36165" w:rsidR="00B371A2" w:rsidRPr="0008556D" w:rsidRDefault="00B371A2" w:rsidP="00B371A2">
      <w:r w:rsidRPr="0008556D">
        <w:t xml:space="preserve">Any other equipment or contracts associated with </w:t>
      </w:r>
      <w:r>
        <w:t>RNDA</w:t>
      </w:r>
      <w:r w:rsidRPr="0008556D">
        <w:t xml:space="preserve"> day-to-day operation</w:t>
      </w:r>
      <w:r>
        <w:t>s</w:t>
      </w:r>
      <w:r w:rsidRPr="0008556D">
        <w:t xml:space="preserve"> shall transfer.  This shall include but is not limited to:  </w:t>
      </w:r>
    </w:p>
    <w:p w14:paraId="78A9F94C" w14:textId="047C1066" w:rsidR="00B371A2" w:rsidRDefault="00B371A2" w:rsidP="00B371A2">
      <w:pPr>
        <w:pStyle w:val="ListBullet"/>
        <w:numPr>
          <w:ilvl w:val="0"/>
          <w:numId w:val="42"/>
        </w:numPr>
        <w:tabs>
          <w:tab w:val="clear" w:pos="720"/>
          <w:tab w:val="num" w:pos="90"/>
        </w:tabs>
        <w:spacing w:after="0" w:line="240" w:lineRule="auto"/>
        <w:ind w:left="648"/>
        <w:rPr>
          <w:szCs w:val="24"/>
        </w:rPr>
      </w:pPr>
      <w:r>
        <w:rPr>
          <w:szCs w:val="24"/>
        </w:rPr>
        <w:t xml:space="preserve">RND </w:t>
      </w:r>
      <w:r w:rsidRPr="0008556D">
        <w:rPr>
          <w:szCs w:val="24"/>
        </w:rPr>
        <w:t xml:space="preserve">and all </w:t>
      </w:r>
      <w:r>
        <w:rPr>
          <w:szCs w:val="24"/>
        </w:rPr>
        <w:t xml:space="preserve">its accounts and </w:t>
      </w:r>
      <w:r w:rsidRPr="0008556D">
        <w:rPr>
          <w:szCs w:val="24"/>
        </w:rPr>
        <w:t>supporting documentation</w:t>
      </w:r>
    </w:p>
    <w:p w14:paraId="2BCDC422" w14:textId="77777777" w:rsidR="00B371A2" w:rsidRDefault="00B371A2" w:rsidP="00B371A2">
      <w:pPr>
        <w:pStyle w:val="ListBullet"/>
        <w:numPr>
          <w:ilvl w:val="0"/>
          <w:numId w:val="42"/>
        </w:numPr>
        <w:tabs>
          <w:tab w:val="clear" w:pos="720"/>
          <w:tab w:val="num" w:pos="90"/>
        </w:tabs>
        <w:spacing w:after="0" w:line="240" w:lineRule="auto"/>
        <w:ind w:left="648"/>
        <w:rPr>
          <w:szCs w:val="24"/>
        </w:rPr>
      </w:pPr>
      <w:r>
        <w:rPr>
          <w:szCs w:val="24"/>
        </w:rPr>
        <w:t>Approved cloud hosting services and cloud-based applications</w:t>
      </w:r>
    </w:p>
    <w:p w14:paraId="0FEA1902" w14:textId="77777777" w:rsidR="00B371A2" w:rsidRDefault="00B371A2" w:rsidP="00B371A2">
      <w:pPr>
        <w:pStyle w:val="ListBullet"/>
        <w:numPr>
          <w:ilvl w:val="0"/>
          <w:numId w:val="42"/>
        </w:numPr>
        <w:tabs>
          <w:tab w:val="clear" w:pos="720"/>
          <w:tab w:val="num" w:pos="90"/>
        </w:tabs>
        <w:spacing w:after="0" w:line="240" w:lineRule="auto"/>
        <w:ind w:left="648"/>
        <w:rPr>
          <w:szCs w:val="24"/>
        </w:rPr>
      </w:pPr>
      <w:r w:rsidRPr="0008556D">
        <w:rPr>
          <w:szCs w:val="24"/>
        </w:rPr>
        <w:t>Computers and related equipment</w:t>
      </w:r>
      <w:r>
        <w:rPr>
          <w:szCs w:val="24"/>
        </w:rPr>
        <w:t xml:space="preserve"> and software</w:t>
      </w:r>
    </w:p>
    <w:p w14:paraId="22CE0E3C" w14:textId="77777777" w:rsidR="00B371A2" w:rsidRDefault="00B371A2" w:rsidP="00B371A2">
      <w:pPr>
        <w:pStyle w:val="ListBullet"/>
        <w:numPr>
          <w:ilvl w:val="0"/>
          <w:numId w:val="42"/>
        </w:numPr>
        <w:tabs>
          <w:tab w:val="clear" w:pos="720"/>
          <w:tab w:val="num" w:pos="90"/>
        </w:tabs>
        <w:spacing w:after="0" w:line="240" w:lineRule="auto"/>
        <w:ind w:left="648"/>
        <w:rPr>
          <w:szCs w:val="24"/>
        </w:rPr>
      </w:pPr>
      <w:r w:rsidRPr="0008556D">
        <w:rPr>
          <w:szCs w:val="24"/>
        </w:rPr>
        <w:t>Other peripheral devices</w:t>
      </w:r>
    </w:p>
    <w:p w14:paraId="5604E997" w14:textId="294E0AAF" w:rsidR="00B371A2" w:rsidRDefault="00B371A2" w:rsidP="00B371A2">
      <w:pPr>
        <w:pStyle w:val="ListBullet"/>
        <w:numPr>
          <w:ilvl w:val="0"/>
          <w:numId w:val="42"/>
        </w:numPr>
        <w:tabs>
          <w:tab w:val="clear" w:pos="720"/>
          <w:tab w:val="num" w:pos="90"/>
        </w:tabs>
        <w:spacing w:after="0" w:line="240" w:lineRule="auto"/>
        <w:ind w:left="648"/>
        <w:rPr>
          <w:szCs w:val="24"/>
        </w:rPr>
      </w:pPr>
      <w:r w:rsidRPr="0008556D">
        <w:rPr>
          <w:szCs w:val="24"/>
        </w:rPr>
        <w:t xml:space="preserve">All </w:t>
      </w:r>
      <w:r>
        <w:rPr>
          <w:szCs w:val="24"/>
        </w:rPr>
        <w:t xml:space="preserve">RNDA </w:t>
      </w:r>
      <w:r w:rsidRPr="0008556D">
        <w:rPr>
          <w:szCs w:val="24"/>
        </w:rPr>
        <w:t>records</w:t>
      </w:r>
      <w:r>
        <w:rPr>
          <w:szCs w:val="24"/>
        </w:rPr>
        <w:t>,</w:t>
      </w:r>
      <w:r w:rsidRPr="0008556D">
        <w:rPr>
          <w:szCs w:val="24"/>
        </w:rPr>
        <w:t xml:space="preserve"> both current and stored</w:t>
      </w:r>
    </w:p>
    <w:p w14:paraId="15821EE0" w14:textId="4F0F9132" w:rsidR="00B371A2" w:rsidRDefault="00054BE7" w:rsidP="00B371A2">
      <w:pPr>
        <w:pStyle w:val="ListBullet"/>
        <w:numPr>
          <w:ilvl w:val="0"/>
          <w:numId w:val="42"/>
        </w:numPr>
        <w:tabs>
          <w:tab w:val="clear" w:pos="720"/>
          <w:tab w:val="num" w:pos="90"/>
        </w:tabs>
        <w:spacing w:after="0" w:line="240" w:lineRule="auto"/>
        <w:ind w:left="648"/>
        <w:rPr>
          <w:szCs w:val="24"/>
        </w:rPr>
      </w:pPr>
      <w:r>
        <w:rPr>
          <w:szCs w:val="24"/>
        </w:rPr>
        <w:t>RNDA w</w:t>
      </w:r>
      <w:r w:rsidR="00B371A2">
        <w:rPr>
          <w:szCs w:val="24"/>
        </w:rPr>
        <w:t xml:space="preserve">eb site URL </w:t>
      </w:r>
    </w:p>
    <w:p w14:paraId="3BE722C2" w14:textId="77777777" w:rsidR="00B371A2" w:rsidRPr="0008556D" w:rsidRDefault="00B371A2" w:rsidP="00B371A2">
      <w:pPr>
        <w:pStyle w:val="ListBullet"/>
        <w:numPr>
          <w:ilvl w:val="0"/>
          <w:numId w:val="42"/>
        </w:numPr>
        <w:tabs>
          <w:tab w:val="clear" w:pos="720"/>
          <w:tab w:val="num" w:pos="90"/>
        </w:tabs>
        <w:spacing w:after="0" w:line="240" w:lineRule="auto"/>
        <w:ind w:left="648"/>
        <w:rPr>
          <w:szCs w:val="24"/>
        </w:rPr>
      </w:pPr>
      <w:r>
        <w:rPr>
          <w:szCs w:val="24"/>
        </w:rPr>
        <w:t>Also see the Transition Plan</w:t>
      </w:r>
    </w:p>
    <w:p w14:paraId="6E203D62" w14:textId="26ADE409" w:rsidR="00104EC1" w:rsidRPr="003F67C3" w:rsidRDefault="00FA5FE4" w:rsidP="00D11C19">
      <w:pPr>
        <w:pStyle w:val="Heading3"/>
      </w:pPr>
      <w:r>
        <w:rPr>
          <w:noProof/>
        </w:rPr>
        <w:fldChar w:fldCharType="begin"/>
      </w:r>
      <w:r>
        <w:rPr>
          <w:noProof/>
        </w:rPr>
        <w:instrText xml:space="preserve"> seq SectionNumber \c  \* MERGEFORMAT </w:instrText>
      </w:r>
      <w:r>
        <w:rPr>
          <w:noProof/>
        </w:rPr>
        <w:fldChar w:fldCharType="separate"/>
      </w:r>
      <w:bookmarkStart w:id="224" w:name="_Toc319649843"/>
      <w:r w:rsidR="00D3649A" w:rsidRPr="00054BE7">
        <w:rPr>
          <w:noProof/>
        </w:rPr>
        <w:t>2</w:t>
      </w:r>
      <w:r>
        <w:rPr>
          <w:noProof/>
        </w:rPr>
        <w:fldChar w:fldCharType="end"/>
      </w:r>
      <w:r w:rsidR="00104EC1" w:rsidRPr="00054BE7">
        <w:t>.</w:t>
      </w:r>
      <w:r w:rsidR="00AD2E1C" w:rsidRPr="00054BE7">
        <w:t>12</w:t>
      </w:r>
      <w:r w:rsidR="00104EC1" w:rsidRPr="00054BE7">
        <w:t>.</w:t>
      </w:r>
      <w:r>
        <w:rPr>
          <w:noProof/>
        </w:rPr>
        <w:fldChar w:fldCharType="begin"/>
      </w:r>
      <w:r>
        <w:rPr>
          <w:noProof/>
        </w:rPr>
        <w:instrText xml:space="preserve"> seq Level2 \* MERGEFORMAT </w:instrText>
      </w:r>
      <w:r>
        <w:rPr>
          <w:noProof/>
        </w:rPr>
        <w:fldChar w:fldCharType="separate"/>
      </w:r>
      <w:r w:rsidR="004E69A9" w:rsidRPr="00054BE7">
        <w:rPr>
          <w:noProof/>
        </w:rPr>
        <w:t>1</w:t>
      </w:r>
      <w:r>
        <w:rPr>
          <w:noProof/>
        </w:rPr>
        <w:fldChar w:fldCharType="end"/>
      </w:r>
      <w:r w:rsidR="001767DB" w:rsidRPr="00054BE7">
        <w:t xml:space="preserve"> </w:t>
      </w:r>
      <w:r w:rsidR="00104EC1" w:rsidRPr="00054BE7">
        <w:t>Transfer Efficiency</w:t>
      </w:r>
      <w:bookmarkEnd w:id="224"/>
    </w:p>
    <w:p w14:paraId="65DFC70B" w14:textId="396DE679" w:rsidR="00104EC1" w:rsidRPr="0008556D" w:rsidRDefault="00B371A2" w:rsidP="00E93BC2">
      <w:r w:rsidRPr="0008556D">
        <w:t>The transfer of all property shall be performed in a manner that ensure</w:t>
      </w:r>
      <w:r>
        <w:t>s</w:t>
      </w:r>
      <w:r w:rsidRPr="0008556D">
        <w:t xml:space="preserve"> an efficient and orderly transition of the </w:t>
      </w:r>
      <w:r w:rsidR="000D7B97">
        <w:t xml:space="preserve">RND </w:t>
      </w:r>
      <w:r w:rsidRPr="0008556D">
        <w:t xml:space="preserve">System and associated equipment to a successor’s environment in a fully operational state.  </w:t>
      </w:r>
      <w:r w:rsidR="00104EC1" w:rsidRPr="0008556D">
        <w:t xml:space="preserve">  </w:t>
      </w:r>
    </w:p>
    <w:p w14:paraId="54E3E74F" w14:textId="275373FA" w:rsidR="00104EC1" w:rsidRPr="003F67C3" w:rsidRDefault="00FA5FE4" w:rsidP="00D11C19">
      <w:pPr>
        <w:pStyle w:val="Heading3"/>
      </w:pPr>
      <w:r>
        <w:rPr>
          <w:noProof/>
        </w:rPr>
        <w:fldChar w:fldCharType="begin"/>
      </w:r>
      <w:r>
        <w:rPr>
          <w:noProof/>
        </w:rPr>
        <w:instrText xml:space="preserve"> seq SectionNumber \c  \* MERGEFORMAT </w:instrText>
      </w:r>
      <w:r>
        <w:rPr>
          <w:noProof/>
        </w:rPr>
        <w:fldChar w:fldCharType="separate"/>
      </w:r>
      <w:bookmarkStart w:id="225" w:name="_Toc319649844"/>
      <w:r w:rsidR="00D3649A" w:rsidRPr="00054BE7">
        <w:rPr>
          <w:noProof/>
        </w:rPr>
        <w:t>2</w:t>
      </w:r>
      <w:r>
        <w:rPr>
          <w:noProof/>
        </w:rPr>
        <w:fldChar w:fldCharType="end"/>
      </w:r>
      <w:r w:rsidR="00104EC1" w:rsidRPr="00054BE7">
        <w:t>.</w:t>
      </w:r>
      <w:r w:rsidR="00AD2E1C" w:rsidRPr="00054BE7">
        <w:t>12</w:t>
      </w:r>
      <w:r w:rsidR="00104EC1" w:rsidRPr="00054BE7">
        <w:t>.</w:t>
      </w:r>
      <w:r>
        <w:rPr>
          <w:noProof/>
        </w:rPr>
        <w:fldChar w:fldCharType="begin"/>
      </w:r>
      <w:r>
        <w:rPr>
          <w:noProof/>
        </w:rPr>
        <w:instrText xml:space="preserve"> seq Level2 \* MERGEFORMAT </w:instrText>
      </w:r>
      <w:r>
        <w:rPr>
          <w:noProof/>
        </w:rPr>
        <w:fldChar w:fldCharType="separate"/>
      </w:r>
      <w:r w:rsidR="008B09CC" w:rsidRPr="00054BE7">
        <w:rPr>
          <w:noProof/>
        </w:rPr>
        <w:t>2</w:t>
      </w:r>
      <w:r>
        <w:rPr>
          <w:noProof/>
        </w:rPr>
        <w:fldChar w:fldCharType="end"/>
      </w:r>
      <w:r w:rsidR="00104EC1" w:rsidRPr="00054BE7">
        <w:fldChar w:fldCharType="begin"/>
      </w:r>
      <w:r w:rsidR="00104EC1" w:rsidRPr="00054BE7">
        <w:instrText xml:space="preserve"> seq Level3 \r 0 \h \* MERGEFORMAT </w:instrText>
      </w:r>
      <w:r w:rsidR="00104EC1" w:rsidRPr="00054BE7">
        <w:fldChar w:fldCharType="end"/>
      </w:r>
      <w:r w:rsidR="00104EC1" w:rsidRPr="00054BE7">
        <w:fldChar w:fldCharType="begin"/>
      </w:r>
      <w:r w:rsidR="00104EC1" w:rsidRPr="00054BE7">
        <w:instrText xml:space="preserve"> seq Level4 \r 0 \h \* MERGEFORMAT </w:instrText>
      </w:r>
      <w:r w:rsidR="00104EC1" w:rsidRPr="00054BE7">
        <w:fldChar w:fldCharType="end"/>
      </w:r>
      <w:r w:rsidR="001767DB" w:rsidRPr="00054BE7">
        <w:t xml:space="preserve"> </w:t>
      </w:r>
      <w:r w:rsidR="00104EC1" w:rsidRPr="00054BE7">
        <w:t>Technical Support</w:t>
      </w:r>
      <w:bookmarkEnd w:id="225"/>
    </w:p>
    <w:p w14:paraId="462D9445" w14:textId="26DA2F75" w:rsidR="00104EC1" w:rsidRPr="00054BE7" w:rsidRDefault="001767DB" w:rsidP="00E93BC2">
      <w:r>
        <w:t xml:space="preserve">The </w:t>
      </w:r>
      <w:r w:rsidR="00423B7D">
        <w:t>contractor</w:t>
      </w:r>
      <w:r w:rsidR="00423B7D" w:rsidRPr="0008556D">
        <w:t xml:space="preserve"> </w:t>
      </w:r>
      <w:r w:rsidR="00104EC1" w:rsidRPr="0008556D">
        <w:t xml:space="preserve">shall provide at least 15 </w:t>
      </w:r>
      <w:r w:rsidR="00675739">
        <w:t>business</w:t>
      </w:r>
      <w:r w:rsidR="00675739" w:rsidRPr="0008556D">
        <w:t xml:space="preserve"> </w:t>
      </w:r>
      <w:r w:rsidR="00104EC1" w:rsidRPr="0008556D">
        <w:t xml:space="preserve">days, but up to </w:t>
      </w:r>
      <w:r w:rsidR="00847DAD">
        <w:t>30</w:t>
      </w:r>
      <w:r w:rsidR="00104EC1" w:rsidRPr="0008556D">
        <w:t xml:space="preserve"> </w:t>
      </w:r>
      <w:r w:rsidR="00675739">
        <w:t>business</w:t>
      </w:r>
      <w:r w:rsidR="00675739" w:rsidRPr="0008556D">
        <w:t xml:space="preserve"> </w:t>
      </w:r>
      <w:r w:rsidR="00104EC1" w:rsidRPr="0008556D">
        <w:t xml:space="preserve">days over a </w:t>
      </w:r>
      <w:r w:rsidR="00847DAD">
        <w:t xml:space="preserve">three </w:t>
      </w:r>
      <w:r w:rsidR="00423B7D">
        <w:t>(</w:t>
      </w:r>
      <w:r w:rsidR="00847DAD">
        <w:t>3</w:t>
      </w:r>
      <w:r w:rsidR="00423B7D">
        <w:t>)</w:t>
      </w:r>
      <w:r w:rsidR="00327134">
        <w:t>-</w:t>
      </w:r>
      <w:r w:rsidR="00104EC1" w:rsidRPr="0008556D">
        <w:t xml:space="preserve">month </w:t>
      </w:r>
      <w:r w:rsidR="00104EC1" w:rsidRPr="00054BE7">
        <w:t xml:space="preserve">period, if required, of technical support to ensure a smooth transition of the system.  </w:t>
      </w:r>
    </w:p>
    <w:p w14:paraId="5D9DFB59" w14:textId="444291F7" w:rsidR="00104EC1" w:rsidRPr="00054BE7" w:rsidRDefault="00FA5FE4" w:rsidP="00D11C19">
      <w:pPr>
        <w:pStyle w:val="Heading3"/>
      </w:pPr>
      <w:r>
        <w:rPr>
          <w:noProof/>
        </w:rPr>
        <w:fldChar w:fldCharType="begin"/>
      </w:r>
      <w:r>
        <w:rPr>
          <w:noProof/>
        </w:rPr>
        <w:instrText xml:space="preserve"> seq SectionNumber \c  \* MERGEFORMAT </w:instrText>
      </w:r>
      <w:r>
        <w:rPr>
          <w:noProof/>
        </w:rPr>
        <w:fldChar w:fldCharType="separate"/>
      </w:r>
      <w:bookmarkStart w:id="226" w:name="_Toc319649845"/>
      <w:r w:rsidR="00D3649A" w:rsidRPr="00054BE7">
        <w:rPr>
          <w:noProof/>
        </w:rPr>
        <w:t>2</w:t>
      </w:r>
      <w:r>
        <w:rPr>
          <w:noProof/>
        </w:rPr>
        <w:fldChar w:fldCharType="end"/>
      </w:r>
      <w:r w:rsidR="00104EC1" w:rsidRPr="00054BE7">
        <w:t>.</w:t>
      </w:r>
      <w:r w:rsidR="00AD2E1C" w:rsidRPr="00054BE7">
        <w:t>12</w:t>
      </w:r>
      <w:r w:rsidR="00104EC1" w:rsidRPr="00054BE7">
        <w:t>.</w:t>
      </w:r>
      <w:r>
        <w:rPr>
          <w:noProof/>
        </w:rPr>
        <w:fldChar w:fldCharType="begin"/>
      </w:r>
      <w:r>
        <w:rPr>
          <w:noProof/>
        </w:rPr>
        <w:instrText xml:space="preserve"> seq Level2 \* MERGEFORMAT </w:instrText>
      </w:r>
      <w:r>
        <w:rPr>
          <w:noProof/>
        </w:rPr>
        <w:fldChar w:fldCharType="separate"/>
      </w:r>
      <w:r w:rsidR="004E69A9" w:rsidRPr="00054BE7">
        <w:rPr>
          <w:noProof/>
        </w:rPr>
        <w:t>3</w:t>
      </w:r>
      <w:r>
        <w:rPr>
          <w:noProof/>
        </w:rPr>
        <w:fldChar w:fldCharType="end"/>
      </w:r>
      <w:r w:rsidR="001767DB" w:rsidRPr="00054BE7">
        <w:t xml:space="preserve"> </w:t>
      </w:r>
      <w:r w:rsidR="00104EC1" w:rsidRPr="00054BE7">
        <w:t>Documentation</w:t>
      </w:r>
      <w:bookmarkEnd w:id="226"/>
    </w:p>
    <w:p w14:paraId="10C06ED6" w14:textId="77777777" w:rsidR="00104EC1" w:rsidRPr="00054BE7" w:rsidRDefault="00104EC1" w:rsidP="00E93BC2">
      <w:pPr>
        <w:rPr>
          <w:snapToGrid w:val="0"/>
        </w:rPr>
      </w:pPr>
      <w:r w:rsidRPr="00054BE7">
        <w:rPr>
          <w:snapToGrid w:val="0"/>
        </w:rPr>
        <w:t xml:space="preserve">The </w:t>
      </w:r>
      <w:r w:rsidR="00423B7D" w:rsidRPr="00054BE7">
        <w:rPr>
          <w:snapToGrid w:val="0"/>
        </w:rPr>
        <w:t xml:space="preserve">contractor </w:t>
      </w:r>
      <w:r w:rsidRPr="00054BE7">
        <w:rPr>
          <w:snapToGrid w:val="0"/>
        </w:rPr>
        <w:t xml:space="preserve">shall provide the FCC with copies of all documentation specified in the System Documentation Plan.  </w:t>
      </w:r>
    </w:p>
    <w:p w14:paraId="4168B1A1" w14:textId="48E678E3" w:rsidR="00104EC1" w:rsidRPr="00054BE7" w:rsidRDefault="00531665" w:rsidP="00E93BC2">
      <w:pPr>
        <w:pStyle w:val="Heading3"/>
        <w:rPr>
          <w:rFonts w:cs="Times New Roman"/>
          <w:snapToGrid w:val="0"/>
          <w:szCs w:val="24"/>
        </w:rPr>
      </w:pPr>
      <w:r w:rsidRPr="00054BE7">
        <w:rPr>
          <w:rFonts w:cs="Times New Roman"/>
          <w:noProof/>
          <w:snapToGrid w:val="0"/>
          <w:szCs w:val="24"/>
        </w:rPr>
        <w:fldChar w:fldCharType="begin"/>
      </w:r>
      <w:r w:rsidRPr="00054BE7">
        <w:rPr>
          <w:rFonts w:cs="Times New Roman"/>
          <w:noProof/>
          <w:snapToGrid w:val="0"/>
          <w:szCs w:val="24"/>
        </w:rPr>
        <w:instrText xml:space="preserve"> seq SectionNumber \c  \* MERGEFORMAT </w:instrText>
      </w:r>
      <w:r w:rsidRPr="00054BE7">
        <w:rPr>
          <w:rFonts w:cs="Times New Roman"/>
          <w:noProof/>
          <w:snapToGrid w:val="0"/>
          <w:szCs w:val="24"/>
        </w:rPr>
        <w:fldChar w:fldCharType="separate"/>
      </w:r>
      <w:bookmarkStart w:id="227" w:name="_Toc319649846"/>
      <w:r w:rsidR="00D3649A" w:rsidRPr="00054BE7">
        <w:rPr>
          <w:rFonts w:cs="Times New Roman"/>
          <w:noProof/>
          <w:snapToGrid w:val="0"/>
          <w:szCs w:val="24"/>
        </w:rPr>
        <w:t>2</w:t>
      </w:r>
      <w:r w:rsidRPr="00054BE7">
        <w:rPr>
          <w:rFonts w:cs="Times New Roman"/>
          <w:noProof/>
          <w:snapToGrid w:val="0"/>
          <w:szCs w:val="24"/>
        </w:rPr>
        <w:fldChar w:fldCharType="end"/>
      </w:r>
      <w:r w:rsidR="00104EC1" w:rsidRPr="00054BE7">
        <w:rPr>
          <w:rFonts w:cs="Times New Roman"/>
          <w:snapToGrid w:val="0"/>
          <w:szCs w:val="24"/>
        </w:rPr>
        <w:t>.</w:t>
      </w:r>
      <w:r w:rsidR="007C2F1C" w:rsidRPr="00054BE7">
        <w:rPr>
          <w:rFonts w:cs="Times New Roman"/>
          <w:noProof/>
          <w:snapToGrid w:val="0"/>
          <w:szCs w:val="24"/>
        </w:rPr>
        <w:fldChar w:fldCharType="begin"/>
      </w:r>
      <w:r w:rsidR="007C2F1C" w:rsidRPr="00054BE7">
        <w:rPr>
          <w:rFonts w:cs="Times New Roman"/>
          <w:noProof/>
          <w:snapToGrid w:val="0"/>
          <w:szCs w:val="24"/>
        </w:rPr>
        <w:instrText xml:space="preserve"> seq Level1 \c \* MERGEFORMAT </w:instrText>
      </w:r>
      <w:r w:rsidR="007C2F1C" w:rsidRPr="00054BE7">
        <w:rPr>
          <w:rFonts w:cs="Times New Roman"/>
          <w:noProof/>
          <w:snapToGrid w:val="0"/>
          <w:szCs w:val="24"/>
        </w:rPr>
        <w:fldChar w:fldCharType="separate"/>
      </w:r>
      <w:r w:rsidR="007C2F1C" w:rsidRPr="00054BE7">
        <w:rPr>
          <w:rFonts w:cs="Times New Roman"/>
          <w:noProof/>
          <w:snapToGrid w:val="0"/>
          <w:szCs w:val="24"/>
        </w:rPr>
        <w:t>1</w:t>
      </w:r>
      <w:r w:rsidR="007C2F1C">
        <w:rPr>
          <w:rFonts w:cs="Times New Roman"/>
          <w:noProof/>
          <w:snapToGrid w:val="0"/>
          <w:szCs w:val="24"/>
        </w:rPr>
        <w:t>2</w:t>
      </w:r>
      <w:r w:rsidR="007C2F1C" w:rsidRPr="00054BE7">
        <w:rPr>
          <w:rFonts w:cs="Times New Roman"/>
          <w:noProof/>
          <w:snapToGrid w:val="0"/>
          <w:szCs w:val="24"/>
        </w:rPr>
        <w:fldChar w:fldCharType="end"/>
      </w:r>
      <w:r w:rsidR="00104EC1" w:rsidRPr="00054BE7">
        <w:rPr>
          <w:rFonts w:cs="Times New Roman"/>
          <w:snapToGrid w:val="0"/>
          <w:szCs w:val="24"/>
        </w:rPr>
        <w:t>.</w:t>
      </w:r>
      <w:r w:rsidRPr="00054BE7">
        <w:rPr>
          <w:rFonts w:cs="Times New Roman"/>
          <w:noProof/>
          <w:snapToGrid w:val="0"/>
          <w:szCs w:val="24"/>
        </w:rPr>
        <w:fldChar w:fldCharType="begin"/>
      </w:r>
      <w:r w:rsidRPr="00054BE7">
        <w:rPr>
          <w:rFonts w:cs="Times New Roman"/>
          <w:noProof/>
          <w:snapToGrid w:val="0"/>
          <w:szCs w:val="24"/>
        </w:rPr>
        <w:instrText xml:space="preserve"> seq Level2 \* MERGEFORMAT </w:instrText>
      </w:r>
      <w:r w:rsidRPr="00054BE7">
        <w:rPr>
          <w:rFonts w:cs="Times New Roman"/>
          <w:noProof/>
          <w:snapToGrid w:val="0"/>
          <w:szCs w:val="24"/>
        </w:rPr>
        <w:fldChar w:fldCharType="separate"/>
      </w:r>
      <w:r w:rsidR="004E69A9" w:rsidRPr="00054BE7">
        <w:rPr>
          <w:rFonts w:cs="Times New Roman"/>
          <w:noProof/>
          <w:snapToGrid w:val="0"/>
          <w:szCs w:val="24"/>
        </w:rPr>
        <w:t>4</w:t>
      </w:r>
      <w:r w:rsidRPr="00054BE7">
        <w:rPr>
          <w:rFonts w:cs="Times New Roman"/>
          <w:noProof/>
          <w:snapToGrid w:val="0"/>
          <w:szCs w:val="24"/>
        </w:rPr>
        <w:fldChar w:fldCharType="end"/>
      </w:r>
      <w:r w:rsidR="001767DB" w:rsidRPr="00054BE7">
        <w:rPr>
          <w:rFonts w:cs="Times New Roman"/>
          <w:snapToGrid w:val="0"/>
          <w:szCs w:val="24"/>
        </w:rPr>
        <w:t xml:space="preserve"> </w:t>
      </w:r>
      <w:r w:rsidR="00104EC1" w:rsidRPr="00054BE7">
        <w:rPr>
          <w:rFonts w:cs="Times New Roman"/>
          <w:snapToGrid w:val="0"/>
          <w:szCs w:val="24"/>
        </w:rPr>
        <w:t>Transition Plan</w:t>
      </w:r>
      <w:bookmarkEnd w:id="227"/>
    </w:p>
    <w:p w14:paraId="68733591" w14:textId="4889913D" w:rsidR="00104EC1" w:rsidRPr="00054BE7" w:rsidRDefault="00104EC1" w:rsidP="00E93BC2">
      <w:r w:rsidRPr="00054BE7">
        <w:t xml:space="preserve">The </w:t>
      </w:r>
      <w:r w:rsidR="00423B7D" w:rsidRPr="00054BE7">
        <w:t xml:space="preserve">contractor </w:t>
      </w:r>
      <w:r w:rsidRPr="00054BE7">
        <w:t xml:space="preserve">shall </w:t>
      </w:r>
      <w:r w:rsidR="00502CA0" w:rsidRPr="00054BE7">
        <w:t>provide a detailed plan for an efficient and orderly transition</w:t>
      </w:r>
      <w:r w:rsidR="00502CA0">
        <w:t>,</w:t>
      </w:r>
      <w:r w:rsidR="00502CA0" w:rsidRPr="00054BE7">
        <w:t xml:space="preserve"> </w:t>
      </w:r>
      <w:r w:rsidRPr="00054BE7">
        <w:t xml:space="preserve">180 calendar days prior to contract termination.  This transition plan shall follow the format, as applicable, of </w:t>
      </w:r>
      <w:r w:rsidR="00FC5962" w:rsidRPr="00054BE7">
        <w:t>the</w:t>
      </w:r>
      <w:r w:rsidRPr="00054BE7">
        <w:t xml:space="preserve"> </w:t>
      </w:r>
      <w:r w:rsidRPr="00054BE7">
        <w:rPr>
          <w:i/>
        </w:rPr>
        <w:t>Software Transition Plan (STrP)</w:t>
      </w:r>
      <w:r w:rsidR="00FC5962" w:rsidRPr="00054BE7">
        <w:rPr>
          <w:i/>
        </w:rPr>
        <w:t xml:space="preserve"> </w:t>
      </w:r>
      <w:r w:rsidR="00FC5962" w:rsidRPr="00054BE7">
        <w:t>(</w:t>
      </w:r>
      <w:r w:rsidR="00FC5962" w:rsidRPr="00FD33FA">
        <w:t xml:space="preserve">Reference </w:t>
      </w:r>
      <w:r w:rsidR="002D4747" w:rsidRPr="00FD33FA">
        <w:t>4</w:t>
      </w:r>
      <w:r w:rsidR="00FC5962" w:rsidRPr="00054BE7">
        <w:t>)</w:t>
      </w:r>
      <w:r w:rsidRPr="00054BE7">
        <w:t xml:space="preserve">.  </w:t>
      </w:r>
    </w:p>
    <w:p w14:paraId="26DAF1D7" w14:textId="4CB8733B" w:rsidR="00104EC1" w:rsidRPr="00054BE7" w:rsidRDefault="00531665" w:rsidP="00D11C19">
      <w:pPr>
        <w:pStyle w:val="Heading2"/>
        <w:rPr>
          <w:snapToGrid w:val="0"/>
        </w:rPr>
      </w:pPr>
      <w:r w:rsidRPr="007C2F1C">
        <w:rPr>
          <w:snapToGrid w:val="0"/>
        </w:rPr>
        <w:fldChar w:fldCharType="begin"/>
      </w:r>
      <w:r w:rsidRPr="007C2F1C">
        <w:rPr>
          <w:snapToGrid w:val="0"/>
        </w:rPr>
        <w:instrText xml:space="preserve"> seq SectionNumber \c  \* MERGEFORMAT </w:instrText>
      </w:r>
      <w:r w:rsidRPr="007C2F1C">
        <w:rPr>
          <w:snapToGrid w:val="0"/>
        </w:rPr>
        <w:fldChar w:fldCharType="separate"/>
      </w:r>
      <w:bookmarkStart w:id="228" w:name="_Toc319649847"/>
      <w:bookmarkStart w:id="229" w:name="_Toc520024970"/>
      <w:bookmarkStart w:id="230" w:name="_Toc26351539"/>
      <w:r w:rsidR="00D3649A" w:rsidRPr="007C2F1C">
        <w:rPr>
          <w:snapToGrid w:val="0"/>
        </w:rPr>
        <w:t>2</w:t>
      </w:r>
      <w:r w:rsidRPr="007C2F1C">
        <w:rPr>
          <w:snapToGrid w:val="0"/>
        </w:rPr>
        <w:fldChar w:fldCharType="end"/>
      </w:r>
      <w:r w:rsidR="00104EC1" w:rsidRPr="007C2F1C">
        <w:rPr>
          <w:snapToGrid w:val="0"/>
        </w:rPr>
        <w:t>.</w:t>
      </w:r>
      <w:r w:rsidR="00AD2E1C" w:rsidRPr="007C2F1C">
        <w:rPr>
          <w:snapToGrid w:val="0"/>
        </w:rPr>
        <w:fldChar w:fldCharType="begin"/>
      </w:r>
      <w:r w:rsidR="00AD2E1C" w:rsidRPr="007C2F1C">
        <w:rPr>
          <w:snapToGrid w:val="0"/>
        </w:rPr>
        <w:instrText xml:space="preserve"> seq Level1 \* MERGEFORMAT </w:instrText>
      </w:r>
      <w:r w:rsidR="00AD2E1C" w:rsidRPr="007C2F1C">
        <w:rPr>
          <w:snapToGrid w:val="0"/>
        </w:rPr>
        <w:fldChar w:fldCharType="separate"/>
      </w:r>
      <w:r w:rsidR="00D3649A" w:rsidRPr="007C2F1C">
        <w:rPr>
          <w:snapToGrid w:val="0"/>
        </w:rPr>
        <w:t>1</w:t>
      </w:r>
      <w:r w:rsidR="007C2F1C">
        <w:rPr>
          <w:snapToGrid w:val="0"/>
        </w:rPr>
        <w:t>3</w:t>
      </w:r>
      <w:r w:rsidR="00AD2E1C" w:rsidRPr="007C2F1C">
        <w:rPr>
          <w:snapToGrid w:val="0"/>
        </w:rPr>
        <w:fldChar w:fldCharType="end"/>
      </w:r>
      <w:r w:rsidR="00AD2E1C" w:rsidRPr="007C2F1C">
        <w:rPr>
          <w:snapToGrid w:val="0"/>
        </w:rPr>
        <w:t xml:space="preserve"> </w:t>
      </w:r>
      <w:r w:rsidR="00104EC1" w:rsidRPr="007C2F1C">
        <w:rPr>
          <w:snapToGrid w:val="0"/>
        </w:rPr>
        <w:t>Term of Administration</w:t>
      </w:r>
      <w:bookmarkEnd w:id="228"/>
      <w:bookmarkEnd w:id="229"/>
      <w:bookmarkEnd w:id="230"/>
      <w:r w:rsidR="00C23AE4" w:rsidRPr="007C2F1C">
        <w:rPr>
          <w:snapToGrid w:val="0"/>
        </w:rPr>
        <w:t xml:space="preserve"> </w:t>
      </w:r>
    </w:p>
    <w:p w14:paraId="387C89BE" w14:textId="77777777" w:rsidR="00104EC1" w:rsidRPr="00054BE7" w:rsidRDefault="00104EC1" w:rsidP="00E93BC2">
      <w:r w:rsidRPr="00054BE7">
        <w:t xml:space="preserve">The </w:t>
      </w:r>
      <w:r w:rsidR="00423B7D" w:rsidRPr="00054BE7">
        <w:t xml:space="preserve">contractor </w:t>
      </w:r>
      <w:r w:rsidRPr="00054BE7">
        <w:t xml:space="preserve">shall serve for </w:t>
      </w:r>
      <w:r w:rsidR="00342A43" w:rsidRPr="00054BE7">
        <w:t>a</w:t>
      </w:r>
      <w:r w:rsidRPr="00054BE7">
        <w:t xml:space="preserve"> period </w:t>
      </w:r>
      <w:r w:rsidR="001E7993" w:rsidRPr="00054BE7">
        <w:t>determined by the FCC</w:t>
      </w:r>
      <w:r w:rsidRPr="00054BE7">
        <w:t xml:space="preserve">. </w:t>
      </w:r>
    </w:p>
    <w:p w14:paraId="516A75F2" w14:textId="4EF80A7B" w:rsidR="00B24769" w:rsidRDefault="00A01555" w:rsidP="00D11C19">
      <w:pPr>
        <w:pStyle w:val="Heading2"/>
        <w:rPr>
          <w:snapToGrid w:val="0"/>
        </w:rPr>
      </w:pPr>
      <w:bookmarkStart w:id="231" w:name="_Toc26351540"/>
      <w:r>
        <w:rPr>
          <w:snapToGrid w:val="0"/>
        </w:rPr>
        <w:t xml:space="preserve">2.14 </w:t>
      </w:r>
      <w:r w:rsidR="004C27A8">
        <w:rPr>
          <w:snapToGrid w:val="0"/>
        </w:rPr>
        <w:t>Su</w:t>
      </w:r>
      <w:r w:rsidR="00B3319C">
        <w:rPr>
          <w:snapToGrid w:val="0"/>
        </w:rPr>
        <w:t>p</w:t>
      </w:r>
      <w:r w:rsidR="004C27A8">
        <w:rPr>
          <w:snapToGrid w:val="0"/>
        </w:rPr>
        <w:t>pl</w:t>
      </w:r>
      <w:r w:rsidR="00B3319C">
        <w:rPr>
          <w:snapToGrid w:val="0"/>
        </w:rPr>
        <w:t>e</w:t>
      </w:r>
      <w:r w:rsidR="004C27A8">
        <w:rPr>
          <w:snapToGrid w:val="0"/>
        </w:rPr>
        <w:t>mental Discovery</w:t>
      </w:r>
      <w:bookmarkEnd w:id="231"/>
    </w:p>
    <w:p w14:paraId="7C60750A" w14:textId="093B8955" w:rsidR="00A01555" w:rsidRPr="00A01555" w:rsidRDefault="00A01555" w:rsidP="00A01555">
      <w:pPr>
        <w:autoSpaceDE w:val="0"/>
        <w:autoSpaceDN w:val="0"/>
        <w:adjustRightInd w:val="0"/>
        <w:rPr>
          <w:rFonts w:eastAsiaTheme="minorHAnsi"/>
        </w:rPr>
      </w:pPr>
      <w:r w:rsidRPr="00A01555">
        <w:rPr>
          <w:rFonts w:eastAsiaTheme="minorHAnsi"/>
        </w:rPr>
        <w:t>The RNDA shall undertake a study of the business processes and functions of the stakeholders</w:t>
      </w:r>
      <w:r w:rsidR="00C37BCC">
        <w:rPr>
          <w:rFonts w:eastAsiaTheme="minorHAnsi"/>
        </w:rPr>
        <w:t>, through for example, solicitation of input from those</w:t>
      </w:r>
      <w:r w:rsidRPr="00A01555">
        <w:rPr>
          <w:rFonts w:eastAsiaTheme="minorHAnsi"/>
        </w:rPr>
        <w:t xml:space="preserve"> who will use the system. </w:t>
      </w:r>
      <w:r w:rsidR="00C37BCC">
        <w:rPr>
          <w:rFonts w:eastAsiaTheme="minorHAnsi"/>
        </w:rPr>
        <w:t xml:space="preserve"> </w:t>
      </w:r>
      <w:r w:rsidRPr="00A01555">
        <w:rPr>
          <w:rFonts w:eastAsiaTheme="minorHAnsi"/>
        </w:rPr>
        <w:t xml:space="preserve">The RNDA shall use this study to analyze and further refine the requirements of this </w:t>
      </w:r>
      <w:r w:rsidR="00C37BCC">
        <w:rPr>
          <w:rFonts w:eastAsiaTheme="minorHAnsi"/>
        </w:rPr>
        <w:t>requirements document</w:t>
      </w:r>
      <w:r w:rsidR="00165ABB">
        <w:rPr>
          <w:rFonts w:eastAsiaTheme="minorHAnsi"/>
        </w:rPr>
        <w:t>.</w:t>
      </w:r>
      <w:r w:rsidR="00C37BCC">
        <w:rPr>
          <w:rFonts w:eastAsiaTheme="minorHAnsi"/>
        </w:rPr>
        <w:t xml:space="preserve">  </w:t>
      </w:r>
      <w:r w:rsidRPr="00A01555">
        <w:rPr>
          <w:rFonts w:eastAsiaTheme="minorHAnsi"/>
        </w:rPr>
        <w:t>Upon completion, the RNDA shall submit a detailed requirements analysis</w:t>
      </w:r>
      <w:r w:rsidR="00165ABB">
        <w:rPr>
          <w:rFonts w:eastAsiaTheme="minorHAnsi"/>
        </w:rPr>
        <w:t xml:space="preserve"> report to the FCC or its designee</w:t>
      </w:r>
      <w:r w:rsidRPr="00A01555">
        <w:rPr>
          <w:rFonts w:eastAsiaTheme="minorHAnsi"/>
        </w:rPr>
        <w:t>. This will be considered complete upon approval of the report by the FCC</w:t>
      </w:r>
      <w:r w:rsidR="004C27A8">
        <w:rPr>
          <w:rFonts w:eastAsiaTheme="minorHAnsi"/>
        </w:rPr>
        <w:t xml:space="preserve"> or its designee</w:t>
      </w:r>
      <w:r w:rsidRPr="00A01555">
        <w:rPr>
          <w:rFonts w:eastAsiaTheme="minorHAnsi"/>
        </w:rPr>
        <w:t>.</w:t>
      </w:r>
    </w:p>
    <w:p w14:paraId="1CBD0030" w14:textId="25DB8A39" w:rsidR="00104EC1" w:rsidRPr="007C73DF" w:rsidRDefault="00531665" w:rsidP="00D11C19">
      <w:pPr>
        <w:pStyle w:val="Heading2"/>
        <w:rPr>
          <w:snapToGrid w:val="0"/>
        </w:rPr>
      </w:pPr>
      <w:r w:rsidRPr="007C2F1C">
        <w:rPr>
          <w:snapToGrid w:val="0"/>
        </w:rPr>
        <w:fldChar w:fldCharType="begin"/>
      </w:r>
      <w:r w:rsidRPr="007C2F1C">
        <w:rPr>
          <w:snapToGrid w:val="0"/>
        </w:rPr>
        <w:instrText xml:space="preserve"> seq SectionNumber \c  \* MERGEFORMAT </w:instrText>
      </w:r>
      <w:r w:rsidRPr="007C2F1C">
        <w:rPr>
          <w:snapToGrid w:val="0"/>
        </w:rPr>
        <w:fldChar w:fldCharType="separate"/>
      </w:r>
      <w:bookmarkStart w:id="232" w:name="_Toc26351541"/>
      <w:bookmarkStart w:id="233" w:name="_Toc319649848"/>
      <w:bookmarkStart w:id="234" w:name="_Toc520024971"/>
      <w:r w:rsidR="00D3649A" w:rsidRPr="007C2F1C">
        <w:rPr>
          <w:snapToGrid w:val="0"/>
        </w:rPr>
        <w:t>2</w:t>
      </w:r>
      <w:r w:rsidRPr="007C2F1C">
        <w:rPr>
          <w:snapToGrid w:val="0"/>
        </w:rPr>
        <w:fldChar w:fldCharType="end"/>
      </w:r>
      <w:r w:rsidR="00104EC1" w:rsidRPr="007C2F1C">
        <w:rPr>
          <w:snapToGrid w:val="0"/>
        </w:rPr>
        <w:t>.</w:t>
      </w:r>
      <w:r w:rsidR="00107BAD">
        <w:rPr>
          <w:snapToGrid w:val="0"/>
        </w:rPr>
        <w:t>1</w:t>
      </w:r>
      <w:r w:rsidR="00A01555">
        <w:rPr>
          <w:snapToGrid w:val="0"/>
        </w:rPr>
        <w:t>5</w:t>
      </w:r>
      <w:r w:rsidR="00A01555" w:rsidRPr="007C2F1C">
        <w:rPr>
          <w:snapToGrid w:val="0"/>
        </w:rPr>
        <w:t xml:space="preserve"> </w:t>
      </w:r>
      <w:r w:rsidR="00104EC1" w:rsidRPr="007C2F1C">
        <w:rPr>
          <w:snapToGrid w:val="0"/>
        </w:rPr>
        <w:t>Interaction and Interfaces</w:t>
      </w:r>
      <w:bookmarkEnd w:id="232"/>
      <w:r w:rsidR="00104EC1" w:rsidRPr="007C2F1C">
        <w:rPr>
          <w:snapToGrid w:val="0"/>
        </w:rPr>
        <w:t xml:space="preserve"> </w:t>
      </w:r>
      <w:bookmarkEnd w:id="233"/>
      <w:bookmarkEnd w:id="234"/>
    </w:p>
    <w:p w14:paraId="63146F7E" w14:textId="3EF8EEB5" w:rsidR="00EB5CE0" w:rsidRDefault="00EB5CE0" w:rsidP="00EB5CE0">
      <w:r w:rsidRPr="0008556D">
        <w:t xml:space="preserve">The </w:t>
      </w:r>
      <w:r>
        <w:t>RNDA</w:t>
      </w:r>
      <w:r w:rsidRPr="0008556D">
        <w:t xml:space="preserve"> shall interact with </w:t>
      </w:r>
      <w:r>
        <w:t>S</w:t>
      </w:r>
      <w:r w:rsidRPr="0008556D">
        <w:t xml:space="preserve">ervice </w:t>
      </w:r>
      <w:r>
        <w:t>P</w:t>
      </w:r>
      <w:r w:rsidRPr="0008556D">
        <w:t>roviders</w:t>
      </w:r>
      <w:r>
        <w:t xml:space="preserve"> and Service Provider Agents, the Toll Free Number Administrator (TFNA)</w:t>
      </w:r>
      <w:r w:rsidR="007C0A92">
        <w:t>,</w:t>
      </w:r>
      <w:r w:rsidR="00291901">
        <w:t xml:space="preserve"> and</w:t>
      </w:r>
      <w:r>
        <w:t xml:space="preserve"> Users and User Agents. The RNDA also shall interact with the media as needed</w:t>
      </w:r>
      <w:r w:rsidRPr="0008556D">
        <w:t>.</w:t>
      </w:r>
    </w:p>
    <w:p w14:paraId="22062F95" w14:textId="7CEDAEE7" w:rsidR="00ED39B1" w:rsidRDefault="00ED39B1">
      <w:r>
        <w:br w:type="page"/>
      </w:r>
    </w:p>
    <w:p w14:paraId="455BD70B" w14:textId="77777777" w:rsidR="00EB5CE0" w:rsidRDefault="00EB5CE0" w:rsidP="00EB5CE0">
      <w:pPr>
        <w:autoSpaceDE w:val="0"/>
        <w:autoSpaceDN w:val="0"/>
        <w:adjustRightInd w:val="0"/>
      </w:pPr>
    </w:p>
    <w:p w14:paraId="625C35CD" w14:textId="43A45FF8" w:rsidR="00EB5CE0" w:rsidRPr="00647608" w:rsidRDefault="00EB5CE0" w:rsidP="00EB5CE0">
      <w:pPr>
        <w:autoSpaceDE w:val="0"/>
        <w:autoSpaceDN w:val="0"/>
        <w:adjustRightInd w:val="0"/>
      </w:pPr>
      <w:r w:rsidRPr="00647608">
        <w:t xml:space="preserve">The </w:t>
      </w:r>
      <w:r>
        <w:t>RNDA</w:t>
      </w:r>
      <w:r w:rsidRPr="00647608">
        <w:t xml:space="preserve"> shall provide the following constituency interfaces: </w:t>
      </w:r>
    </w:p>
    <w:p w14:paraId="0688EF0A" w14:textId="77777777" w:rsidR="00EB5CE0" w:rsidRPr="00647608" w:rsidRDefault="00EB5CE0" w:rsidP="00EB5CE0">
      <w:pPr>
        <w:autoSpaceDE w:val="0"/>
        <w:autoSpaceDN w:val="0"/>
        <w:adjustRightInd w:val="0"/>
      </w:pPr>
    </w:p>
    <w:p w14:paraId="4E4705E2" w14:textId="3EE5A3E5" w:rsidR="00EB5CE0" w:rsidRPr="00647608" w:rsidRDefault="00EB5CE0" w:rsidP="00EB5CE0">
      <w:pPr>
        <w:autoSpaceDE w:val="0"/>
        <w:autoSpaceDN w:val="0"/>
        <w:adjustRightInd w:val="0"/>
        <w:spacing w:after="120"/>
        <w:ind w:left="720"/>
        <w:rPr>
          <w:b/>
        </w:rPr>
      </w:pPr>
      <w:r w:rsidRPr="00647608">
        <w:rPr>
          <w:b/>
          <w:u w:val="single"/>
        </w:rPr>
        <w:t>Constituent</w:t>
      </w:r>
      <w:r w:rsidRPr="00647608">
        <w:rPr>
          <w:b/>
        </w:rPr>
        <w:tab/>
      </w:r>
      <w:r w:rsidRPr="00647608">
        <w:rPr>
          <w:b/>
        </w:rPr>
        <w:tab/>
      </w:r>
      <w:r w:rsidRPr="00647608">
        <w:rPr>
          <w:b/>
        </w:rPr>
        <w:tab/>
      </w:r>
      <w:r w:rsidRPr="00647608">
        <w:rPr>
          <w:b/>
        </w:rPr>
        <w:tab/>
      </w:r>
      <w:r w:rsidR="00AE1585">
        <w:rPr>
          <w:b/>
        </w:rPr>
        <w:tab/>
      </w:r>
      <w:r w:rsidRPr="00647608">
        <w:rPr>
          <w:b/>
          <w:u w:val="single"/>
        </w:rPr>
        <w:t>Interface</w:t>
      </w:r>
    </w:p>
    <w:p w14:paraId="15B9923C" w14:textId="2190EE74" w:rsidR="00EB5CE0" w:rsidRPr="00C94095" w:rsidRDefault="00EB5CE0" w:rsidP="00EB5CE0">
      <w:pPr>
        <w:autoSpaceDE w:val="0"/>
        <w:autoSpaceDN w:val="0"/>
        <w:adjustRightInd w:val="0"/>
        <w:ind w:left="720"/>
      </w:pPr>
      <w:r w:rsidRPr="00C94095">
        <w:t xml:space="preserve">Service </w:t>
      </w:r>
      <w:r>
        <w:t>P</w:t>
      </w:r>
      <w:r w:rsidRPr="00C94095">
        <w:t>roviders</w:t>
      </w:r>
      <w:r w:rsidRPr="00C94095">
        <w:tab/>
        <w:t xml:space="preserve">  </w:t>
      </w:r>
      <w:r w:rsidRPr="00C94095">
        <w:tab/>
      </w:r>
      <w:r w:rsidRPr="00C94095">
        <w:tab/>
      </w:r>
      <w:r w:rsidR="00AE1585">
        <w:tab/>
      </w:r>
      <w:r w:rsidRPr="00C94095">
        <w:t xml:space="preserve">Web, email, </w:t>
      </w:r>
      <w:r>
        <w:t xml:space="preserve">secure </w:t>
      </w:r>
      <w:r w:rsidRPr="00C94095">
        <w:t>FTP</w:t>
      </w:r>
    </w:p>
    <w:p w14:paraId="0B2BC731" w14:textId="58802045" w:rsidR="00EB5CE0" w:rsidRDefault="00EB5CE0" w:rsidP="00EB5CE0">
      <w:pPr>
        <w:autoSpaceDE w:val="0"/>
        <w:autoSpaceDN w:val="0"/>
        <w:adjustRightInd w:val="0"/>
        <w:ind w:left="720"/>
      </w:pPr>
      <w:r>
        <w:t>Service Provider Agents</w:t>
      </w:r>
      <w:r>
        <w:tab/>
      </w:r>
      <w:r>
        <w:tab/>
      </w:r>
      <w:r w:rsidR="00AE1585">
        <w:tab/>
      </w:r>
      <w:r w:rsidRPr="00C94095">
        <w:t xml:space="preserve">Web, email, </w:t>
      </w:r>
      <w:r>
        <w:t xml:space="preserve">secure </w:t>
      </w:r>
      <w:r w:rsidRPr="00C94095">
        <w:t>FTP</w:t>
      </w:r>
    </w:p>
    <w:p w14:paraId="2985498A" w14:textId="4662C9CA" w:rsidR="00EB5CE0" w:rsidRDefault="00EB5CE0" w:rsidP="00EB5CE0">
      <w:pPr>
        <w:autoSpaceDE w:val="0"/>
        <w:autoSpaceDN w:val="0"/>
        <w:adjustRightInd w:val="0"/>
        <w:ind w:left="720"/>
      </w:pPr>
      <w:r>
        <w:t>Toll Free Number Administrator</w:t>
      </w:r>
      <w:r>
        <w:tab/>
      </w:r>
      <w:r w:rsidR="00AE1585">
        <w:tab/>
      </w:r>
      <w:r>
        <w:t>Web, email,</w:t>
      </w:r>
      <w:r w:rsidRPr="00DC1956">
        <w:t xml:space="preserve"> </w:t>
      </w:r>
      <w:r>
        <w:t>secure FTP</w:t>
      </w:r>
    </w:p>
    <w:p w14:paraId="79630972" w14:textId="069C8F6C" w:rsidR="00EB5CE0" w:rsidRDefault="00EB5CE0" w:rsidP="00EB5CE0">
      <w:pPr>
        <w:autoSpaceDE w:val="0"/>
        <w:autoSpaceDN w:val="0"/>
        <w:adjustRightInd w:val="0"/>
        <w:ind w:left="720"/>
      </w:pPr>
      <w:r>
        <w:t>Users</w:t>
      </w:r>
      <w:r w:rsidRPr="00C94095">
        <w:tab/>
      </w:r>
      <w:r w:rsidRPr="00C94095">
        <w:tab/>
      </w:r>
      <w:r>
        <w:tab/>
      </w:r>
      <w:r>
        <w:tab/>
      </w:r>
      <w:r>
        <w:tab/>
      </w:r>
      <w:r w:rsidR="00AE1585">
        <w:tab/>
      </w:r>
      <w:r w:rsidRPr="00C94095">
        <w:t xml:space="preserve">Web, email, </w:t>
      </w:r>
      <w:r>
        <w:t xml:space="preserve">secure </w:t>
      </w:r>
      <w:r w:rsidRPr="00C94095">
        <w:t>FTP</w:t>
      </w:r>
    </w:p>
    <w:p w14:paraId="676E6435" w14:textId="3F36CCDE" w:rsidR="00EB5CE0" w:rsidRDefault="00EB5CE0" w:rsidP="00EB5CE0">
      <w:pPr>
        <w:autoSpaceDE w:val="0"/>
        <w:autoSpaceDN w:val="0"/>
        <w:adjustRightInd w:val="0"/>
        <w:ind w:left="720"/>
      </w:pPr>
      <w:r>
        <w:t>User Agents</w:t>
      </w:r>
      <w:r w:rsidRPr="00C94095">
        <w:tab/>
      </w:r>
      <w:r>
        <w:tab/>
      </w:r>
      <w:r>
        <w:tab/>
      </w:r>
      <w:r>
        <w:tab/>
      </w:r>
      <w:r w:rsidR="00AE1585">
        <w:tab/>
      </w:r>
      <w:r w:rsidRPr="00C94095">
        <w:t xml:space="preserve">Web, email, </w:t>
      </w:r>
      <w:r>
        <w:t xml:space="preserve">secure </w:t>
      </w:r>
      <w:r w:rsidRPr="00C94095">
        <w:t>FTP</w:t>
      </w:r>
    </w:p>
    <w:p w14:paraId="18382CAD" w14:textId="16AFC93B" w:rsidR="00EB5CE0" w:rsidRPr="00647608" w:rsidRDefault="00EB5CE0" w:rsidP="00EB5CE0">
      <w:pPr>
        <w:autoSpaceDE w:val="0"/>
        <w:autoSpaceDN w:val="0"/>
        <w:adjustRightInd w:val="0"/>
        <w:ind w:left="720"/>
      </w:pPr>
      <w:r w:rsidRPr="00647608">
        <w:t>Media</w:t>
      </w:r>
      <w:r w:rsidRPr="00647608">
        <w:tab/>
      </w:r>
      <w:r w:rsidRPr="00647608">
        <w:tab/>
      </w:r>
      <w:r w:rsidR="00AE1585">
        <w:tab/>
      </w:r>
      <w:r w:rsidR="00011A9A">
        <w:tab/>
      </w:r>
      <w:r w:rsidR="00011A9A">
        <w:tab/>
      </w:r>
      <w:r w:rsidR="00011A9A">
        <w:tab/>
      </w:r>
      <w:r w:rsidRPr="00647608">
        <w:t>Web, email</w:t>
      </w:r>
    </w:p>
    <w:p w14:paraId="3357A4D6" w14:textId="77777777" w:rsidR="00EB5CE0" w:rsidRDefault="00EB5CE0" w:rsidP="00EB5CE0"/>
    <w:p w14:paraId="27C967C3" w14:textId="5649D04A" w:rsidR="00B47F94" w:rsidRPr="00CE6ACA" w:rsidRDefault="00EB5CE0" w:rsidP="00EB5CE0">
      <w:r w:rsidRPr="00CE6ACA">
        <w:t>More detailed discussion of the duties and interactions with these constituents can be found in the following sections and the applicable industry guidelines.</w:t>
      </w:r>
    </w:p>
    <w:bookmarkStart w:id="235" w:name="_Hlk6831216"/>
    <w:p w14:paraId="03FB8A64" w14:textId="72527097" w:rsidR="00E16CAA" w:rsidRPr="00E16CAA" w:rsidRDefault="00E16CAA" w:rsidP="00E16CAA">
      <w:pPr>
        <w:keepNext/>
        <w:spacing w:before="240" w:after="60"/>
        <w:outlineLvl w:val="2"/>
        <w:rPr>
          <w:b/>
          <w:bCs/>
          <w:noProof/>
          <w:snapToGrid w:val="0"/>
        </w:rPr>
      </w:pPr>
      <w:r w:rsidRPr="007C2F1C">
        <w:rPr>
          <w:b/>
          <w:bCs/>
          <w:noProof/>
          <w:snapToGrid w:val="0"/>
        </w:rPr>
        <w:fldChar w:fldCharType="begin"/>
      </w:r>
      <w:r w:rsidRPr="007C2F1C">
        <w:rPr>
          <w:b/>
          <w:bCs/>
          <w:noProof/>
          <w:snapToGrid w:val="0"/>
        </w:rPr>
        <w:instrText xml:space="preserve"> seq SectionNumber \c  \* MERGEFORMAT </w:instrText>
      </w:r>
      <w:r w:rsidRPr="007C2F1C">
        <w:rPr>
          <w:b/>
          <w:bCs/>
          <w:noProof/>
          <w:snapToGrid w:val="0"/>
        </w:rPr>
        <w:fldChar w:fldCharType="separate"/>
      </w:r>
      <w:bookmarkStart w:id="236" w:name="_Toc319649852"/>
      <w:r w:rsidR="00D3649A" w:rsidRPr="007C2F1C">
        <w:rPr>
          <w:b/>
          <w:bCs/>
          <w:noProof/>
          <w:snapToGrid w:val="0"/>
        </w:rPr>
        <w:t>2</w:t>
      </w:r>
      <w:r w:rsidRPr="007C2F1C">
        <w:rPr>
          <w:b/>
          <w:bCs/>
          <w:noProof/>
          <w:snapToGrid w:val="0"/>
        </w:rPr>
        <w:fldChar w:fldCharType="end"/>
      </w:r>
      <w:r w:rsidRPr="007C2F1C">
        <w:rPr>
          <w:b/>
          <w:bCs/>
          <w:noProof/>
          <w:snapToGrid w:val="0"/>
        </w:rPr>
        <w:t>.</w:t>
      </w:r>
      <w:r w:rsidR="00107BAD">
        <w:rPr>
          <w:b/>
          <w:bCs/>
          <w:noProof/>
          <w:snapToGrid w:val="0"/>
        </w:rPr>
        <w:t>1</w:t>
      </w:r>
      <w:r w:rsidR="00A01555">
        <w:rPr>
          <w:b/>
          <w:bCs/>
          <w:noProof/>
          <w:snapToGrid w:val="0"/>
        </w:rPr>
        <w:t>5</w:t>
      </w:r>
      <w:r w:rsidRPr="007C2F1C">
        <w:rPr>
          <w:b/>
          <w:bCs/>
          <w:noProof/>
          <w:snapToGrid w:val="0"/>
        </w:rPr>
        <w:t>.1 Interface with the Service Providers</w:t>
      </w:r>
      <w:bookmarkEnd w:id="236"/>
      <w:r w:rsidR="00960184" w:rsidRPr="007C2F1C">
        <w:rPr>
          <w:b/>
          <w:bCs/>
          <w:noProof/>
          <w:snapToGrid w:val="0"/>
        </w:rPr>
        <w:t>,</w:t>
      </w:r>
      <w:r w:rsidRPr="007C2F1C">
        <w:rPr>
          <w:b/>
          <w:bCs/>
          <w:noProof/>
          <w:snapToGrid w:val="0"/>
        </w:rPr>
        <w:t xml:space="preserve"> Service Provider Agents</w:t>
      </w:r>
      <w:r w:rsidR="00960184" w:rsidRPr="007C2F1C">
        <w:rPr>
          <w:b/>
          <w:bCs/>
          <w:noProof/>
          <w:snapToGrid w:val="0"/>
        </w:rPr>
        <w:t xml:space="preserve">, and </w:t>
      </w:r>
      <w:r w:rsidR="007C0A92" w:rsidRPr="007C2F1C">
        <w:rPr>
          <w:b/>
          <w:bCs/>
          <w:noProof/>
          <w:snapToGrid w:val="0"/>
        </w:rPr>
        <w:t xml:space="preserve">the </w:t>
      </w:r>
      <w:r w:rsidR="00960184" w:rsidRPr="007C2F1C">
        <w:rPr>
          <w:b/>
          <w:bCs/>
          <w:noProof/>
          <w:snapToGrid w:val="0"/>
        </w:rPr>
        <w:t>TFNA</w:t>
      </w:r>
      <w:r w:rsidRPr="007C2F1C">
        <w:rPr>
          <w:b/>
          <w:bCs/>
          <w:noProof/>
          <w:snapToGrid w:val="0"/>
        </w:rPr>
        <w:t xml:space="preserve"> </w:t>
      </w:r>
      <w:r w:rsidR="00847C07" w:rsidRPr="007C2F1C">
        <w:rPr>
          <w:b/>
          <w:bCs/>
          <w:noProof/>
          <w:snapToGrid w:val="0"/>
        </w:rPr>
        <w:t xml:space="preserve"> </w:t>
      </w:r>
    </w:p>
    <w:p w14:paraId="63F8C1C4" w14:textId="06EA2E51" w:rsidR="00E16CAA" w:rsidRPr="00E16CAA" w:rsidRDefault="00E16CAA" w:rsidP="00E16CAA">
      <w:r w:rsidRPr="00E16CAA">
        <w:t xml:space="preserve">The RNDA shall maintain a </w:t>
      </w:r>
      <w:r w:rsidR="00CF1665">
        <w:t>S</w:t>
      </w:r>
      <w:r w:rsidRPr="00E16CAA">
        <w:t xml:space="preserve">ervice </w:t>
      </w:r>
      <w:r w:rsidR="00CF1665">
        <w:t>P</w:t>
      </w:r>
      <w:r w:rsidRPr="00E16CAA">
        <w:t>rovider</w:t>
      </w:r>
      <w:r w:rsidR="0017457F">
        <w:t>,</w:t>
      </w:r>
      <w:r w:rsidRPr="00E16CAA">
        <w:t xml:space="preserve"> </w:t>
      </w:r>
      <w:r w:rsidR="00CF1665">
        <w:t>S</w:t>
      </w:r>
      <w:r w:rsidRPr="00E16CAA">
        <w:t xml:space="preserve">ervice </w:t>
      </w:r>
      <w:r w:rsidR="00CF1665">
        <w:t>P</w:t>
      </w:r>
      <w:r w:rsidRPr="00E16CAA">
        <w:t xml:space="preserve">rovider </w:t>
      </w:r>
      <w:r w:rsidR="00CF1665">
        <w:t>A</w:t>
      </w:r>
      <w:r w:rsidRPr="00E16CAA">
        <w:t>gent</w:t>
      </w:r>
      <w:r w:rsidR="0017457F">
        <w:t>, and TFNA</w:t>
      </w:r>
      <w:r w:rsidRPr="00E16CAA">
        <w:t xml:space="preserve"> interface to be used to receive </w:t>
      </w:r>
      <w:r w:rsidR="0017457F">
        <w:t>S</w:t>
      </w:r>
      <w:r w:rsidRPr="00E16CAA">
        <w:t xml:space="preserve">ervice </w:t>
      </w:r>
      <w:r w:rsidR="0017457F">
        <w:t>P</w:t>
      </w:r>
      <w:r w:rsidRPr="00E16CAA">
        <w:t>roviders’</w:t>
      </w:r>
      <w:r w:rsidR="0017457F">
        <w:t>/</w:t>
      </w:r>
      <w:r w:rsidR="007C0A92">
        <w:t xml:space="preserve">the </w:t>
      </w:r>
      <w:r w:rsidR="0017457F">
        <w:t>TFNA’s</w:t>
      </w:r>
      <w:r w:rsidRPr="00E16CAA">
        <w:t xml:space="preserve"> monthly disconnected numbers reports in</w:t>
      </w:r>
      <w:r w:rsidR="00F14CD3">
        <w:t xml:space="preserve"> </w:t>
      </w:r>
      <w:r w:rsidRPr="00E16CAA">
        <w:t xml:space="preserve">standardized </w:t>
      </w:r>
      <w:r w:rsidR="008103D6">
        <w:t>data</w:t>
      </w:r>
      <w:r w:rsidR="000E5730">
        <w:t xml:space="preserve"> and file</w:t>
      </w:r>
      <w:r w:rsidR="008103D6">
        <w:t xml:space="preserve"> </w:t>
      </w:r>
      <w:r w:rsidRPr="00E16CAA">
        <w:t>format</w:t>
      </w:r>
      <w:r w:rsidR="000E5730">
        <w:t>(</w:t>
      </w:r>
      <w:r w:rsidRPr="00E16CAA">
        <w:t>s</w:t>
      </w:r>
      <w:r w:rsidR="000E5730">
        <w:t>)</w:t>
      </w:r>
      <w:r w:rsidRPr="00E16CAA">
        <w:t xml:space="preserve"> and to provide confirmation of receipt, in a relay between the RNDA and the </w:t>
      </w:r>
      <w:r w:rsidR="0017457F">
        <w:t>S</w:t>
      </w:r>
      <w:r w:rsidRPr="00E16CAA">
        <w:t xml:space="preserve">ervice </w:t>
      </w:r>
      <w:r w:rsidR="0017457F">
        <w:t>P</w:t>
      </w:r>
      <w:r w:rsidRPr="00E16CAA">
        <w:t>rovider</w:t>
      </w:r>
      <w:r w:rsidR="0017457F">
        <w:t>,</w:t>
      </w:r>
      <w:r w:rsidRPr="00E16CAA">
        <w:t xml:space="preserve"> </w:t>
      </w:r>
      <w:r w:rsidR="0017457F">
        <w:t>S</w:t>
      </w:r>
      <w:r w:rsidRPr="00E16CAA">
        <w:t xml:space="preserve">ervice </w:t>
      </w:r>
      <w:r w:rsidR="0017457F">
        <w:t>P</w:t>
      </w:r>
      <w:r w:rsidRPr="00E16CAA">
        <w:t xml:space="preserve">rovider </w:t>
      </w:r>
      <w:r w:rsidR="0017457F">
        <w:t>A</w:t>
      </w:r>
      <w:r w:rsidRPr="00E16CAA">
        <w:t>gent</w:t>
      </w:r>
      <w:r w:rsidR="0017457F">
        <w:t>, or TFNA</w:t>
      </w:r>
      <w:r w:rsidRPr="00E16CAA">
        <w:t xml:space="preserve">. Any or all of the following interfaces may be necessary, depending on the particular </w:t>
      </w:r>
      <w:r w:rsidR="00CF1665">
        <w:t xml:space="preserve">Service Provider, Service Provider Agent, </w:t>
      </w:r>
      <w:r w:rsidR="0017457F">
        <w:t>or</w:t>
      </w:r>
      <w:r w:rsidR="00CF1665">
        <w:t xml:space="preserve"> TFNA </w:t>
      </w:r>
      <w:r w:rsidRPr="00E16CAA">
        <w:t>with which interaction is taking place, and thus, shall be made available by the RNDA: system-to-system (secure FTP)</w:t>
      </w:r>
      <w:r w:rsidR="00975D5A">
        <w:t xml:space="preserve"> and</w:t>
      </w:r>
      <w:r w:rsidRPr="00E16CAA">
        <w:t xml:space="preserve"> web site</w:t>
      </w:r>
      <w:r w:rsidR="00975D5A" w:rsidRPr="00975D5A">
        <w:t xml:space="preserve"> </w:t>
      </w:r>
      <w:r w:rsidR="00975D5A">
        <w:t xml:space="preserve">(manual input and </w:t>
      </w:r>
      <w:r w:rsidR="00975D5A" w:rsidRPr="00E16CAA">
        <w:t>file upload/download)</w:t>
      </w:r>
      <w:r w:rsidR="006E4110">
        <w:t>.</w:t>
      </w:r>
      <w:r w:rsidRPr="00E16CAA">
        <w:t xml:space="preserve">  For example, these interfaces shall be used to receive a </w:t>
      </w:r>
      <w:r w:rsidR="006E4110">
        <w:t>S</w:t>
      </w:r>
      <w:r w:rsidRPr="00E16CAA">
        <w:t xml:space="preserve">ervice </w:t>
      </w:r>
      <w:r w:rsidR="006E4110">
        <w:t>P</w:t>
      </w:r>
      <w:r w:rsidRPr="00E16CAA">
        <w:t>rovider’s/</w:t>
      </w:r>
      <w:r w:rsidR="006E4110">
        <w:t>S</w:t>
      </w:r>
      <w:r w:rsidRPr="00E16CAA">
        <w:t xml:space="preserve">ervice </w:t>
      </w:r>
      <w:r w:rsidR="006E4110">
        <w:t>P</w:t>
      </w:r>
      <w:r w:rsidRPr="00E16CAA">
        <w:t xml:space="preserve">rovider </w:t>
      </w:r>
      <w:r w:rsidR="006E4110">
        <w:t>A</w:t>
      </w:r>
      <w:r w:rsidRPr="00E16CAA">
        <w:t>gent’s</w:t>
      </w:r>
      <w:r w:rsidR="0017457F">
        <w:t>/</w:t>
      </w:r>
      <w:r w:rsidR="007C0A92">
        <w:t xml:space="preserve">the </w:t>
      </w:r>
      <w:r w:rsidR="0017457F">
        <w:t>TFNA’s</w:t>
      </w:r>
      <w:r w:rsidRPr="00E16CAA">
        <w:t xml:space="preserve"> standardized monthly disconnected numbers report and to return a confirmation receipt to the </w:t>
      </w:r>
      <w:r w:rsidR="0017457F">
        <w:t>S</w:t>
      </w:r>
      <w:r w:rsidRPr="00E16CAA">
        <w:t xml:space="preserve">ervice </w:t>
      </w:r>
      <w:r w:rsidR="0017457F">
        <w:t>P</w:t>
      </w:r>
      <w:r w:rsidRPr="00E16CAA">
        <w:t>rovider/</w:t>
      </w:r>
      <w:r w:rsidR="0017457F">
        <w:t>S</w:t>
      </w:r>
      <w:r w:rsidRPr="00E16CAA">
        <w:t xml:space="preserve">ervice </w:t>
      </w:r>
      <w:r w:rsidR="0017457F">
        <w:t>P</w:t>
      </w:r>
      <w:r w:rsidRPr="00E16CAA">
        <w:t xml:space="preserve">rovider </w:t>
      </w:r>
      <w:r w:rsidR="0017457F">
        <w:t>A</w:t>
      </w:r>
      <w:r w:rsidRPr="00E16CAA">
        <w:t>gent</w:t>
      </w:r>
      <w:r w:rsidR="0017457F">
        <w:t>/TFNA</w:t>
      </w:r>
      <w:r w:rsidRPr="00E16CAA">
        <w:t xml:space="preserve"> after a report has been accepted by the RND system for processing.  The interfaces also shall be used</w:t>
      </w:r>
      <w:r w:rsidR="005850FC">
        <w:t>,</w:t>
      </w:r>
      <w:r w:rsidRPr="00E16CAA">
        <w:t xml:space="preserve"> </w:t>
      </w:r>
      <w:r w:rsidR="005850FC">
        <w:t xml:space="preserve">where feasible, </w:t>
      </w:r>
      <w:r w:rsidRPr="00E16CAA">
        <w:t xml:space="preserve">to communicate information to </w:t>
      </w:r>
      <w:r w:rsidR="005850FC">
        <w:t>S</w:t>
      </w:r>
      <w:r w:rsidRPr="00E16CAA">
        <w:t xml:space="preserve">ervice </w:t>
      </w:r>
      <w:r w:rsidR="005850FC">
        <w:t>P</w:t>
      </w:r>
      <w:r w:rsidRPr="00E16CAA">
        <w:t>roviders</w:t>
      </w:r>
      <w:r w:rsidR="0017457F">
        <w:t>,</w:t>
      </w:r>
      <w:r w:rsidRPr="00E16CAA">
        <w:t xml:space="preserve"> </w:t>
      </w:r>
      <w:r w:rsidR="005850FC">
        <w:t>S</w:t>
      </w:r>
      <w:r w:rsidRPr="00E16CAA">
        <w:t xml:space="preserve">ervice </w:t>
      </w:r>
      <w:r w:rsidR="005850FC">
        <w:t>P</w:t>
      </w:r>
      <w:r w:rsidRPr="00E16CAA">
        <w:t xml:space="preserve">rovider </w:t>
      </w:r>
      <w:r w:rsidR="005850FC">
        <w:t>A</w:t>
      </w:r>
      <w:r w:rsidRPr="00E16CAA">
        <w:t>gents</w:t>
      </w:r>
      <w:r w:rsidR="0017457F">
        <w:t>, and TFNA</w:t>
      </w:r>
      <w:r w:rsidRPr="00E16CAA">
        <w:t xml:space="preserve"> (</w:t>
      </w:r>
      <w:r w:rsidRPr="00E16CAA">
        <w:rPr>
          <w:i/>
        </w:rPr>
        <w:t>e.g.,</w:t>
      </w:r>
      <w:r w:rsidRPr="00E16CAA">
        <w:t xml:space="preserve"> email notices about system maintenance, </w:t>
      </w:r>
      <w:r w:rsidR="00CB7395">
        <w:t xml:space="preserve">system outages, </w:t>
      </w:r>
      <w:r w:rsidRPr="00E16CAA">
        <w:t xml:space="preserve">reminders for report filings, etc.), and provide </w:t>
      </w:r>
      <w:r w:rsidR="005850FC">
        <w:t>S</w:t>
      </w:r>
      <w:r w:rsidRPr="00E16CAA">
        <w:t xml:space="preserve">ervice </w:t>
      </w:r>
      <w:r w:rsidR="005850FC">
        <w:t>P</w:t>
      </w:r>
      <w:r w:rsidRPr="00E16CAA">
        <w:t>roviders</w:t>
      </w:r>
      <w:r w:rsidR="0017457F">
        <w:t>,</w:t>
      </w:r>
      <w:r w:rsidRPr="00E16CAA">
        <w:t xml:space="preserve"> </w:t>
      </w:r>
      <w:r w:rsidR="005850FC">
        <w:t>S</w:t>
      </w:r>
      <w:r w:rsidRPr="00E16CAA">
        <w:t xml:space="preserve">ervice </w:t>
      </w:r>
      <w:r w:rsidR="005850FC">
        <w:t>P</w:t>
      </w:r>
      <w:r w:rsidRPr="00E16CAA">
        <w:t xml:space="preserve">rovider </w:t>
      </w:r>
      <w:r w:rsidR="005850FC">
        <w:t>A</w:t>
      </w:r>
      <w:r w:rsidRPr="00E16CAA">
        <w:t>gents</w:t>
      </w:r>
      <w:r w:rsidR="0017457F">
        <w:t>, and TFNA</w:t>
      </w:r>
      <w:r w:rsidRPr="00E16CAA">
        <w:t xml:space="preserve"> with the ability to query their own records as needed, and to manage their RND system user profiles as needed.  The RNDA is responsible for ensuring the availability of these interfaces. All reporting and confirmation activities facilitated in the RND system shall </w:t>
      </w:r>
      <w:r w:rsidR="004F60F0">
        <w:t xml:space="preserve">also </w:t>
      </w:r>
      <w:r w:rsidRPr="00E16CAA">
        <w:t>be supported via a system-to-system interface</w:t>
      </w:r>
      <w:r w:rsidR="00784C77">
        <w:t xml:space="preserve"> including an</w:t>
      </w:r>
      <w:r w:rsidRPr="00E16CAA">
        <w:t xml:space="preserve"> </w:t>
      </w:r>
      <w:r w:rsidR="00784C77">
        <w:t>a</w:t>
      </w:r>
      <w:r w:rsidRPr="00E16CAA">
        <w:t>uthentication and authorization</w:t>
      </w:r>
      <w:r w:rsidR="00784C77">
        <w:t xml:space="preserve"> mechanism</w:t>
      </w:r>
      <w:r w:rsidRPr="00E16CAA">
        <w:t xml:space="preserve">. </w:t>
      </w:r>
    </w:p>
    <w:p w14:paraId="07518ABE" w14:textId="5FB6406C" w:rsidR="00E16CAA" w:rsidRPr="00E16CAA" w:rsidRDefault="00E16CAA" w:rsidP="00E16CAA">
      <w:pPr>
        <w:keepNext/>
        <w:spacing w:before="240" w:after="60"/>
        <w:outlineLvl w:val="2"/>
        <w:rPr>
          <w:b/>
          <w:bCs/>
          <w:noProof/>
          <w:snapToGrid w:val="0"/>
        </w:rPr>
      </w:pPr>
      <w:r w:rsidRPr="00E16CAA">
        <w:rPr>
          <w:b/>
          <w:bCs/>
          <w:noProof/>
          <w:snapToGrid w:val="0"/>
        </w:rPr>
        <w:t>2.1</w:t>
      </w:r>
      <w:r w:rsidR="00107BAD">
        <w:rPr>
          <w:b/>
          <w:bCs/>
          <w:noProof/>
          <w:snapToGrid w:val="0"/>
        </w:rPr>
        <w:t>5</w:t>
      </w:r>
      <w:r w:rsidRPr="00E16CAA">
        <w:rPr>
          <w:b/>
          <w:bCs/>
          <w:noProof/>
          <w:snapToGrid w:val="0"/>
        </w:rPr>
        <w:t>.</w:t>
      </w:r>
      <w:r w:rsidR="007C2F1C">
        <w:rPr>
          <w:b/>
          <w:bCs/>
          <w:noProof/>
          <w:snapToGrid w:val="0"/>
        </w:rPr>
        <w:t>2</w:t>
      </w:r>
      <w:r w:rsidR="007C2F1C" w:rsidRPr="00E16CAA">
        <w:rPr>
          <w:b/>
          <w:bCs/>
          <w:noProof/>
          <w:snapToGrid w:val="0"/>
        </w:rPr>
        <w:t xml:space="preserve"> </w:t>
      </w:r>
      <w:r w:rsidRPr="00E16CAA">
        <w:rPr>
          <w:b/>
          <w:bCs/>
          <w:noProof/>
          <w:snapToGrid w:val="0"/>
        </w:rPr>
        <w:t>Interface with Users or Users Agents</w:t>
      </w:r>
      <w:r w:rsidR="00847C07">
        <w:rPr>
          <w:b/>
          <w:bCs/>
          <w:noProof/>
          <w:snapToGrid w:val="0"/>
        </w:rPr>
        <w:t xml:space="preserve"> </w:t>
      </w:r>
    </w:p>
    <w:p w14:paraId="5E444FC5" w14:textId="39F650CC" w:rsidR="00E16CAA" w:rsidRPr="00E16CAA" w:rsidRDefault="00E16CAA" w:rsidP="00E16CAA">
      <w:r w:rsidRPr="00E16CAA">
        <w:t>The RNDA shall maintain a User and User Agent interface to be used by Users or User Agents (</w:t>
      </w:r>
      <w:r w:rsidRPr="0062782E">
        <w:rPr>
          <w:i/>
        </w:rPr>
        <w:t xml:space="preserve">i.e., </w:t>
      </w:r>
      <w:r w:rsidRPr="00E16CAA">
        <w:t>callers) that wish to query the RND and to provide the results of the query, in a relay between the RNDA and the User or User Agent. Any or all of the following interfaces may be necessary, and thus, shall be made available by the RNDA: system-to-system (secure FTP)</w:t>
      </w:r>
      <w:r w:rsidR="00975D5A">
        <w:t xml:space="preserve"> and</w:t>
      </w:r>
      <w:r w:rsidRPr="00E16CAA">
        <w:t xml:space="preserve"> web site (query/response and </w:t>
      </w:r>
      <w:bookmarkStart w:id="237" w:name="_Hlk17880466"/>
      <w:r w:rsidRPr="00E16CAA">
        <w:t>file upload/download)</w:t>
      </w:r>
      <w:bookmarkEnd w:id="237"/>
      <w:r w:rsidRPr="00E16CAA">
        <w:t xml:space="preserve">.  </w:t>
      </w:r>
      <w:r w:rsidR="00EA1ABF">
        <w:t>T</w:t>
      </w:r>
      <w:r w:rsidRPr="00E16CAA">
        <w:t>hese interfaces</w:t>
      </w:r>
      <w:r w:rsidR="00EA1ABF">
        <w:t xml:space="preserve"> (system-to-system and web</w:t>
      </w:r>
      <w:r w:rsidR="00BB50E9">
        <w:t xml:space="preserve"> </w:t>
      </w:r>
      <w:r w:rsidR="00EA1ABF">
        <w:t>site)</w:t>
      </w:r>
      <w:r w:rsidRPr="00E16CAA">
        <w:t xml:space="preserve"> shall be used to receive a User or User Agent standardized </w:t>
      </w:r>
      <w:r w:rsidR="00D929B6">
        <w:t xml:space="preserve">data and </w:t>
      </w:r>
      <w:r w:rsidRPr="00E16CAA">
        <w:t xml:space="preserve">file format query of the RND and to return the results of a query in a standardized </w:t>
      </w:r>
      <w:r w:rsidR="002E7F0D">
        <w:t xml:space="preserve">data and </w:t>
      </w:r>
      <w:r w:rsidRPr="00E16CAA">
        <w:t>file format. For example, the web site interface may provide an interactive query and response for a single 10-digit phone number (or short list of 10-digit phone numbers</w:t>
      </w:r>
      <w:r w:rsidR="00EA1ABF">
        <w:t>)</w:t>
      </w:r>
      <w:r w:rsidRPr="00E16CAA">
        <w:t>. The</w:t>
      </w:r>
      <w:r w:rsidR="00EA1ABF">
        <w:t xml:space="preserve"> email</w:t>
      </w:r>
      <w:r w:rsidRPr="00E16CAA">
        <w:t xml:space="preserve"> interface shall be used to communicate information to the Users and User Agents (</w:t>
      </w:r>
      <w:r w:rsidRPr="00E16CAA">
        <w:rPr>
          <w:i/>
        </w:rPr>
        <w:t>e.g.,</w:t>
      </w:r>
      <w:r w:rsidRPr="00E16CAA">
        <w:t xml:space="preserve"> email notices about system maintenance, reminders for billing, notification that query results files are available for retrieval, etc.).  The RNDA is responsible for ensuring the availability of these interfaces. All </w:t>
      </w:r>
      <w:r w:rsidR="00107BAD">
        <w:t>RND Query Request</w:t>
      </w:r>
      <w:r w:rsidRPr="00E16CAA">
        <w:t xml:space="preserve"> and </w:t>
      </w:r>
      <w:r w:rsidR="00107BAD">
        <w:t>RND Query R</w:t>
      </w:r>
      <w:r w:rsidRPr="00E16CAA">
        <w:t xml:space="preserve">esponse activities facilitated in the RND system shall </w:t>
      </w:r>
      <w:r w:rsidR="0062782E">
        <w:t xml:space="preserve">also </w:t>
      </w:r>
      <w:r w:rsidRPr="00E16CAA">
        <w:t>be supported via a system-to-system interface</w:t>
      </w:r>
      <w:r w:rsidR="00784C77">
        <w:t xml:space="preserve"> including an</w:t>
      </w:r>
      <w:r w:rsidRPr="00E16CAA">
        <w:t xml:space="preserve"> </w:t>
      </w:r>
      <w:r w:rsidR="00784C77">
        <w:t>a</w:t>
      </w:r>
      <w:r w:rsidRPr="00E16CAA">
        <w:t>uthentication and authorization</w:t>
      </w:r>
      <w:r w:rsidR="00784C77">
        <w:t xml:space="preserve"> mechanism.</w:t>
      </w:r>
      <w:r w:rsidRPr="00E16CAA">
        <w:t xml:space="preserve"> </w:t>
      </w:r>
    </w:p>
    <w:bookmarkEnd w:id="235"/>
    <w:p w14:paraId="5295E6D8" w14:textId="398665C5" w:rsidR="00E16CAA" w:rsidRPr="00E16CAA" w:rsidRDefault="00235573" w:rsidP="00E16CAA">
      <w:pPr>
        <w:keepNext/>
        <w:spacing w:before="240" w:after="60"/>
        <w:outlineLvl w:val="2"/>
        <w:rPr>
          <w:rFonts w:cs="Arial"/>
          <w:b/>
          <w:bCs/>
          <w:szCs w:val="26"/>
        </w:rPr>
      </w:pPr>
      <w:r w:rsidRPr="007C2F1C">
        <w:rPr>
          <w:rFonts w:cs="Arial"/>
          <w:b/>
          <w:bCs/>
          <w:szCs w:val="26"/>
        </w:rPr>
        <w:t>2</w:t>
      </w:r>
      <w:r w:rsidR="00E16CAA" w:rsidRPr="007C2F1C">
        <w:rPr>
          <w:rFonts w:cs="Arial"/>
          <w:b/>
          <w:bCs/>
          <w:szCs w:val="26"/>
        </w:rPr>
        <w:t>.1</w:t>
      </w:r>
      <w:r w:rsidR="00A01555">
        <w:rPr>
          <w:rFonts w:cs="Arial"/>
          <w:b/>
          <w:bCs/>
          <w:szCs w:val="26"/>
        </w:rPr>
        <w:t>5</w:t>
      </w:r>
      <w:r w:rsidR="00E16CAA" w:rsidRPr="007C2F1C">
        <w:rPr>
          <w:rFonts w:cs="Arial"/>
          <w:b/>
          <w:bCs/>
          <w:szCs w:val="26"/>
        </w:rPr>
        <w:t>.</w:t>
      </w:r>
      <w:r w:rsidR="007C2F1C" w:rsidRPr="007C2F1C">
        <w:rPr>
          <w:rFonts w:cs="Arial"/>
          <w:b/>
          <w:bCs/>
          <w:szCs w:val="26"/>
        </w:rPr>
        <w:t>3</w:t>
      </w:r>
      <w:r w:rsidR="00E16CAA" w:rsidRPr="007C2F1C">
        <w:rPr>
          <w:rFonts w:cs="Arial"/>
          <w:b/>
          <w:bCs/>
          <w:szCs w:val="26"/>
        </w:rPr>
        <w:t xml:space="preserve"> Interface with the Media</w:t>
      </w:r>
    </w:p>
    <w:p w14:paraId="097BE6E0" w14:textId="387149B9" w:rsidR="00104EC1" w:rsidRPr="0008556D" w:rsidRDefault="00E16CAA" w:rsidP="00E16CAA">
      <w:pPr>
        <w:tabs>
          <w:tab w:val="left" w:pos="8986"/>
        </w:tabs>
        <w:ind w:right="-14"/>
      </w:pPr>
      <w:r w:rsidRPr="00E16CAA">
        <w:t xml:space="preserve">The RNDA shall be required to communicate with the media to the extent permitted by the FCC, as well as federal regulatory bodies concerned with RND matters. In situations where its contractor status is not obvious to third parties, while making representations to the public, </w:t>
      </w:r>
      <w:r w:rsidR="007C0A92">
        <w:t>Clients</w:t>
      </w:r>
      <w:r w:rsidRPr="00E16CAA">
        <w:t>, and others, the RNDA shall identify itself in such a way as to avoid creating an impression in the minds of members of the public that it is a government official. The RNDA also shall ensure that all RNDA documents or reports produced are suitably marked as RNDA products or that RNDA participation is appropriately disclosed.  Information and data shared with the news media shall be factual in nature, publicly available and previously made known to the industry and regulators prior to media disclosure.</w:t>
      </w:r>
      <w:r w:rsidR="0005566E">
        <w:rPr>
          <w:color w:val="000000"/>
        </w:rPr>
        <w:t xml:space="preserve"> </w:t>
      </w:r>
      <w:r w:rsidR="006233C9">
        <w:rPr>
          <w:color w:val="000000"/>
        </w:rPr>
        <w:t xml:space="preserve">  </w:t>
      </w:r>
      <w:r w:rsidR="00104EC1" w:rsidRPr="0008556D">
        <w:rPr>
          <w:color w:val="000000"/>
        </w:rPr>
        <w:t xml:space="preserve"> </w:t>
      </w:r>
    </w:p>
    <w:p w14:paraId="6C99E98E" w14:textId="01D0D609" w:rsidR="00BD220C" w:rsidRPr="00DB31F4" w:rsidRDefault="00BD220C" w:rsidP="002C2600">
      <w:pPr>
        <w:pStyle w:val="Heading2"/>
        <w:rPr>
          <w:snapToGrid w:val="0"/>
        </w:rPr>
      </w:pPr>
      <w:bookmarkStart w:id="238" w:name="_Toc26351542"/>
      <w:r w:rsidRPr="007C2F1C">
        <w:rPr>
          <w:snapToGrid w:val="0"/>
        </w:rPr>
        <w:t>2.1</w:t>
      </w:r>
      <w:r w:rsidR="00A01555">
        <w:rPr>
          <w:snapToGrid w:val="0"/>
        </w:rPr>
        <w:t>6</w:t>
      </w:r>
      <w:r w:rsidRPr="007C2F1C">
        <w:rPr>
          <w:snapToGrid w:val="0"/>
        </w:rPr>
        <w:t xml:space="preserve"> Technical Requirements Document Maintenance</w:t>
      </w:r>
      <w:bookmarkEnd w:id="238"/>
    </w:p>
    <w:p w14:paraId="67A1DB07" w14:textId="5A3CABFF" w:rsidR="00BD220C" w:rsidRDefault="00BD220C" w:rsidP="00E93BC2">
      <w:r w:rsidRPr="00DB31F4">
        <w:t xml:space="preserve">The </w:t>
      </w:r>
      <w:r w:rsidR="0010259A">
        <w:t>RNDA</w:t>
      </w:r>
      <w:r w:rsidR="0010259A" w:rsidRPr="00DB31F4">
        <w:t xml:space="preserve"> </w:t>
      </w:r>
      <w:r w:rsidRPr="00DB31F4">
        <w:t xml:space="preserve">shall be required to review and update this Technical Requirements Document </w:t>
      </w:r>
      <w:r w:rsidR="00266E9C" w:rsidRPr="00DB31F4">
        <w:t>semi-</w:t>
      </w:r>
      <w:r w:rsidRPr="00DB31F4">
        <w:t>annually</w:t>
      </w:r>
      <w:r w:rsidR="006B3609" w:rsidRPr="00DB31F4">
        <w:t xml:space="preserve"> and upon the implementation of any change order</w:t>
      </w:r>
      <w:r w:rsidR="00BD2DA0">
        <w:t>,</w:t>
      </w:r>
      <w:r w:rsidRPr="00DB31F4">
        <w:t xml:space="preserve"> and provide the updated document to the </w:t>
      </w:r>
      <w:r w:rsidR="00C32581">
        <w:t>FCC</w:t>
      </w:r>
      <w:r w:rsidRPr="00DB31F4">
        <w:t xml:space="preserve"> or its designee. Updates shall include</w:t>
      </w:r>
      <w:r w:rsidR="00266E9C" w:rsidRPr="00DB31F4">
        <w:t xml:space="preserve">, but not be limited to, </w:t>
      </w:r>
      <w:r w:rsidRPr="00DB31F4">
        <w:t xml:space="preserve">any new functionality </w:t>
      </w:r>
      <w:r w:rsidR="00A8398D" w:rsidRPr="00DB31F4">
        <w:t xml:space="preserve">added to the </w:t>
      </w:r>
      <w:r w:rsidR="0010259A">
        <w:t>RND</w:t>
      </w:r>
      <w:r w:rsidR="007D031A">
        <w:t>,</w:t>
      </w:r>
      <w:r w:rsidR="00A8398D" w:rsidRPr="00DB31F4">
        <w:t xml:space="preserve"> web site, any change orders that have been implemented since the last review and update</w:t>
      </w:r>
      <w:r w:rsidR="00266E9C" w:rsidRPr="00DB31F4">
        <w:t xml:space="preserve">, changes to any </w:t>
      </w:r>
      <w:r w:rsidR="00C8065B" w:rsidRPr="00DB31F4">
        <w:t xml:space="preserve">specific industry </w:t>
      </w:r>
      <w:r w:rsidR="00266E9C" w:rsidRPr="00DB31F4">
        <w:t>guidelines that are referenced in the document</w:t>
      </w:r>
      <w:r w:rsidR="0062782E">
        <w:t xml:space="preserve"> and</w:t>
      </w:r>
      <w:r w:rsidR="00266E9C" w:rsidRPr="00DB31F4">
        <w:t xml:space="preserve"> any </w:t>
      </w:r>
      <w:r w:rsidR="00C8065B" w:rsidRPr="00DB31F4">
        <w:t xml:space="preserve">industry </w:t>
      </w:r>
      <w:r w:rsidR="00266E9C" w:rsidRPr="00DB31F4">
        <w:t>guidelines changes that affect or conflict with language in the document</w:t>
      </w:r>
      <w:r w:rsidR="00A8398D" w:rsidRPr="00DB31F4">
        <w:t>.</w:t>
      </w:r>
      <w:r w:rsidR="00A8398D">
        <w:t xml:space="preserve"> </w:t>
      </w:r>
    </w:p>
    <w:p w14:paraId="0E4868D7" w14:textId="77777777" w:rsidR="00ED39B1" w:rsidRPr="0008556D" w:rsidRDefault="00ED39B1" w:rsidP="00E93BC2"/>
    <w:p w14:paraId="7498C14F" w14:textId="35C33F57" w:rsidR="00104EC1" w:rsidRPr="00D13CC5" w:rsidRDefault="00104EC1" w:rsidP="00D11C19">
      <w:pPr>
        <w:pStyle w:val="Heading1"/>
      </w:pPr>
      <w:bookmarkStart w:id="239" w:name="_Toc520025001"/>
      <w:bookmarkStart w:id="240" w:name="_Toc26351543"/>
      <w:r w:rsidRPr="007C2F1C">
        <w:t xml:space="preserve">Section </w:t>
      </w:r>
      <w:r w:rsidR="00DA1A5F" w:rsidRPr="007C2F1C">
        <w:t>3</w:t>
      </w:r>
      <w:r w:rsidR="00C8423D" w:rsidRPr="007C2F1C">
        <w:t>:</w:t>
      </w:r>
      <w:r w:rsidR="009C43CB" w:rsidRPr="007C2F1C">
        <w:t xml:space="preserve"> </w:t>
      </w:r>
      <w:bookmarkEnd w:id="239"/>
      <w:r w:rsidR="005C1E25" w:rsidRPr="007C2F1C">
        <w:t>System Requirements</w:t>
      </w:r>
      <w:bookmarkEnd w:id="240"/>
    </w:p>
    <w:p w14:paraId="43EB50A1" w14:textId="5055A44D" w:rsidR="005212EB" w:rsidRPr="002B10F3" w:rsidRDefault="005212EB" w:rsidP="005212EB">
      <w:r w:rsidRPr="002B10F3">
        <w:t xml:space="preserve">This section describes key capabilities, which are required minimum capabilities, of the </w:t>
      </w:r>
      <w:r>
        <w:t>RND</w:t>
      </w:r>
      <w:r w:rsidRPr="002B10F3">
        <w:t xml:space="preserve"> </w:t>
      </w:r>
      <w:r w:rsidR="008D1D07">
        <w:t>s</w:t>
      </w:r>
      <w:r w:rsidRPr="002B10F3">
        <w:t xml:space="preserve">ystem.  The </w:t>
      </w:r>
      <w:r w:rsidR="008D1D07">
        <w:t xml:space="preserve">RND </w:t>
      </w:r>
      <w:r w:rsidRPr="002B10F3">
        <w:t>system shall provide</w:t>
      </w:r>
      <w:r>
        <w:t xml:space="preserve"> all functionality </w:t>
      </w:r>
      <w:r w:rsidRPr="002B10F3">
        <w:t xml:space="preserve">necessary </w:t>
      </w:r>
      <w:r>
        <w:t xml:space="preserve">to accept input in </w:t>
      </w:r>
      <w:r w:rsidR="008D1D07">
        <w:t xml:space="preserve">standardized </w:t>
      </w:r>
      <w:r>
        <w:t xml:space="preserve">formats from </w:t>
      </w:r>
      <w:r w:rsidR="007C0A92">
        <w:t>S</w:t>
      </w:r>
      <w:r>
        <w:t xml:space="preserve">ervice </w:t>
      </w:r>
      <w:r w:rsidR="007C0A92">
        <w:t>P</w:t>
      </w:r>
      <w:r>
        <w:t>roviders</w:t>
      </w:r>
      <w:r w:rsidR="008D1D07">
        <w:t>/</w:t>
      </w:r>
      <w:r w:rsidR="007C0A92">
        <w:t>S</w:t>
      </w:r>
      <w:r>
        <w:t xml:space="preserve">ervice </w:t>
      </w:r>
      <w:r w:rsidR="007C0A92">
        <w:t>P</w:t>
      </w:r>
      <w:r>
        <w:t xml:space="preserve">rovider </w:t>
      </w:r>
      <w:r w:rsidR="007C0A92">
        <w:t>A</w:t>
      </w:r>
      <w:r>
        <w:t xml:space="preserve">gents </w:t>
      </w:r>
      <w:r w:rsidR="008D1D07">
        <w:t xml:space="preserve">and the TFNA </w:t>
      </w:r>
      <w:r>
        <w:t xml:space="preserve">to populate the database and to provide </w:t>
      </w:r>
      <w:r w:rsidR="008D1D07">
        <w:t>U</w:t>
      </w:r>
      <w:r>
        <w:t xml:space="preserve">sers </w:t>
      </w:r>
      <w:r w:rsidR="008D1D07">
        <w:t xml:space="preserve">and User Agents </w:t>
      </w:r>
      <w:r>
        <w:t>the ability to query the database.</w:t>
      </w:r>
      <w:r w:rsidRPr="002B10F3">
        <w:t xml:space="preserve">  The </w:t>
      </w:r>
      <w:r>
        <w:t>RNDA</w:t>
      </w:r>
      <w:r w:rsidRPr="002B10F3">
        <w:t xml:space="preserve"> shall maintain the </w:t>
      </w:r>
      <w:r>
        <w:t>RND system</w:t>
      </w:r>
      <w:r w:rsidRPr="002B10F3">
        <w:t xml:space="preserve"> to ensure that the system</w:t>
      </w:r>
      <w:r>
        <w:t xml:space="preserve"> and the database</w:t>
      </w:r>
      <w:r w:rsidRPr="002B10F3">
        <w:t xml:space="preserve"> is capable of supporting the requirements and functionality acknowledged within this document.  In addition, the </w:t>
      </w:r>
      <w:r>
        <w:t>RND system</w:t>
      </w:r>
      <w:r w:rsidRPr="002B10F3">
        <w:t xml:space="preserve"> shall have sufficient capacity to support </w:t>
      </w:r>
      <w:r>
        <w:t xml:space="preserve">initial </w:t>
      </w:r>
      <w:r w:rsidRPr="002B10F3">
        <w:t xml:space="preserve">and future </w:t>
      </w:r>
      <w:r>
        <w:t xml:space="preserve">input </w:t>
      </w:r>
      <w:r w:rsidRPr="002B10F3">
        <w:t xml:space="preserve">and </w:t>
      </w:r>
      <w:r w:rsidR="008D1D07">
        <w:t>U</w:t>
      </w:r>
      <w:r w:rsidRPr="002B10F3">
        <w:t>ser</w:t>
      </w:r>
      <w:r w:rsidR="008D1D07">
        <w:t>/User Agent</w:t>
      </w:r>
      <w:r>
        <w:t xml:space="preserve"> queries </w:t>
      </w:r>
      <w:r w:rsidRPr="00841AC5">
        <w:t>as the quantity of RND entries grows significantly over time</w:t>
      </w:r>
      <w:r w:rsidRPr="002B10F3">
        <w:t>.</w:t>
      </w:r>
    </w:p>
    <w:p w14:paraId="35810B01" w14:textId="77777777" w:rsidR="005212EB" w:rsidRPr="002B10F3" w:rsidRDefault="005212EB" w:rsidP="005212EB"/>
    <w:p w14:paraId="328FE906" w14:textId="008D0B86" w:rsidR="005212EB" w:rsidRPr="002B10F3" w:rsidRDefault="005212EB" w:rsidP="005212EB">
      <w:r w:rsidRPr="002B10F3">
        <w:t xml:space="preserve">This </w:t>
      </w:r>
      <w:r w:rsidR="008D1D07">
        <w:t xml:space="preserve">RND </w:t>
      </w:r>
      <w:r w:rsidRPr="002B10F3">
        <w:t>system shall include appropriate security measures for maintaining confidential data</w:t>
      </w:r>
      <w:r>
        <w:t>.  It shall</w:t>
      </w:r>
      <w:r w:rsidRPr="002B10F3">
        <w:t xml:space="preserve"> provide accessibility for all </w:t>
      </w:r>
      <w:r w:rsidR="008D1D07">
        <w:t>S</w:t>
      </w:r>
      <w:r>
        <w:t xml:space="preserve">ervice </w:t>
      </w:r>
      <w:r w:rsidR="008D1D07">
        <w:t>P</w:t>
      </w:r>
      <w:r>
        <w:t>roviders</w:t>
      </w:r>
      <w:r w:rsidR="008D1D07">
        <w:t>/S</w:t>
      </w:r>
      <w:r>
        <w:t xml:space="preserve">ervice </w:t>
      </w:r>
      <w:r w:rsidR="008D1D07">
        <w:t>P</w:t>
      </w:r>
      <w:r>
        <w:t xml:space="preserve">rovider </w:t>
      </w:r>
      <w:r w:rsidR="008D1D07">
        <w:t>A</w:t>
      </w:r>
      <w:r>
        <w:t xml:space="preserve">gents </w:t>
      </w:r>
      <w:r w:rsidR="008D1D07">
        <w:t xml:space="preserve">and the TFNA </w:t>
      </w:r>
      <w:r>
        <w:t xml:space="preserve">to perform administrative checks of the data </w:t>
      </w:r>
      <w:r w:rsidRPr="002B10F3">
        <w:t>through an appropriately secured mechanism</w:t>
      </w:r>
      <w:r>
        <w:t>. Similarly, the RND system</w:t>
      </w:r>
      <w:r w:rsidR="006A0AE9">
        <w:t xml:space="preserve"> </w:t>
      </w:r>
      <w:r>
        <w:t>shall provide accessibility for all</w:t>
      </w:r>
      <w:r w:rsidR="008D1D07">
        <w:t xml:space="preserve"> system</w:t>
      </w:r>
      <w:r>
        <w:t xml:space="preserve"> </w:t>
      </w:r>
      <w:r w:rsidR="008D1D07">
        <w:t xml:space="preserve">Clients </w:t>
      </w:r>
      <w:r>
        <w:t xml:space="preserve">to manage their own user </w:t>
      </w:r>
      <w:r w:rsidR="006A0AE9">
        <w:t xml:space="preserve">profile </w:t>
      </w:r>
      <w:r>
        <w:t xml:space="preserve">information through an appropriately secured mechanism. </w:t>
      </w:r>
      <w:r w:rsidRPr="002B10F3">
        <w:t xml:space="preserve">These security measures shall be described in the </w:t>
      </w:r>
      <w:r>
        <w:t>RNDA</w:t>
      </w:r>
      <w:r w:rsidRPr="002B10F3">
        <w:t>’s Security Plan.</w:t>
      </w:r>
    </w:p>
    <w:p w14:paraId="55EB65D8" w14:textId="77777777" w:rsidR="005212EB" w:rsidRPr="002B10F3" w:rsidRDefault="005212EB" w:rsidP="005212EB"/>
    <w:p w14:paraId="3DDE3927" w14:textId="095FB32D" w:rsidR="009C56DA" w:rsidRPr="00EC5C8C" w:rsidRDefault="005212EB" w:rsidP="005212EB">
      <w:pPr>
        <w:pStyle w:val="ListBullet"/>
        <w:numPr>
          <w:ilvl w:val="0"/>
          <w:numId w:val="0"/>
        </w:numPr>
        <w:spacing w:after="0" w:line="240" w:lineRule="auto"/>
        <w:rPr>
          <w:szCs w:val="24"/>
        </w:rPr>
      </w:pPr>
      <w:r w:rsidRPr="002B10F3">
        <w:rPr>
          <w:szCs w:val="24"/>
        </w:rPr>
        <w:t xml:space="preserve">Service </w:t>
      </w:r>
      <w:r w:rsidR="008D1D07">
        <w:rPr>
          <w:szCs w:val="24"/>
        </w:rPr>
        <w:t>P</w:t>
      </w:r>
      <w:r w:rsidRPr="002B10F3">
        <w:rPr>
          <w:szCs w:val="24"/>
        </w:rPr>
        <w:t>rovider</w:t>
      </w:r>
      <w:r w:rsidR="008D1D07">
        <w:rPr>
          <w:szCs w:val="24"/>
        </w:rPr>
        <w:t>/Service Provider Agent and TFNA</w:t>
      </w:r>
      <w:r w:rsidRPr="002B10F3">
        <w:rPr>
          <w:szCs w:val="24"/>
        </w:rPr>
        <w:t xml:space="preserve"> data submitted to the </w:t>
      </w:r>
      <w:r>
        <w:rPr>
          <w:szCs w:val="24"/>
        </w:rPr>
        <w:t>RNDA</w:t>
      </w:r>
      <w:r w:rsidRPr="002B10F3">
        <w:rPr>
          <w:szCs w:val="24"/>
        </w:rPr>
        <w:t xml:space="preserve"> shall be treated as confidential. Any data published by the </w:t>
      </w:r>
      <w:r>
        <w:rPr>
          <w:szCs w:val="24"/>
        </w:rPr>
        <w:t>RNDA</w:t>
      </w:r>
      <w:r w:rsidRPr="002B10F3">
        <w:rPr>
          <w:szCs w:val="24"/>
        </w:rPr>
        <w:t xml:space="preserve"> shall be aggregated for presentation. </w:t>
      </w:r>
      <w:r w:rsidR="009C56DA" w:rsidRPr="00EC5C8C">
        <w:rPr>
          <w:szCs w:val="24"/>
        </w:rPr>
        <w:t xml:space="preserve">  </w:t>
      </w:r>
    </w:p>
    <w:p w14:paraId="11436EF4" w14:textId="1E61CCBE" w:rsidR="00104EC1" w:rsidRPr="007C2F1C" w:rsidRDefault="00DA1A5F" w:rsidP="00D11C19">
      <w:pPr>
        <w:pStyle w:val="Heading2"/>
      </w:pPr>
      <w:bookmarkStart w:id="241" w:name="_Toc319649922"/>
      <w:bookmarkStart w:id="242" w:name="_Toc520025002"/>
      <w:bookmarkStart w:id="243" w:name="_Toc26351544"/>
      <w:r w:rsidRPr="007C2F1C">
        <w:t>3</w:t>
      </w:r>
      <w:r w:rsidR="00104EC1" w:rsidRPr="007C2F1C">
        <w:t>.</w:t>
      </w:r>
      <w:r w:rsidR="00F945E1">
        <w:fldChar w:fldCharType="begin"/>
      </w:r>
      <w:r w:rsidR="00F945E1">
        <w:instrText xml:space="preserve"> seq Level1 \* MERGEFORMAT </w:instrText>
      </w:r>
      <w:r w:rsidR="00F945E1">
        <w:fldChar w:fldCharType="separate"/>
      </w:r>
      <w:r w:rsidR="004E69A9" w:rsidRPr="007C2F1C">
        <w:t>1</w:t>
      </w:r>
      <w:r w:rsidR="00F945E1">
        <w:fldChar w:fldCharType="end"/>
      </w:r>
      <w:r w:rsidR="009C43CB" w:rsidRPr="007C2F1C">
        <w:t xml:space="preserve"> </w:t>
      </w:r>
      <w:r w:rsidR="00104EC1" w:rsidRPr="007C2F1C">
        <w:t>System Characteristics</w:t>
      </w:r>
      <w:bookmarkEnd w:id="241"/>
      <w:bookmarkEnd w:id="242"/>
      <w:bookmarkEnd w:id="243"/>
    </w:p>
    <w:p w14:paraId="63043BB0" w14:textId="38D3D987" w:rsidR="00104EC1" w:rsidRPr="007C2F1C" w:rsidRDefault="005212EB" w:rsidP="00E93BC2">
      <w:r w:rsidRPr="007C2F1C">
        <w:t>The RND system shall utilize standard electronic commerce type functionality that allows efficient user interaction and data file transfer.  Data file transfer shall be simple and easy to understand.</w:t>
      </w:r>
    </w:p>
    <w:p w14:paraId="3472BFDB" w14:textId="2905DAC4" w:rsidR="00104EC1" w:rsidRPr="00D13CC5" w:rsidRDefault="00DA1A5F" w:rsidP="00E93BC2">
      <w:pPr>
        <w:pStyle w:val="Heading3"/>
        <w:rPr>
          <w:rFonts w:cs="Times New Roman"/>
          <w:noProof/>
          <w:szCs w:val="24"/>
        </w:rPr>
      </w:pPr>
      <w:bookmarkStart w:id="244" w:name="_Toc319649923"/>
      <w:r w:rsidRPr="007C2F1C">
        <w:rPr>
          <w:rFonts w:cs="Times New Roman"/>
          <w:noProof/>
          <w:szCs w:val="24"/>
        </w:rPr>
        <w:t>3</w:t>
      </w:r>
      <w:r w:rsidR="00104EC1" w:rsidRPr="007C2F1C">
        <w:rPr>
          <w:rFonts w:cs="Times New Roman"/>
          <w:noProof/>
          <w:szCs w:val="24"/>
        </w:rPr>
        <w:t>.</w:t>
      </w:r>
      <w:r w:rsidR="0087007A" w:rsidRPr="007C2F1C">
        <w:rPr>
          <w:rFonts w:cs="Times New Roman"/>
          <w:noProof/>
          <w:szCs w:val="24"/>
        </w:rPr>
        <w:fldChar w:fldCharType="begin"/>
      </w:r>
      <w:r w:rsidR="0087007A" w:rsidRPr="007C2F1C">
        <w:rPr>
          <w:rFonts w:cs="Times New Roman"/>
          <w:noProof/>
          <w:szCs w:val="24"/>
        </w:rPr>
        <w:instrText xml:space="preserve"> seq Level1 \c \* MERGEFORMAT </w:instrText>
      </w:r>
      <w:r w:rsidR="0087007A" w:rsidRPr="007C2F1C">
        <w:rPr>
          <w:rFonts w:cs="Times New Roman"/>
          <w:noProof/>
          <w:szCs w:val="24"/>
        </w:rPr>
        <w:fldChar w:fldCharType="separate"/>
      </w:r>
      <w:r w:rsidR="004E69A9" w:rsidRPr="007C2F1C">
        <w:rPr>
          <w:rFonts w:cs="Times New Roman"/>
          <w:noProof/>
          <w:szCs w:val="24"/>
        </w:rPr>
        <w:t>1</w:t>
      </w:r>
      <w:r w:rsidR="0087007A" w:rsidRPr="007C2F1C">
        <w:rPr>
          <w:rFonts w:cs="Times New Roman"/>
          <w:noProof/>
          <w:szCs w:val="24"/>
        </w:rPr>
        <w:fldChar w:fldCharType="end"/>
      </w:r>
      <w:r w:rsidR="00104EC1" w:rsidRPr="007C2F1C">
        <w:rPr>
          <w:rFonts w:cs="Times New Roman"/>
          <w:noProof/>
          <w:szCs w:val="24"/>
        </w:rPr>
        <w:t>.</w:t>
      </w:r>
      <w:r w:rsidR="0087007A" w:rsidRPr="007C2F1C">
        <w:rPr>
          <w:rFonts w:cs="Times New Roman"/>
          <w:noProof/>
          <w:szCs w:val="24"/>
        </w:rPr>
        <w:fldChar w:fldCharType="begin"/>
      </w:r>
      <w:r w:rsidR="0087007A" w:rsidRPr="007C2F1C">
        <w:rPr>
          <w:rFonts w:cs="Times New Roman"/>
          <w:noProof/>
          <w:szCs w:val="24"/>
        </w:rPr>
        <w:instrText xml:space="preserve"> seq Level2 \* MERGEFORMAT </w:instrText>
      </w:r>
      <w:r w:rsidR="0087007A" w:rsidRPr="007C2F1C">
        <w:rPr>
          <w:rFonts w:cs="Times New Roman"/>
          <w:noProof/>
          <w:szCs w:val="24"/>
        </w:rPr>
        <w:fldChar w:fldCharType="separate"/>
      </w:r>
      <w:r w:rsidR="004E69A9" w:rsidRPr="007C2F1C">
        <w:rPr>
          <w:rFonts w:cs="Times New Roman"/>
          <w:noProof/>
          <w:szCs w:val="24"/>
        </w:rPr>
        <w:t>1</w:t>
      </w:r>
      <w:r w:rsidR="0087007A" w:rsidRPr="007C2F1C">
        <w:rPr>
          <w:rFonts w:cs="Times New Roman"/>
          <w:noProof/>
          <w:szCs w:val="24"/>
        </w:rPr>
        <w:fldChar w:fldCharType="end"/>
      </w:r>
      <w:r w:rsidR="009C43CB" w:rsidRPr="007C2F1C">
        <w:rPr>
          <w:rFonts w:cs="Times New Roman"/>
          <w:noProof/>
          <w:szCs w:val="24"/>
        </w:rPr>
        <w:t xml:space="preserve"> </w:t>
      </w:r>
      <w:r w:rsidR="00104EC1" w:rsidRPr="007C2F1C">
        <w:rPr>
          <w:rFonts w:cs="Times New Roman"/>
          <w:noProof/>
          <w:szCs w:val="24"/>
        </w:rPr>
        <w:t>System Availability</w:t>
      </w:r>
      <w:bookmarkEnd w:id="244"/>
    </w:p>
    <w:p w14:paraId="79A9AE59" w14:textId="344162CC" w:rsidR="005212EB" w:rsidRPr="002B10F3" w:rsidRDefault="005212EB" w:rsidP="005212EB">
      <w:r w:rsidRPr="002B10F3">
        <w:t xml:space="preserve">The </w:t>
      </w:r>
      <w:r>
        <w:t>RND system</w:t>
      </w:r>
      <w:r w:rsidRPr="002B10F3">
        <w:t xml:space="preserve"> shall possess high reliability and allow for economical and efficient system expansion as needed. </w:t>
      </w:r>
      <w:r>
        <w:t xml:space="preserve">The RND system shall be seamlessly available </w:t>
      </w:r>
      <w:r w:rsidRPr="002B10F3">
        <w:t>for input, processing, downloads</w:t>
      </w:r>
      <w:r>
        <w:t>, and user queries</w:t>
      </w:r>
      <w:r w:rsidRPr="002B10F3">
        <w:t>.</w:t>
      </w:r>
      <w:r>
        <w:t xml:space="preserve">  It</w:t>
      </w:r>
      <w:r w:rsidRPr="002B10F3">
        <w:t xml:space="preserve"> shall be available </w:t>
      </w:r>
      <w:r>
        <w:t>24 hours a day, 7 days a week, except during scheduled maintenance windows.  A</w:t>
      </w:r>
      <w:r w:rsidRPr="002B10F3">
        <w:t xml:space="preserve">t a minimum, </w:t>
      </w:r>
      <w:r>
        <w:t>t</w:t>
      </w:r>
      <w:r w:rsidRPr="002B10F3">
        <w:t xml:space="preserve">he </w:t>
      </w:r>
      <w:r>
        <w:t>RND system</w:t>
      </w:r>
      <w:r w:rsidRPr="002B10F3">
        <w:t xml:space="preserve"> shall</w:t>
      </w:r>
      <w:r>
        <w:t xml:space="preserve"> </w:t>
      </w:r>
      <w:r w:rsidRPr="002B10F3">
        <w:t xml:space="preserve">adhere to the following availability and reliability requirements:  </w:t>
      </w:r>
    </w:p>
    <w:p w14:paraId="7D927813" w14:textId="77777777" w:rsidR="005212EB" w:rsidRPr="002B10F3" w:rsidRDefault="005212EB" w:rsidP="005212EB">
      <w:pPr>
        <w:numPr>
          <w:ilvl w:val="0"/>
          <w:numId w:val="72"/>
        </w:numPr>
        <w:ind w:left="648"/>
        <w:rPr>
          <w:b/>
          <w:bCs/>
        </w:rPr>
      </w:pPr>
      <w:r w:rsidRPr="002B10F3">
        <w:rPr>
          <w:bCs/>
        </w:rPr>
        <w:t>Available 24 hours, seven (7) days a week</w:t>
      </w:r>
      <w:r>
        <w:rPr>
          <w:bCs/>
        </w:rPr>
        <w:t>.</w:t>
      </w:r>
    </w:p>
    <w:p w14:paraId="771578E5" w14:textId="77777777" w:rsidR="005212EB" w:rsidRPr="002B10F3" w:rsidRDefault="005212EB" w:rsidP="005212EB">
      <w:pPr>
        <w:numPr>
          <w:ilvl w:val="0"/>
          <w:numId w:val="72"/>
        </w:numPr>
        <w:ind w:left="648"/>
        <w:rPr>
          <w:b/>
          <w:bCs/>
        </w:rPr>
      </w:pPr>
      <w:r w:rsidRPr="002B10F3">
        <w:rPr>
          <w:bCs/>
        </w:rPr>
        <w:t>Availability shall meet a minimum requirement of 99.9% of scheduled up-time</w:t>
      </w:r>
      <w:r>
        <w:rPr>
          <w:bCs/>
        </w:rPr>
        <w:t>.</w:t>
      </w:r>
      <w:r w:rsidRPr="002B10F3">
        <w:rPr>
          <w:bCs/>
        </w:rPr>
        <w:t xml:space="preserve"> </w:t>
      </w:r>
    </w:p>
    <w:p w14:paraId="0DCBDD1C" w14:textId="77777777" w:rsidR="005212EB" w:rsidRPr="002B10F3" w:rsidRDefault="005212EB" w:rsidP="005212EB">
      <w:pPr>
        <w:numPr>
          <w:ilvl w:val="0"/>
          <w:numId w:val="72"/>
        </w:numPr>
        <w:ind w:left="648"/>
        <w:rPr>
          <w:b/>
          <w:bCs/>
        </w:rPr>
      </w:pPr>
      <w:r w:rsidRPr="002B10F3">
        <w:rPr>
          <w:bCs/>
        </w:rPr>
        <w:t>Unscheduled maintenance downtime per calendar year interval shall be less than nine (9) hours</w:t>
      </w:r>
      <w:r>
        <w:rPr>
          <w:bCs/>
        </w:rPr>
        <w:t>.</w:t>
      </w:r>
    </w:p>
    <w:p w14:paraId="60EE2EA5" w14:textId="77777777" w:rsidR="005212EB" w:rsidRPr="002B10F3" w:rsidRDefault="005212EB" w:rsidP="005212EB">
      <w:pPr>
        <w:numPr>
          <w:ilvl w:val="0"/>
          <w:numId w:val="72"/>
        </w:numPr>
        <w:ind w:left="648"/>
        <w:rPr>
          <w:b/>
          <w:bCs/>
        </w:rPr>
      </w:pPr>
      <w:r w:rsidRPr="002B10F3">
        <w:rPr>
          <w:bCs/>
        </w:rPr>
        <w:t>The mean time to repair (MTTR) for all unscheduled downtime per any 12-month interval shall be less than one (1) hour during core business hours and four (4) hours for non-core business hours</w:t>
      </w:r>
      <w:r>
        <w:rPr>
          <w:bCs/>
        </w:rPr>
        <w:t>.</w:t>
      </w:r>
      <w:r w:rsidRPr="002B10F3">
        <w:rPr>
          <w:bCs/>
        </w:rPr>
        <w:t xml:space="preserve"> </w:t>
      </w:r>
    </w:p>
    <w:p w14:paraId="2C8067FA" w14:textId="4B7806D9" w:rsidR="005212EB" w:rsidRPr="004875EE" w:rsidRDefault="005212EB" w:rsidP="005212EB">
      <w:pPr>
        <w:numPr>
          <w:ilvl w:val="0"/>
          <w:numId w:val="72"/>
        </w:numPr>
        <w:ind w:left="648"/>
        <w:rPr>
          <w:bCs/>
        </w:rPr>
      </w:pPr>
      <w:r w:rsidRPr="002B10F3">
        <w:rPr>
          <w:bCs/>
        </w:rPr>
        <w:t>Scheduled maintenance downtime per 12-month interval shall be less than 24 hours</w:t>
      </w:r>
      <w:r>
        <w:rPr>
          <w:bCs/>
        </w:rPr>
        <w:t>.</w:t>
      </w:r>
    </w:p>
    <w:p w14:paraId="5521BB35" w14:textId="15FE786F" w:rsidR="005212EB" w:rsidRPr="004875EE" w:rsidRDefault="005212EB" w:rsidP="005212EB">
      <w:pPr>
        <w:numPr>
          <w:ilvl w:val="0"/>
          <w:numId w:val="72"/>
        </w:numPr>
        <w:ind w:left="648"/>
        <w:rPr>
          <w:bCs/>
        </w:rPr>
      </w:pPr>
      <w:r>
        <w:rPr>
          <w:bCs/>
        </w:rPr>
        <w:t xml:space="preserve">An additional scheduled </w:t>
      </w:r>
      <w:r w:rsidR="00CB7D3F">
        <w:rPr>
          <w:bCs/>
        </w:rPr>
        <w:t xml:space="preserve">downtime </w:t>
      </w:r>
      <w:r>
        <w:rPr>
          <w:bCs/>
        </w:rPr>
        <w:t xml:space="preserve">shall be implemented during which time the system shall only be available to accept monthly input from </w:t>
      </w:r>
      <w:r w:rsidR="008D1D07">
        <w:rPr>
          <w:bCs/>
        </w:rPr>
        <w:t>S</w:t>
      </w:r>
      <w:r>
        <w:rPr>
          <w:bCs/>
        </w:rPr>
        <w:t xml:space="preserve">ervice </w:t>
      </w:r>
      <w:r w:rsidR="008D1D07">
        <w:rPr>
          <w:bCs/>
        </w:rPr>
        <w:t>P</w:t>
      </w:r>
      <w:r>
        <w:rPr>
          <w:bCs/>
        </w:rPr>
        <w:t>roviders</w:t>
      </w:r>
      <w:r w:rsidR="008D1D07">
        <w:rPr>
          <w:bCs/>
        </w:rPr>
        <w:t>/S</w:t>
      </w:r>
      <w:r>
        <w:rPr>
          <w:bCs/>
        </w:rPr>
        <w:t xml:space="preserve">ervice </w:t>
      </w:r>
      <w:r w:rsidR="008D1D07">
        <w:rPr>
          <w:bCs/>
        </w:rPr>
        <w:t>P</w:t>
      </w:r>
      <w:r>
        <w:rPr>
          <w:bCs/>
        </w:rPr>
        <w:t xml:space="preserve">rovider </w:t>
      </w:r>
      <w:r w:rsidR="008D1D07">
        <w:rPr>
          <w:bCs/>
        </w:rPr>
        <w:t>A</w:t>
      </w:r>
      <w:r>
        <w:rPr>
          <w:bCs/>
        </w:rPr>
        <w:t>gents</w:t>
      </w:r>
      <w:r w:rsidR="008D1D07">
        <w:rPr>
          <w:bCs/>
        </w:rPr>
        <w:t xml:space="preserve"> and the TFNA</w:t>
      </w:r>
      <w:r>
        <w:rPr>
          <w:bCs/>
        </w:rPr>
        <w:t>,</w:t>
      </w:r>
      <w:r w:rsidR="00E82CE4">
        <w:rPr>
          <w:bCs/>
        </w:rPr>
        <w:t xml:space="preserve"> </w:t>
      </w:r>
      <w:r>
        <w:rPr>
          <w:bCs/>
        </w:rPr>
        <w:t xml:space="preserve">but shall not be available for </w:t>
      </w:r>
      <w:r w:rsidR="00BC32AF">
        <w:rPr>
          <w:bCs/>
        </w:rPr>
        <w:t>Client</w:t>
      </w:r>
      <w:r>
        <w:rPr>
          <w:bCs/>
        </w:rPr>
        <w:t xml:space="preserve"> queries.</w:t>
      </w:r>
    </w:p>
    <w:p w14:paraId="0A17D4D9" w14:textId="77777777" w:rsidR="005212EB" w:rsidRPr="002B10F3" w:rsidRDefault="005212EB" w:rsidP="005212EB"/>
    <w:p w14:paraId="4F4D2E38" w14:textId="48FD78D7" w:rsidR="005212EB" w:rsidRPr="002B10F3" w:rsidRDefault="005212EB" w:rsidP="005212EB">
      <w:r w:rsidRPr="002B10F3">
        <w:t xml:space="preserve">Scheduled maintenance shall occur outside of normal business hours and </w:t>
      </w:r>
      <w:r w:rsidR="008D1D07">
        <w:t xml:space="preserve">Clients </w:t>
      </w:r>
      <w:r w:rsidRPr="002B10F3">
        <w:t>shall be notified by e-mail and/or other electronic notice (</w:t>
      </w:r>
      <w:r w:rsidRPr="002B10F3">
        <w:rPr>
          <w:i/>
        </w:rPr>
        <w:t>e.g.,</w:t>
      </w:r>
      <w:r w:rsidRPr="002B10F3">
        <w:t xml:space="preserve"> </w:t>
      </w:r>
      <w:r>
        <w:t>mass</w:t>
      </w:r>
      <w:r w:rsidRPr="002B10F3">
        <w:t xml:space="preserve"> notification) no less than 30 days in advance of any scheduled event. Such notifications shall also be posted to the </w:t>
      </w:r>
      <w:r>
        <w:t>RNDA</w:t>
      </w:r>
      <w:r w:rsidRPr="002B10F3">
        <w:t xml:space="preserve"> web</w:t>
      </w:r>
      <w:r w:rsidR="00BB50E9">
        <w:t xml:space="preserve"> </w:t>
      </w:r>
      <w:r w:rsidRPr="002B10F3">
        <w:t xml:space="preserve">site, and shall provide sufficient detail such </w:t>
      </w:r>
      <w:r w:rsidR="008D1D07">
        <w:t xml:space="preserve">Clients </w:t>
      </w:r>
      <w:r w:rsidRPr="002B10F3">
        <w:t>can determine how such maintenance may impact them (</w:t>
      </w:r>
      <w:r w:rsidRPr="002B10F3">
        <w:rPr>
          <w:i/>
        </w:rPr>
        <w:t>e.g.,</w:t>
      </w:r>
      <w:r w:rsidRPr="002B10F3">
        <w:t xml:space="preserve"> changes that may affect </w:t>
      </w:r>
      <w:r w:rsidR="008D1D07">
        <w:t>s</w:t>
      </w:r>
      <w:r w:rsidR="00332A4B">
        <w:t xml:space="preserve">ecure </w:t>
      </w:r>
      <w:r w:rsidRPr="002B10F3">
        <w:t>FTP</w:t>
      </w:r>
      <w:r w:rsidR="008D1D07">
        <w:t xml:space="preserve"> submissions</w:t>
      </w:r>
      <w:r w:rsidRPr="002B10F3">
        <w:t>).</w:t>
      </w:r>
    </w:p>
    <w:p w14:paraId="5EF30CAF" w14:textId="77777777" w:rsidR="005212EB" w:rsidRPr="002B10F3" w:rsidRDefault="005212EB" w:rsidP="005212EB"/>
    <w:p w14:paraId="2D3A7675" w14:textId="67F4D0AE" w:rsidR="005212EB" w:rsidRPr="002B10F3" w:rsidRDefault="005212EB" w:rsidP="005212EB">
      <w:r w:rsidRPr="002B10F3">
        <w:t xml:space="preserve">The </w:t>
      </w:r>
      <w:r>
        <w:t>RND system</w:t>
      </w:r>
      <w:r w:rsidRPr="002B10F3">
        <w:t xml:space="preserve"> design shall, at a minimum:  </w:t>
      </w:r>
    </w:p>
    <w:p w14:paraId="36DF3B06" w14:textId="35F6A344" w:rsidR="005212EB" w:rsidRPr="002B10F3" w:rsidRDefault="005212EB" w:rsidP="005212EB">
      <w:pPr>
        <w:numPr>
          <w:ilvl w:val="0"/>
          <w:numId w:val="73"/>
        </w:numPr>
        <w:ind w:left="648"/>
        <w:rPr>
          <w:b/>
          <w:bCs/>
        </w:rPr>
      </w:pPr>
      <w:r w:rsidRPr="002B10F3">
        <w:rPr>
          <w:bCs/>
        </w:rPr>
        <w:t>Use an FCC-approved web service provider</w:t>
      </w:r>
      <w:r>
        <w:rPr>
          <w:bCs/>
        </w:rPr>
        <w:t>.</w:t>
      </w:r>
    </w:p>
    <w:p w14:paraId="2CE82AD3" w14:textId="77777777" w:rsidR="005212EB" w:rsidRPr="002B10F3" w:rsidRDefault="005212EB" w:rsidP="005212EB">
      <w:pPr>
        <w:numPr>
          <w:ilvl w:val="0"/>
          <w:numId w:val="73"/>
        </w:numPr>
        <w:ind w:left="648"/>
        <w:rPr>
          <w:b/>
          <w:bCs/>
        </w:rPr>
      </w:pPr>
      <w:r w:rsidRPr="002B10F3">
        <w:rPr>
          <w:bCs/>
        </w:rPr>
        <w:t xml:space="preserve">Support system fault tolerance that shall be transparent to </w:t>
      </w:r>
      <w:r>
        <w:rPr>
          <w:bCs/>
        </w:rPr>
        <w:t xml:space="preserve">RND system </w:t>
      </w:r>
      <w:r w:rsidRPr="002B10F3">
        <w:rPr>
          <w:bCs/>
        </w:rPr>
        <w:t>users</w:t>
      </w:r>
      <w:r>
        <w:rPr>
          <w:bCs/>
        </w:rPr>
        <w:t>.</w:t>
      </w:r>
    </w:p>
    <w:p w14:paraId="61BFABBB" w14:textId="77777777" w:rsidR="005212EB" w:rsidRPr="002B10F3" w:rsidRDefault="005212EB" w:rsidP="005212EB">
      <w:pPr>
        <w:numPr>
          <w:ilvl w:val="0"/>
          <w:numId w:val="73"/>
        </w:numPr>
        <w:ind w:left="648"/>
        <w:rPr>
          <w:b/>
          <w:bCs/>
        </w:rPr>
      </w:pPr>
      <w:r w:rsidRPr="002B10F3">
        <w:rPr>
          <w:bCs/>
        </w:rPr>
        <w:t>Support a system architecture that enables continuous operation in the event of system failure including loss of AC power up to eight (8) hours</w:t>
      </w:r>
      <w:r>
        <w:rPr>
          <w:bCs/>
        </w:rPr>
        <w:t>.</w:t>
      </w:r>
    </w:p>
    <w:p w14:paraId="112BFEED" w14:textId="77777777" w:rsidR="005212EB" w:rsidRPr="002B10F3" w:rsidRDefault="005212EB" w:rsidP="005212EB">
      <w:pPr>
        <w:numPr>
          <w:ilvl w:val="0"/>
          <w:numId w:val="73"/>
        </w:numPr>
        <w:ind w:left="648"/>
        <w:rPr>
          <w:b/>
          <w:bCs/>
        </w:rPr>
      </w:pPr>
      <w:r w:rsidRPr="002B10F3">
        <w:rPr>
          <w:bCs/>
        </w:rPr>
        <w:t>Support a system architecture that has the ability to identify when the quantity of simultaneous queries exceeds a specified threshold and can temporarily limit the queries so that no user’s experience is negatively impacted.</w:t>
      </w:r>
    </w:p>
    <w:p w14:paraId="5FDF8357" w14:textId="77777777" w:rsidR="005212EB" w:rsidRPr="002B10F3" w:rsidRDefault="005212EB" w:rsidP="005212EB"/>
    <w:p w14:paraId="03DEFA6D" w14:textId="252729C7" w:rsidR="00F805FB" w:rsidRPr="00D13CC5" w:rsidRDefault="005212EB" w:rsidP="005212EB">
      <w:r w:rsidRPr="002B10F3">
        <w:t xml:space="preserve">If the </w:t>
      </w:r>
      <w:r>
        <w:t>RND system</w:t>
      </w:r>
      <w:r w:rsidRPr="002B10F3">
        <w:t xml:space="preserve"> becomes unavailable for normal operations due to any reason, including both scheduled and nonscheduled maintenance, </w:t>
      </w:r>
      <w:r w:rsidR="008D1D07">
        <w:t>Clients</w:t>
      </w:r>
      <w:r w:rsidRPr="002B10F3">
        <w:t xml:space="preserve"> shall be notified of the </w:t>
      </w:r>
      <w:r>
        <w:t>RND system</w:t>
      </w:r>
      <w:r w:rsidRPr="002B10F3">
        <w:t xml:space="preserve"> unavailability within five (5) minutes of the outage. </w:t>
      </w:r>
      <w:r w:rsidR="007436D1">
        <w:t>T</w:t>
      </w:r>
      <w:r w:rsidRPr="002B10F3">
        <w:t xml:space="preserve">he notification shall be made by </w:t>
      </w:r>
      <w:r w:rsidR="004D06FA">
        <w:t>electronic broadcast message (</w:t>
      </w:r>
      <w:r w:rsidRPr="002B10F3">
        <w:rPr>
          <w:i/>
        </w:rPr>
        <w:t>e.g.,</w:t>
      </w:r>
      <w:r w:rsidRPr="002B10F3">
        <w:t xml:space="preserve"> </w:t>
      </w:r>
      <w:r>
        <w:t>mass</w:t>
      </w:r>
      <w:r w:rsidRPr="002B10F3">
        <w:t xml:space="preserve"> notification</w:t>
      </w:r>
      <w:r w:rsidR="00BE5377">
        <w:t>) and web</w:t>
      </w:r>
      <w:r w:rsidR="00BB50E9">
        <w:t xml:space="preserve"> </w:t>
      </w:r>
      <w:r w:rsidR="00BE5377">
        <w:t xml:space="preserve">site to </w:t>
      </w:r>
      <w:r w:rsidR="008D1D07">
        <w:t>Clients</w:t>
      </w:r>
      <w:r w:rsidR="00BE5377">
        <w:t>.</w:t>
      </w:r>
      <w:r w:rsidRPr="002B10F3">
        <w:t xml:space="preserve"> When the </w:t>
      </w:r>
      <w:r>
        <w:t>RND system</w:t>
      </w:r>
      <w:r w:rsidRPr="002B10F3">
        <w:t xml:space="preserve"> is restored to normal operations, </w:t>
      </w:r>
      <w:r w:rsidR="008D1D07">
        <w:t xml:space="preserve">Clients </w:t>
      </w:r>
      <w:r w:rsidRPr="002B10F3">
        <w:t xml:space="preserve">shall be notified of the </w:t>
      </w:r>
      <w:r>
        <w:t>RND system’s</w:t>
      </w:r>
      <w:r w:rsidRPr="002B10F3">
        <w:t xml:space="preserve"> availability via electronic broadcast message (</w:t>
      </w:r>
      <w:r w:rsidRPr="002B10F3">
        <w:rPr>
          <w:i/>
        </w:rPr>
        <w:t>e.g.,</w:t>
      </w:r>
      <w:r w:rsidRPr="002B10F3">
        <w:t xml:space="preserve"> </w:t>
      </w:r>
      <w:r>
        <w:t>mass</w:t>
      </w:r>
      <w:r w:rsidRPr="002B10F3">
        <w:t xml:space="preserve"> notification) </w:t>
      </w:r>
      <w:r w:rsidR="00BE5377">
        <w:t>and web</w:t>
      </w:r>
      <w:r w:rsidR="00BB50E9">
        <w:t xml:space="preserve"> </w:t>
      </w:r>
      <w:r w:rsidR="00BE5377">
        <w:t xml:space="preserve">site </w:t>
      </w:r>
      <w:r w:rsidRPr="002B10F3">
        <w:t xml:space="preserve">within five (5) minutes of </w:t>
      </w:r>
      <w:r>
        <w:t>RND system</w:t>
      </w:r>
      <w:r w:rsidRPr="002B10F3">
        <w:t xml:space="preserve"> restoration.  Notices shall be auditable.</w:t>
      </w:r>
    </w:p>
    <w:p w14:paraId="4389E356" w14:textId="190E1BEA" w:rsidR="00B255D4" w:rsidRPr="00D13CC5" w:rsidRDefault="00DA1A5F" w:rsidP="00B255D4">
      <w:pPr>
        <w:pStyle w:val="Heading3"/>
        <w:rPr>
          <w:rFonts w:cs="Times New Roman"/>
          <w:noProof/>
          <w:szCs w:val="24"/>
        </w:rPr>
      </w:pPr>
      <w:bookmarkStart w:id="245" w:name="_Toc319649924"/>
      <w:bookmarkStart w:id="246" w:name="_Hlk26281397"/>
      <w:r w:rsidRPr="007C2F1C">
        <w:rPr>
          <w:rFonts w:cs="Times New Roman"/>
          <w:noProof/>
          <w:szCs w:val="24"/>
        </w:rPr>
        <w:t>3</w:t>
      </w:r>
      <w:r w:rsidR="00B255D4" w:rsidRPr="007C2F1C">
        <w:rPr>
          <w:rFonts w:cs="Times New Roman"/>
          <w:noProof/>
          <w:szCs w:val="24"/>
        </w:rPr>
        <w:t>.</w:t>
      </w:r>
      <w:r w:rsidR="00B255D4" w:rsidRPr="007C2F1C">
        <w:rPr>
          <w:rFonts w:cs="Times New Roman"/>
          <w:noProof/>
          <w:szCs w:val="24"/>
        </w:rPr>
        <w:fldChar w:fldCharType="begin"/>
      </w:r>
      <w:r w:rsidR="00B255D4" w:rsidRPr="007C2F1C">
        <w:rPr>
          <w:rFonts w:cs="Times New Roman"/>
          <w:noProof/>
          <w:szCs w:val="24"/>
        </w:rPr>
        <w:instrText xml:space="preserve"> seq Level1 \c \* MERGEFORMAT </w:instrText>
      </w:r>
      <w:r w:rsidR="00B255D4" w:rsidRPr="007C2F1C">
        <w:rPr>
          <w:rFonts w:cs="Times New Roman"/>
          <w:noProof/>
          <w:szCs w:val="24"/>
        </w:rPr>
        <w:fldChar w:fldCharType="separate"/>
      </w:r>
      <w:r w:rsidR="00B255D4" w:rsidRPr="007C2F1C">
        <w:rPr>
          <w:rFonts w:cs="Times New Roman"/>
          <w:noProof/>
          <w:szCs w:val="24"/>
        </w:rPr>
        <w:t>1</w:t>
      </w:r>
      <w:r w:rsidR="00B255D4" w:rsidRPr="007C2F1C">
        <w:rPr>
          <w:rFonts w:cs="Times New Roman"/>
          <w:noProof/>
          <w:szCs w:val="24"/>
        </w:rPr>
        <w:fldChar w:fldCharType="end"/>
      </w:r>
      <w:r w:rsidR="00B255D4" w:rsidRPr="007C2F1C">
        <w:rPr>
          <w:rFonts w:cs="Times New Roman"/>
          <w:noProof/>
          <w:szCs w:val="24"/>
        </w:rPr>
        <w:t>.</w:t>
      </w:r>
      <w:r w:rsidR="00B255D4" w:rsidRPr="007C2F1C">
        <w:rPr>
          <w:rFonts w:cs="Times New Roman"/>
          <w:noProof/>
          <w:szCs w:val="24"/>
        </w:rPr>
        <w:fldChar w:fldCharType="begin"/>
      </w:r>
      <w:r w:rsidR="00B255D4" w:rsidRPr="007C2F1C">
        <w:rPr>
          <w:rFonts w:cs="Times New Roman"/>
          <w:noProof/>
          <w:szCs w:val="24"/>
        </w:rPr>
        <w:instrText xml:space="preserve"> seq Level2 \* MERGEFORMAT </w:instrText>
      </w:r>
      <w:r w:rsidR="00B255D4" w:rsidRPr="007C2F1C">
        <w:rPr>
          <w:rFonts w:cs="Times New Roman"/>
          <w:noProof/>
          <w:szCs w:val="24"/>
        </w:rPr>
        <w:fldChar w:fldCharType="separate"/>
      </w:r>
      <w:r w:rsidR="00B255D4" w:rsidRPr="007C2F1C">
        <w:rPr>
          <w:rFonts w:cs="Times New Roman"/>
          <w:noProof/>
          <w:szCs w:val="24"/>
        </w:rPr>
        <w:t>2</w:t>
      </w:r>
      <w:r w:rsidR="00B255D4" w:rsidRPr="007C2F1C">
        <w:rPr>
          <w:rFonts w:cs="Times New Roman"/>
          <w:noProof/>
          <w:szCs w:val="24"/>
        </w:rPr>
        <w:fldChar w:fldCharType="end"/>
      </w:r>
      <w:r w:rsidR="00B255D4" w:rsidRPr="007C2F1C">
        <w:rPr>
          <w:rFonts w:cs="Times New Roman"/>
          <w:noProof/>
          <w:szCs w:val="24"/>
        </w:rPr>
        <w:t xml:space="preserve"> </w:t>
      </w:r>
      <w:r w:rsidR="00B97E5A">
        <w:rPr>
          <w:rFonts w:cs="Times New Roman"/>
          <w:noProof/>
          <w:szCs w:val="24"/>
        </w:rPr>
        <w:t xml:space="preserve">RND </w:t>
      </w:r>
      <w:r w:rsidR="00B255D4" w:rsidRPr="007C2F1C">
        <w:rPr>
          <w:rFonts w:cs="Times New Roman"/>
          <w:noProof/>
          <w:szCs w:val="24"/>
        </w:rPr>
        <w:t>System Query Capability</w:t>
      </w:r>
      <w:bookmarkEnd w:id="245"/>
    </w:p>
    <w:p w14:paraId="1BE32B64" w14:textId="51D48F58" w:rsidR="00B255D4" w:rsidRDefault="00B255D4" w:rsidP="00B255D4">
      <w:r w:rsidRPr="00D13CC5">
        <w:t>For the purpose of this document, a query is defined as the ability to request and retrieve data stored in the system. The system shall</w:t>
      </w:r>
      <w:r w:rsidR="00570DCA">
        <w:t xml:space="preserve"> support the following query capabilities</w:t>
      </w:r>
      <w:r w:rsidRPr="00D13CC5">
        <w:t>:</w:t>
      </w:r>
    </w:p>
    <w:p w14:paraId="3945E500" w14:textId="77777777" w:rsidR="00FD74F0" w:rsidRPr="00D13CC5" w:rsidRDefault="00FD74F0" w:rsidP="00B255D4"/>
    <w:p w14:paraId="11E91ED8" w14:textId="27FB67DA" w:rsidR="002A2A93" w:rsidRDefault="008D1D07" w:rsidP="008D1D07">
      <w:pPr>
        <w:pStyle w:val="ListBullet"/>
        <w:numPr>
          <w:ilvl w:val="0"/>
          <w:numId w:val="0"/>
        </w:numPr>
        <w:spacing w:after="0" w:line="240" w:lineRule="auto"/>
        <w:ind w:left="288"/>
        <w:rPr>
          <w:szCs w:val="24"/>
        </w:rPr>
      </w:pPr>
      <w:bookmarkStart w:id="247" w:name="_Hlk11659694"/>
      <w:r>
        <w:rPr>
          <w:szCs w:val="24"/>
        </w:rPr>
        <w:t xml:space="preserve">For </w:t>
      </w:r>
      <w:r w:rsidR="002A2A93">
        <w:rPr>
          <w:szCs w:val="24"/>
        </w:rPr>
        <w:t xml:space="preserve">Service </w:t>
      </w:r>
      <w:r w:rsidR="007C0240">
        <w:rPr>
          <w:szCs w:val="24"/>
        </w:rPr>
        <w:t>P</w:t>
      </w:r>
      <w:r w:rsidR="002A2A93">
        <w:rPr>
          <w:szCs w:val="24"/>
        </w:rPr>
        <w:t>roviders</w:t>
      </w:r>
      <w:r w:rsidR="007C0240">
        <w:rPr>
          <w:szCs w:val="24"/>
        </w:rPr>
        <w:t>/</w:t>
      </w:r>
      <w:r w:rsidR="002A2A93">
        <w:rPr>
          <w:szCs w:val="24"/>
        </w:rPr>
        <w:t>Service Provider Agents</w:t>
      </w:r>
      <w:r w:rsidR="00570DCA">
        <w:rPr>
          <w:szCs w:val="24"/>
        </w:rPr>
        <w:t xml:space="preserve"> and the TFNA</w:t>
      </w:r>
      <w:r w:rsidR="002A2A93">
        <w:rPr>
          <w:szCs w:val="24"/>
        </w:rPr>
        <w:t>:</w:t>
      </w:r>
    </w:p>
    <w:p w14:paraId="47A2B70C" w14:textId="77777777" w:rsidR="008B2778" w:rsidRPr="00594300" w:rsidRDefault="008B2778" w:rsidP="008B2778">
      <w:pPr>
        <w:pStyle w:val="ListBullet"/>
        <w:numPr>
          <w:ilvl w:val="0"/>
          <w:numId w:val="19"/>
        </w:numPr>
        <w:tabs>
          <w:tab w:val="clear" w:pos="1080"/>
        </w:tabs>
        <w:spacing w:after="0" w:line="240" w:lineRule="auto"/>
        <w:ind w:left="648"/>
        <w:rPr>
          <w:szCs w:val="24"/>
        </w:rPr>
      </w:pPr>
      <w:bookmarkStart w:id="248" w:name="_Hlk25564369"/>
      <w:bookmarkStart w:id="249" w:name="_Toc319649925"/>
      <w:bookmarkEnd w:id="247"/>
      <w:r>
        <w:rPr>
          <w:szCs w:val="24"/>
        </w:rPr>
        <w:t>N</w:t>
      </w:r>
      <w:r w:rsidRPr="00594300">
        <w:rPr>
          <w:szCs w:val="24"/>
        </w:rPr>
        <w:t>eed</w:t>
      </w:r>
      <w:r>
        <w:rPr>
          <w:szCs w:val="24"/>
        </w:rPr>
        <w:t xml:space="preserve"> ability</w:t>
      </w:r>
      <w:r w:rsidRPr="00594300">
        <w:rPr>
          <w:szCs w:val="24"/>
        </w:rPr>
        <w:t xml:space="preserve"> retrieve their data through a query capability</w:t>
      </w:r>
      <w:r>
        <w:rPr>
          <w:szCs w:val="24"/>
        </w:rPr>
        <w:t xml:space="preserve"> that includes searching on following data elements stored in the RND database record and shall include TN(s), TN Range, NPA(s), NPA NXX(s), </w:t>
      </w:r>
      <w:bookmarkStart w:id="250" w:name="_Hlk10011492"/>
      <w:r>
        <w:rPr>
          <w:szCs w:val="24"/>
        </w:rPr>
        <w:t>Company Identifier</w:t>
      </w:r>
      <w:bookmarkEnd w:id="250"/>
      <w:r>
        <w:rPr>
          <w:szCs w:val="24"/>
        </w:rPr>
        <w:t xml:space="preserve">(s), Disconnect Date(s), Disconnect Date Range, </w:t>
      </w:r>
      <w:bookmarkStart w:id="251" w:name="_Hlk9941588"/>
      <w:r>
        <w:rPr>
          <w:szCs w:val="24"/>
        </w:rPr>
        <w:t>Modify Date</w:t>
      </w:r>
      <w:bookmarkEnd w:id="251"/>
      <w:r>
        <w:rPr>
          <w:szCs w:val="24"/>
        </w:rPr>
        <w:t>(s), Modify Date Range, User ID(s)</w:t>
      </w:r>
    </w:p>
    <w:bookmarkEnd w:id="246"/>
    <w:bookmarkEnd w:id="248"/>
    <w:p w14:paraId="6D97EA9A" w14:textId="77777777" w:rsidR="006302E6" w:rsidRDefault="006302E6" w:rsidP="006302E6">
      <w:pPr>
        <w:pStyle w:val="ListBullet"/>
        <w:numPr>
          <w:ilvl w:val="0"/>
          <w:numId w:val="0"/>
        </w:numPr>
        <w:spacing w:after="0" w:line="240" w:lineRule="auto"/>
        <w:ind w:left="648"/>
        <w:rPr>
          <w:szCs w:val="24"/>
        </w:rPr>
      </w:pPr>
    </w:p>
    <w:p w14:paraId="3F4495A3" w14:textId="6B89A1C3" w:rsidR="006302E6" w:rsidRDefault="008D1D07" w:rsidP="008D1D07">
      <w:pPr>
        <w:pStyle w:val="ListBullet"/>
        <w:numPr>
          <w:ilvl w:val="0"/>
          <w:numId w:val="0"/>
        </w:numPr>
        <w:spacing w:after="0" w:line="240" w:lineRule="auto"/>
        <w:ind w:left="288"/>
        <w:rPr>
          <w:szCs w:val="24"/>
        </w:rPr>
      </w:pPr>
      <w:r>
        <w:rPr>
          <w:szCs w:val="24"/>
        </w:rPr>
        <w:t xml:space="preserve">For </w:t>
      </w:r>
      <w:bookmarkStart w:id="252" w:name="_Hlk22574670"/>
      <w:r w:rsidR="006302E6">
        <w:rPr>
          <w:szCs w:val="24"/>
        </w:rPr>
        <w:t>Users/User Agents</w:t>
      </w:r>
      <w:bookmarkEnd w:id="252"/>
      <w:r w:rsidR="006302E6">
        <w:rPr>
          <w:szCs w:val="24"/>
        </w:rPr>
        <w:t>:</w:t>
      </w:r>
    </w:p>
    <w:p w14:paraId="30460CC2" w14:textId="77777777" w:rsidR="00CE193E" w:rsidRDefault="006302E6" w:rsidP="00FD74F0">
      <w:pPr>
        <w:pStyle w:val="ListBullet"/>
        <w:numPr>
          <w:ilvl w:val="0"/>
          <w:numId w:val="19"/>
        </w:numPr>
        <w:tabs>
          <w:tab w:val="clear" w:pos="1080"/>
        </w:tabs>
        <w:spacing w:after="0" w:line="240" w:lineRule="auto"/>
        <w:ind w:left="648"/>
        <w:rPr>
          <w:szCs w:val="24"/>
        </w:rPr>
      </w:pPr>
      <w:r w:rsidRPr="003D30E3">
        <w:rPr>
          <w:szCs w:val="24"/>
        </w:rPr>
        <w:t>Need ability</w:t>
      </w:r>
      <w:r w:rsidR="007520D6" w:rsidRPr="003D30E3">
        <w:rPr>
          <w:szCs w:val="24"/>
        </w:rPr>
        <w:t xml:space="preserve"> to</w:t>
      </w:r>
      <w:r w:rsidRPr="003D30E3">
        <w:rPr>
          <w:szCs w:val="24"/>
        </w:rPr>
        <w:t xml:space="preserve"> retrieve data through a query capability that </w:t>
      </w:r>
      <w:r w:rsidR="007520D6" w:rsidRPr="003D30E3">
        <w:rPr>
          <w:szCs w:val="24"/>
        </w:rPr>
        <w:t>provides</w:t>
      </w:r>
      <w:r w:rsidRPr="003D30E3">
        <w:rPr>
          <w:szCs w:val="24"/>
        </w:rPr>
        <w:t xml:space="preserve"> a “yes,”</w:t>
      </w:r>
      <w:r w:rsidRPr="00FD74F0">
        <w:rPr>
          <w:szCs w:val="24"/>
        </w:rPr>
        <w:t xml:space="preserve"> “no</w:t>
      </w:r>
      <w:r w:rsidR="00621243" w:rsidRPr="00FD74F0">
        <w:rPr>
          <w:szCs w:val="24"/>
        </w:rPr>
        <w:t>,</w:t>
      </w:r>
      <w:r w:rsidRPr="00FD74F0">
        <w:rPr>
          <w:szCs w:val="24"/>
        </w:rPr>
        <w:t>” or “no data”</w:t>
      </w:r>
      <w:r w:rsidR="007520D6" w:rsidRPr="00FD74F0">
        <w:rPr>
          <w:szCs w:val="24"/>
        </w:rPr>
        <w:t xml:space="preserve"> response </w:t>
      </w:r>
      <w:r w:rsidR="00A235BE" w:rsidRPr="00FD74F0">
        <w:rPr>
          <w:szCs w:val="24"/>
        </w:rPr>
        <w:t>based upon submission of TN(s) and Date(s).</w:t>
      </w:r>
      <w:r w:rsidR="007520D6" w:rsidRPr="00FD74F0">
        <w:rPr>
          <w:rStyle w:val="FootnoteReference"/>
          <w:szCs w:val="24"/>
        </w:rPr>
        <w:footnoteReference w:id="19"/>
      </w:r>
      <w:r w:rsidR="00A235BE" w:rsidRPr="003D30E3">
        <w:rPr>
          <w:szCs w:val="24"/>
        </w:rPr>
        <w:t xml:space="preserve"> </w:t>
      </w:r>
    </w:p>
    <w:p w14:paraId="448AE2A1" w14:textId="72CBEE62" w:rsidR="00CE193E" w:rsidRDefault="00A235BE" w:rsidP="00CE193E">
      <w:pPr>
        <w:pStyle w:val="ListBullet"/>
        <w:numPr>
          <w:ilvl w:val="1"/>
          <w:numId w:val="19"/>
        </w:numPr>
        <w:spacing w:after="0" w:line="240" w:lineRule="auto"/>
        <w:rPr>
          <w:szCs w:val="24"/>
        </w:rPr>
      </w:pPr>
      <w:r w:rsidRPr="003D30E3">
        <w:rPr>
          <w:szCs w:val="24"/>
        </w:rPr>
        <w:t>A “no” is provided if the date provided by the User/</w:t>
      </w:r>
      <w:r w:rsidRPr="00FD74F0">
        <w:rPr>
          <w:szCs w:val="24"/>
        </w:rPr>
        <w:t xml:space="preserve">User Agent is subsequent to the </w:t>
      </w:r>
      <w:r w:rsidR="00CE193E">
        <w:rPr>
          <w:szCs w:val="24"/>
        </w:rPr>
        <w:t xml:space="preserve">permanent disconnect </w:t>
      </w:r>
      <w:r w:rsidRPr="00FD74F0">
        <w:rPr>
          <w:szCs w:val="24"/>
        </w:rPr>
        <w:t>date that is contained in the RND</w:t>
      </w:r>
      <w:r w:rsidR="00CE193E">
        <w:rPr>
          <w:szCs w:val="24"/>
        </w:rPr>
        <w:t xml:space="preserve"> </w:t>
      </w:r>
      <w:bookmarkStart w:id="253" w:name="_Hlk12262524"/>
      <w:r w:rsidR="00CE193E">
        <w:rPr>
          <w:szCs w:val="24"/>
        </w:rPr>
        <w:t>(</w:t>
      </w:r>
      <w:r w:rsidR="00CE193E" w:rsidRPr="00570DCA">
        <w:rPr>
          <w:i/>
          <w:szCs w:val="24"/>
        </w:rPr>
        <w:t>i.e.</w:t>
      </w:r>
      <w:r w:rsidR="00570DCA" w:rsidRPr="00570DCA">
        <w:rPr>
          <w:i/>
          <w:szCs w:val="24"/>
        </w:rPr>
        <w:t>,</w:t>
      </w:r>
      <w:r w:rsidR="00CE193E">
        <w:rPr>
          <w:szCs w:val="24"/>
        </w:rPr>
        <w:t xml:space="preserve"> the number has </w:t>
      </w:r>
      <w:r w:rsidR="00CE193E" w:rsidRPr="00CE193E">
        <w:rPr>
          <w:b/>
          <w:szCs w:val="24"/>
          <w:u w:val="single"/>
        </w:rPr>
        <w:t>not</w:t>
      </w:r>
      <w:r w:rsidR="00CE193E">
        <w:rPr>
          <w:szCs w:val="24"/>
        </w:rPr>
        <w:t xml:space="preserve"> been permanently disconnected)</w:t>
      </w:r>
      <w:bookmarkEnd w:id="253"/>
      <w:r w:rsidRPr="00FD74F0">
        <w:rPr>
          <w:szCs w:val="24"/>
        </w:rPr>
        <w:t xml:space="preserve">. </w:t>
      </w:r>
      <w:r w:rsidR="0073068B" w:rsidRPr="00FD74F0">
        <w:rPr>
          <w:szCs w:val="24"/>
        </w:rPr>
        <w:t xml:space="preserve"> </w:t>
      </w:r>
    </w:p>
    <w:p w14:paraId="6C41CF6B" w14:textId="14851DCA" w:rsidR="00CE193E" w:rsidRDefault="00A235BE" w:rsidP="00CE193E">
      <w:pPr>
        <w:pStyle w:val="ListBullet"/>
        <w:numPr>
          <w:ilvl w:val="1"/>
          <w:numId w:val="19"/>
        </w:numPr>
        <w:spacing w:after="0" w:line="240" w:lineRule="auto"/>
        <w:rPr>
          <w:szCs w:val="24"/>
        </w:rPr>
      </w:pPr>
      <w:r w:rsidRPr="00FD74F0">
        <w:rPr>
          <w:szCs w:val="24"/>
        </w:rPr>
        <w:t xml:space="preserve">A “yes” is provided if the date provided is prior to the </w:t>
      </w:r>
      <w:r w:rsidR="00CE193E">
        <w:rPr>
          <w:szCs w:val="24"/>
        </w:rPr>
        <w:t xml:space="preserve">permanent disconnect </w:t>
      </w:r>
      <w:r w:rsidRPr="00FD74F0">
        <w:rPr>
          <w:szCs w:val="24"/>
        </w:rPr>
        <w:t>date contained in the RND</w:t>
      </w:r>
      <w:r w:rsidR="00CE193E">
        <w:rPr>
          <w:szCs w:val="24"/>
        </w:rPr>
        <w:t xml:space="preserve"> (</w:t>
      </w:r>
      <w:r w:rsidR="00CE193E" w:rsidRPr="00570DCA">
        <w:rPr>
          <w:i/>
          <w:szCs w:val="24"/>
        </w:rPr>
        <w:t>i.e.</w:t>
      </w:r>
      <w:r w:rsidR="00570DCA" w:rsidRPr="00570DCA">
        <w:rPr>
          <w:i/>
          <w:szCs w:val="24"/>
        </w:rPr>
        <w:t>,</w:t>
      </w:r>
      <w:r w:rsidR="00CE193E">
        <w:rPr>
          <w:szCs w:val="24"/>
        </w:rPr>
        <w:t xml:space="preserve"> the number has been permanently disconnected)</w:t>
      </w:r>
      <w:r w:rsidRPr="00FD74F0">
        <w:rPr>
          <w:szCs w:val="24"/>
        </w:rPr>
        <w:t xml:space="preserve">.  </w:t>
      </w:r>
    </w:p>
    <w:p w14:paraId="7984F830" w14:textId="6663AE7B" w:rsidR="006302E6" w:rsidRPr="00FD74F0" w:rsidRDefault="00A235BE" w:rsidP="00CE193E">
      <w:pPr>
        <w:pStyle w:val="ListBullet"/>
        <w:numPr>
          <w:ilvl w:val="1"/>
          <w:numId w:val="19"/>
        </w:numPr>
        <w:spacing w:after="0" w:line="240" w:lineRule="auto"/>
        <w:rPr>
          <w:szCs w:val="24"/>
        </w:rPr>
      </w:pPr>
      <w:r w:rsidRPr="00FD74F0">
        <w:rPr>
          <w:szCs w:val="24"/>
        </w:rPr>
        <w:t xml:space="preserve">A “no data” is provided if the number nor a </w:t>
      </w:r>
      <w:r w:rsidR="00CE193E">
        <w:rPr>
          <w:szCs w:val="24"/>
        </w:rPr>
        <w:t xml:space="preserve">permanent disconnect </w:t>
      </w:r>
      <w:r w:rsidRPr="00FD74F0">
        <w:rPr>
          <w:szCs w:val="24"/>
        </w:rPr>
        <w:t>date is contained in the RND.</w:t>
      </w:r>
    </w:p>
    <w:p w14:paraId="22C960D4" w14:textId="0911A614" w:rsidR="006302E6" w:rsidRDefault="006302E6" w:rsidP="007520D6">
      <w:pPr>
        <w:pStyle w:val="ListBullet"/>
        <w:numPr>
          <w:ilvl w:val="0"/>
          <w:numId w:val="19"/>
        </w:numPr>
        <w:tabs>
          <w:tab w:val="clear" w:pos="1080"/>
        </w:tabs>
        <w:spacing w:after="0" w:line="240" w:lineRule="auto"/>
        <w:ind w:left="648"/>
        <w:rPr>
          <w:szCs w:val="24"/>
        </w:rPr>
      </w:pPr>
      <w:r w:rsidRPr="007C34E6">
        <w:rPr>
          <w:szCs w:val="24"/>
        </w:rPr>
        <w:t>Retain both current and previous views of RND database record (Update transaction history) views of RND record accessible from GUI interface and thru report generation</w:t>
      </w:r>
      <w:r w:rsidR="003D30E3">
        <w:rPr>
          <w:szCs w:val="24"/>
        </w:rPr>
        <w:t xml:space="preserve"> (See section 10 retention of data)</w:t>
      </w:r>
      <w:r w:rsidRPr="007C34E6">
        <w:rPr>
          <w:szCs w:val="24"/>
        </w:rPr>
        <w:t>.</w:t>
      </w:r>
    </w:p>
    <w:p w14:paraId="69739492" w14:textId="50D564A4" w:rsidR="00D773F8" w:rsidRPr="00D773F8" w:rsidRDefault="00D773F8" w:rsidP="0015220F">
      <w:pPr>
        <w:pStyle w:val="Heading4"/>
        <w:rPr>
          <w:noProof/>
        </w:rPr>
      </w:pPr>
      <w:bookmarkStart w:id="254" w:name="_Hlk22576140"/>
      <w:r w:rsidRPr="007C2F1C">
        <w:rPr>
          <w:noProof/>
        </w:rPr>
        <w:t>3.1.</w:t>
      </w:r>
      <w:r>
        <w:rPr>
          <w:noProof/>
        </w:rPr>
        <w:t>2.1</w:t>
      </w:r>
      <w:r w:rsidRPr="007C2F1C">
        <w:rPr>
          <w:noProof/>
        </w:rPr>
        <w:t xml:space="preserve"> </w:t>
      </w:r>
      <w:r w:rsidR="003212A3">
        <w:rPr>
          <w:noProof/>
        </w:rPr>
        <w:t xml:space="preserve">Web GUI </w:t>
      </w:r>
      <w:r w:rsidRPr="00D773F8">
        <w:rPr>
          <w:noProof/>
        </w:rPr>
        <w:t>“Quick” Search</w:t>
      </w:r>
    </w:p>
    <w:p w14:paraId="79B06129" w14:textId="0784E865" w:rsidR="00D773F8" w:rsidRDefault="00D773F8" w:rsidP="00DD138D">
      <w:pPr>
        <w:autoSpaceDE w:val="0"/>
        <w:autoSpaceDN w:val="0"/>
        <w:adjustRightInd w:val="0"/>
        <w:rPr>
          <w:noProof/>
        </w:rPr>
      </w:pPr>
      <w:r w:rsidRPr="00D773F8">
        <w:t xml:space="preserve">The system shall provide </w:t>
      </w:r>
      <w:r w:rsidR="00DD138D">
        <w:t>Users/User Agents</w:t>
      </w:r>
      <w:r w:rsidR="00DD138D" w:rsidRPr="00D773F8">
        <w:t xml:space="preserve"> </w:t>
      </w:r>
      <w:r w:rsidRPr="00D773F8">
        <w:t>with a “quick”</w:t>
      </w:r>
      <w:r w:rsidR="003212A3">
        <w:t xml:space="preserve"> Web GUI</w:t>
      </w:r>
      <w:r w:rsidRPr="00D773F8">
        <w:t xml:space="preserve"> search option </w:t>
      </w:r>
      <w:r w:rsidR="003212A3">
        <w:t xml:space="preserve">(e.g., individual Telephone Number, Date of Prior Express Consent) </w:t>
      </w:r>
      <w:r w:rsidRPr="00D773F8">
        <w:t>which will be executed</w:t>
      </w:r>
      <w:r w:rsidR="003212A3">
        <w:t xml:space="preserve"> as described and </w:t>
      </w:r>
      <w:r w:rsidR="00DD138D">
        <w:t>pursuant to section 3.2</w:t>
      </w:r>
      <w:r w:rsidR="003212A3">
        <w:t>.</w:t>
      </w:r>
    </w:p>
    <w:bookmarkEnd w:id="254"/>
    <w:p w14:paraId="08226C96" w14:textId="5EA82C82" w:rsidR="00B255D4" w:rsidRPr="00DB31F4" w:rsidRDefault="00DA1A5F" w:rsidP="00B255D4">
      <w:pPr>
        <w:pStyle w:val="Heading3"/>
        <w:rPr>
          <w:rFonts w:cs="Times New Roman"/>
          <w:noProof/>
          <w:szCs w:val="24"/>
        </w:rPr>
      </w:pPr>
      <w:r w:rsidRPr="007C2F1C">
        <w:rPr>
          <w:rFonts w:cs="Times New Roman"/>
          <w:noProof/>
          <w:szCs w:val="24"/>
        </w:rPr>
        <w:t>3</w:t>
      </w:r>
      <w:r w:rsidR="00B255D4" w:rsidRPr="007C2F1C">
        <w:rPr>
          <w:rFonts w:cs="Times New Roman"/>
          <w:noProof/>
          <w:szCs w:val="24"/>
        </w:rPr>
        <w:t>.1.3 System Scalability</w:t>
      </w:r>
      <w:bookmarkEnd w:id="249"/>
      <w:r w:rsidR="00B255D4" w:rsidRPr="00DB31F4">
        <w:rPr>
          <w:rFonts w:cs="Times New Roman"/>
          <w:noProof/>
          <w:szCs w:val="24"/>
        </w:rPr>
        <w:t xml:space="preserve"> </w:t>
      </w:r>
      <w:r w:rsidR="00107BAD">
        <w:rPr>
          <w:rFonts w:cs="Times New Roman"/>
          <w:noProof/>
          <w:szCs w:val="24"/>
        </w:rPr>
        <w:t xml:space="preserve"> </w:t>
      </w:r>
    </w:p>
    <w:p w14:paraId="2BAC6A6B" w14:textId="34192244" w:rsidR="00B255D4" w:rsidRDefault="00B255D4" w:rsidP="00B255D4">
      <w:r w:rsidRPr="00DB31F4">
        <w:t>The</w:t>
      </w:r>
      <w:r>
        <w:t xml:space="preserve"> RND </w:t>
      </w:r>
      <w:r w:rsidRPr="00DB31F4">
        <w:t>shall continue to be expandable and flexible so that it can easily expand its capacity and number of</w:t>
      </w:r>
      <w:r w:rsidR="00F701B1">
        <w:t xml:space="preserve"> Service</w:t>
      </w:r>
      <w:r w:rsidRPr="00DB31F4">
        <w:t xml:space="preserve"> </w:t>
      </w:r>
      <w:r>
        <w:t>Provider</w:t>
      </w:r>
      <w:r w:rsidR="00F701B1">
        <w:t>/Service Provider Agent</w:t>
      </w:r>
      <w:r>
        <w:t xml:space="preserve"> </w:t>
      </w:r>
      <w:r w:rsidR="00B27C2E">
        <w:t xml:space="preserve">system </w:t>
      </w:r>
      <w:r w:rsidR="00B97E5A">
        <w:t>users</w:t>
      </w:r>
      <w:r w:rsidR="00DA453C">
        <w:t>,</w:t>
      </w:r>
      <w:r w:rsidR="00B97E5A">
        <w:t xml:space="preserve"> </w:t>
      </w:r>
      <w:r w:rsidR="00570DCA">
        <w:t xml:space="preserve">TFNA </w:t>
      </w:r>
      <w:r w:rsidR="00B27C2E">
        <w:t xml:space="preserve">system </w:t>
      </w:r>
      <w:r w:rsidRPr="00DB31F4">
        <w:t>users</w:t>
      </w:r>
      <w:r w:rsidR="00DA453C">
        <w:t>,</w:t>
      </w:r>
      <w:r>
        <w:t xml:space="preserve"> and </w:t>
      </w:r>
      <w:r w:rsidR="00F701B1">
        <w:t xml:space="preserve">User/User Agent </w:t>
      </w:r>
      <w:r w:rsidR="00DA453C">
        <w:t xml:space="preserve">system </w:t>
      </w:r>
      <w:r w:rsidR="00570DCA">
        <w:t xml:space="preserve">users </w:t>
      </w:r>
      <w:r w:rsidRPr="00DB31F4">
        <w:t xml:space="preserve">such as, but not limited to, through: </w:t>
      </w:r>
    </w:p>
    <w:p w14:paraId="6A07A311" w14:textId="6E900D5D" w:rsidR="003D76EE" w:rsidRDefault="003D76EE" w:rsidP="008D0199">
      <w:pPr>
        <w:pStyle w:val="ListBullet"/>
        <w:numPr>
          <w:ilvl w:val="0"/>
          <w:numId w:val="0"/>
        </w:numPr>
        <w:spacing w:after="0" w:line="240" w:lineRule="auto"/>
        <w:ind w:left="648"/>
        <w:rPr>
          <w:szCs w:val="24"/>
        </w:rPr>
      </w:pPr>
    </w:p>
    <w:p w14:paraId="497EA661" w14:textId="2E00492C" w:rsidR="00B255D4" w:rsidRDefault="00B255D4" w:rsidP="00B255D4">
      <w:pPr>
        <w:pStyle w:val="ListBullet"/>
        <w:numPr>
          <w:ilvl w:val="0"/>
          <w:numId w:val="19"/>
        </w:numPr>
        <w:tabs>
          <w:tab w:val="clear" w:pos="1080"/>
        </w:tabs>
        <w:spacing w:after="0" w:line="240" w:lineRule="auto"/>
        <w:ind w:left="648"/>
        <w:rPr>
          <w:szCs w:val="24"/>
        </w:rPr>
      </w:pPr>
      <w:r>
        <w:rPr>
          <w:szCs w:val="24"/>
        </w:rPr>
        <w:t xml:space="preserve">RND </w:t>
      </w:r>
      <w:r w:rsidR="00A5072F">
        <w:rPr>
          <w:szCs w:val="24"/>
        </w:rPr>
        <w:t>Service Provider/Service Provider Agent</w:t>
      </w:r>
      <w:r w:rsidR="00137BD8">
        <w:rPr>
          <w:szCs w:val="24"/>
        </w:rPr>
        <w:t>, TFNA</w:t>
      </w:r>
      <w:r w:rsidR="00D84C55">
        <w:rPr>
          <w:szCs w:val="24"/>
        </w:rPr>
        <w:t xml:space="preserve"> </w:t>
      </w:r>
      <w:r w:rsidR="00F701B1">
        <w:rPr>
          <w:szCs w:val="24"/>
        </w:rPr>
        <w:t>r</w:t>
      </w:r>
      <w:r>
        <w:rPr>
          <w:szCs w:val="24"/>
        </w:rPr>
        <w:t xml:space="preserve">ecord </w:t>
      </w:r>
      <w:r w:rsidR="00F701B1">
        <w:rPr>
          <w:szCs w:val="24"/>
        </w:rPr>
        <w:t>s</w:t>
      </w:r>
      <w:r>
        <w:rPr>
          <w:szCs w:val="24"/>
        </w:rPr>
        <w:t>torage, both production and historic views</w:t>
      </w:r>
    </w:p>
    <w:p w14:paraId="1AC1C11D" w14:textId="15774E9D" w:rsidR="00B255D4" w:rsidRDefault="00B255D4" w:rsidP="00B255D4">
      <w:pPr>
        <w:pStyle w:val="ListBullet"/>
        <w:numPr>
          <w:ilvl w:val="0"/>
          <w:numId w:val="19"/>
        </w:numPr>
        <w:tabs>
          <w:tab w:val="clear" w:pos="1080"/>
        </w:tabs>
        <w:spacing w:after="0" w:line="240" w:lineRule="auto"/>
        <w:ind w:left="648"/>
        <w:rPr>
          <w:szCs w:val="24"/>
        </w:rPr>
      </w:pPr>
      <w:r>
        <w:rPr>
          <w:szCs w:val="24"/>
        </w:rPr>
        <w:t>RND data extract capability to provide Service Providers</w:t>
      </w:r>
      <w:r w:rsidR="00F701B1">
        <w:rPr>
          <w:szCs w:val="24"/>
        </w:rPr>
        <w:t>/Service Provider Agents</w:t>
      </w:r>
      <w:r>
        <w:rPr>
          <w:szCs w:val="24"/>
        </w:rPr>
        <w:t xml:space="preserve"> </w:t>
      </w:r>
      <w:r w:rsidR="00570DCA">
        <w:rPr>
          <w:szCs w:val="24"/>
        </w:rPr>
        <w:t xml:space="preserve">and the TFNA </w:t>
      </w:r>
      <w:r>
        <w:rPr>
          <w:szCs w:val="24"/>
        </w:rPr>
        <w:t xml:space="preserve">with Audit Files for RND </w:t>
      </w:r>
      <w:r w:rsidR="00F701B1">
        <w:rPr>
          <w:szCs w:val="24"/>
        </w:rPr>
        <w:t>r</w:t>
      </w:r>
      <w:r>
        <w:rPr>
          <w:szCs w:val="24"/>
        </w:rPr>
        <w:t>ecords stored by Service Providers</w:t>
      </w:r>
      <w:r w:rsidR="00F701B1">
        <w:rPr>
          <w:szCs w:val="24"/>
        </w:rPr>
        <w:t>/Service Provider Agent</w:t>
      </w:r>
      <w:r w:rsidR="006B2E7C">
        <w:rPr>
          <w:szCs w:val="24"/>
        </w:rPr>
        <w:t>s</w:t>
      </w:r>
      <w:r w:rsidR="00570DCA">
        <w:rPr>
          <w:szCs w:val="24"/>
        </w:rPr>
        <w:t xml:space="preserve"> and the TFNA</w:t>
      </w:r>
      <w:r>
        <w:rPr>
          <w:szCs w:val="24"/>
        </w:rPr>
        <w:t xml:space="preserve"> </w:t>
      </w:r>
    </w:p>
    <w:p w14:paraId="161A4244" w14:textId="32677372" w:rsidR="00B255D4" w:rsidRDefault="00B255D4" w:rsidP="00B255D4">
      <w:pPr>
        <w:pStyle w:val="ListBullet"/>
        <w:numPr>
          <w:ilvl w:val="0"/>
          <w:numId w:val="19"/>
        </w:numPr>
        <w:tabs>
          <w:tab w:val="clear" w:pos="1080"/>
        </w:tabs>
        <w:spacing w:after="0" w:line="240" w:lineRule="auto"/>
        <w:ind w:left="648"/>
        <w:rPr>
          <w:szCs w:val="24"/>
        </w:rPr>
      </w:pPr>
      <w:r>
        <w:rPr>
          <w:szCs w:val="24"/>
        </w:rPr>
        <w:t xml:space="preserve">Accommodate simultaneous monthly </w:t>
      </w:r>
      <w:r w:rsidR="00DA453C">
        <w:rPr>
          <w:szCs w:val="24"/>
        </w:rPr>
        <w:t xml:space="preserve">report submissions </w:t>
      </w:r>
      <w:r>
        <w:rPr>
          <w:szCs w:val="24"/>
        </w:rPr>
        <w:t>from all Service Providers</w:t>
      </w:r>
      <w:r w:rsidR="006B2E7C">
        <w:rPr>
          <w:szCs w:val="24"/>
        </w:rPr>
        <w:t>/Service Provider Agents</w:t>
      </w:r>
      <w:r>
        <w:rPr>
          <w:szCs w:val="24"/>
        </w:rPr>
        <w:t xml:space="preserve"> </w:t>
      </w:r>
      <w:r w:rsidR="00570DCA">
        <w:rPr>
          <w:szCs w:val="24"/>
        </w:rPr>
        <w:t xml:space="preserve">and the TFNA </w:t>
      </w:r>
      <w:r>
        <w:rPr>
          <w:szCs w:val="24"/>
        </w:rPr>
        <w:t>that are due on the 15</w:t>
      </w:r>
      <w:r w:rsidRPr="006B2E7C">
        <w:rPr>
          <w:szCs w:val="24"/>
          <w:vertAlign w:val="superscript"/>
        </w:rPr>
        <w:t>th</w:t>
      </w:r>
      <w:r>
        <w:rPr>
          <w:szCs w:val="24"/>
        </w:rPr>
        <w:t xml:space="preserve"> of each </w:t>
      </w:r>
      <w:r w:rsidR="00FE5D7F">
        <w:rPr>
          <w:szCs w:val="24"/>
        </w:rPr>
        <w:t>m</w:t>
      </w:r>
      <w:r>
        <w:rPr>
          <w:szCs w:val="24"/>
        </w:rPr>
        <w:t>onth</w:t>
      </w:r>
      <w:r w:rsidR="006B2E7C">
        <w:rPr>
          <w:szCs w:val="24"/>
        </w:rPr>
        <w:t xml:space="preserve"> </w:t>
      </w:r>
    </w:p>
    <w:p w14:paraId="086CDE2F" w14:textId="1198E56B" w:rsidR="00B255D4" w:rsidRDefault="00B255D4" w:rsidP="00B255D4">
      <w:pPr>
        <w:pStyle w:val="ListBullet"/>
        <w:numPr>
          <w:ilvl w:val="0"/>
          <w:numId w:val="19"/>
        </w:numPr>
        <w:tabs>
          <w:tab w:val="clear" w:pos="1080"/>
        </w:tabs>
        <w:spacing w:after="0" w:line="240" w:lineRule="auto"/>
        <w:ind w:left="648"/>
        <w:rPr>
          <w:szCs w:val="24"/>
        </w:rPr>
      </w:pPr>
      <w:r>
        <w:rPr>
          <w:szCs w:val="24"/>
        </w:rPr>
        <w:t>Accommodate Service Provider</w:t>
      </w:r>
      <w:r w:rsidR="006B2E7C">
        <w:rPr>
          <w:szCs w:val="24"/>
        </w:rPr>
        <w:t>/Service Provider Agent</w:t>
      </w:r>
      <w:r>
        <w:rPr>
          <w:szCs w:val="24"/>
        </w:rPr>
        <w:t xml:space="preserve"> </w:t>
      </w:r>
      <w:r w:rsidR="00570DCA">
        <w:rPr>
          <w:szCs w:val="24"/>
        </w:rPr>
        <w:t xml:space="preserve">and TFNA </w:t>
      </w:r>
      <w:r w:rsidR="00FE5D7F">
        <w:rPr>
          <w:szCs w:val="24"/>
        </w:rPr>
        <w:t>E</w:t>
      </w:r>
      <w:r>
        <w:rPr>
          <w:szCs w:val="24"/>
        </w:rPr>
        <w:t xml:space="preserve">mergency </w:t>
      </w:r>
      <w:r w:rsidR="00FE5D7F">
        <w:rPr>
          <w:szCs w:val="24"/>
        </w:rPr>
        <w:t>U</w:t>
      </w:r>
      <w:r>
        <w:rPr>
          <w:szCs w:val="24"/>
        </w:rPr>
        <w:t>pdates</w:t>
      </w:r>
      <w:r w:rsidR="00DA453C">
        <w:rPr>
          <w:szCs w:val="24"/>
        </w:rPr>
        <w:t xml:space="preserve"> submitted through the Help Desk</w:t>
      </w:r>
    </w:p>
    <w:p w14:paraId="53945C62" w14:textId="62E70281" w:rsidR="00B255D4" w:rsidRDefault="00B255D4" w:rsidP="00B255D4">
      <w:pPr>
        <w:pStyle w:val="ListBullet"/>
        <w:numPr>
          <w:ilvl w:val="0"/>
          <w:numId w:val="19"/>
        </w:numPr>
        <w:tabs>
          <w:tab w:val="clear" w:pos="1080"/>
        </w:tabs>
        <w:spacing w:after="0" w:line="240" w:lineRule="auto"/>
        <w:ind w:left="648"/>
        <w:rPr>
          <w:szCs w:val="24"/>
        </w:rPr>
      </w:pPr>
      <w:r>
        <w:rPr>
          <w:szCs w:val="24"/>
        </w:rPr>
        <w:t xml:space="preserve">Accommodate both simultaneous </w:t>
      </w:r>
      <w:bookmarkStart w:id="255" w:name="_Hlk22543391"/>
      <w:r>
        <w:rPr>
          <w:szCs w:val="24"/>
        </w:rPr>
        <w:t>User</w:t>
      </w:r>
      <w:r w:rsidR="006B2E7C">
        <w:rPr>
          <w:szCs w:val="24"/>
        </w:rPr>
        <w:t>/User Agent</w:t>
      </w:r>
      <w:bookmarkEnd w:id="255"/>
      <w:r>
        <w:rPr>
          <w:szCs w:val="24"/>
        </w:rPr>
        <w:t xml:space="preserve"> </w:t>
      </w:r>
      <w:r w:rsidR="00A228B2">
        <w:rPr>
          <w:szCs w:val="24"/>
        </w:rPr>
        <w:t xml:space="preserve">RND </w:t>
      </w:r>
      <w:r w:rsidR="00FE5D7F">
        <w:rPr>
          <w:szCs w:val="24"/>
        </w:rPr>
        <w:t>Q</w:t>
      </w:r>
      <w:r>
        <w:rPr>
          <w:szCs w:val="24"/>
        </w:rPr>
        <w:t>uery</w:t>
      </w:r>
      <w:r w:rsidR="00A228B2">
        <w:rPr>
          <w:szCs w:val="24"/>
        </w:rPr>
        <w:t xml:space="preserve"> Request(s)</w:t>
      </w:r>
      <w:r>
        <w:rPr>
          <w:szCs w:val="24"/>
        </w:rPr>
        <w:t xml:space="preserve"> and RND</w:t>
      </w:r>
      <w:r w:rsidR="00A228B2">
        <w:rPr>
          <w:szCs w:val="24"/>
        </w:rPr>
        <w:t xml:space="preserve"> Query</w:t>
      </w:r>
      <w:r>
        <w:rPr>
          <w:szCs w:val="24"/>
        </w:rPr>
        <w:t xml:space="preserve"> </w:t>
      </w:r>
      <w:r w:rsidR="00FE5D7F">
        <w:rPr>
          <w:szCs w:val="24"/>
        </w:rPr>
        <w:t>R</w:t>
      </w:r>
      <w:r>
        <w:rPr>
          <w:szCs w:val="24"/>
        </w:rPr>
        <w:t>esponse</w:t>
      </w:r>
      <w:r w:rsidR="00A228B2">
        <w:rPr>
          <w:szCs w:val="24"/>
        </w:rPr>
        <w:t>(s)</w:t>
      </w:r>
      <w:r>
        <w:rPr>
          <w:szCs w:val="24"/>
        </w:rPr>
        <w:t xml:space="preserve"> processing from User</w:t>
      </w:r>
      <w:r w:rsidR="00FE5D7F">
        <w:rPr>
          <w:szCs w:val="24"/>
        </w:rPr>
        <w:t>/User Agent</w:t>
      </w:r>
      <w:r>
        <w:rPr>
          <w:szCs w:val="24"/>
        </w:rPr>
        <w:t xml:space="preserve"> Quer</w:t>
      </w:r>
      <w:r w:rsidR="00FE5D7F">
        <w:rPr>
          <w:szCs w:val="24"/>
        </w:rPr>
        <w:t>ies</w:t>
      </w:r>
      <w:r w:rsidR="00E829A1">
        <w:rPr>
          <w:szCs w:val="24"/>
        </w:rPr>
        <w:t xml:space="preserve"> at peak demand</w:t>
      </w:r>
      <w:r>
        <w:rPr>
          <w:szCs w:val="24"/>
        </w:rPr>
        <w:t>.</w:t>
      </w:r>
    </w:p>
    <w:p w14:paraId="7DA8F4FD" w14:textId="214FE265" w:rsidR="00B255D4" w:rsidRDefault="00B255D4" w:rsidP="00B255D4">
      <w:pPr>
        <w:pStyle w:val="ListBullet"/>
        <w:numPr>
          <w:ilvl w:val="0"/>
          <w:numId w:val="19"/>
        </w:numPr>
        <w:tabs>
          <w:tab w:val="clear" w:pos="1080"/>
        </w:tabs>
        <w:spacing w:after="0" w:line="240" w:lineRule="auto"/>
        <w:ind w:left="648"/>
        <w:rPr>
          <w:szCs w:val="24"/>
        </w:rPr>
      </w:pPr>
      <w:r>
        <w:rPr>
          <w:szCs w:val="24"/>
        </w:rPr>
        <w:t>Create</w:t>
      </w:r>
      <w:r w:rsidR="00F0694B">
        <w:rPr>
          <w:szCs w:val="24"/>
        </w:rPr>
        <w:t xml:space="preserve"> RND</w:t>
      </w:r>
      <w:r>
        <w:rPr>
          <w:szCs w:val="24"/>
        </w:rPr>
        <w:t xml:space="preserve"> Query</w:t>
      </w:r>
      <w:r w:rsidR="00F0694B">
        <w:rPr>
          <w:szCs w:val="24"/>
        </w:rPr>
        <w:t xml:space="preserve"> Request</w:t>
      </w:r>
      <w:r>
        <w:rPr>
          <w:szCs w:val="24"/>
        </w:rPr>
        <w:t xml:space="preserve"> Transaction Logs</w:t>
      </w:r>
      <w:r w:rsidR="00F0694B">
        <w:rPr>
          <w:szCs w:val="24"/>
        </w:rPr>
        <w:t xml:space="preserve"> for</w:t>
      </w:r>
      <w:r w:rsidR="00F0694B" w:rsidRPr="00F0694B">
        <w:rPr>
          <w:szCs w:val="24"/>
        </w:rPr>
        <w:t xml:space="preserve"> </w:t>
      </w:r>
      <w:r w:rsidR="00F0694B">
        <w:rPr>
          <w:szCs w:val="24"/>
        </w:rPr>
        <w:t>Users/User Agents</w:t>
      </w:r>
      <w:r>
        <w:rPr>
          <w:szCs w:val="24"/>
        </w:rPr>
        <w:t xml:space="preserve"> that are available for </w:t>
      </w:r>
      <w:r w:rsidR="000D6C87">
        <w:rPr>
          <w:szCs w:val="24"/>
        </w:rPr>
        <w:t>verification</w:t>
      </w:r>
      <w:r w:rsidR="00331290">
        <w:rPr>
          <w:szCs w:val="24"/>
        </w:rPr>
        <w:t xml:space="preserve"> (</w:t>
      </w:r>
      <w:r w:rsidR="00331290" w:rsidRPr="00570DCA">
        <w:rPr>
          <w:i/>
          <w:szCs w:val="24"/>
        </w:rPr>
        <w:t>e.g.,</w:t>
      </w:r>
      <w:r w:rsidR="00331290">
        <w:rPr>
          <w:szCs w:val="24"/>
        </w:rPr>
        <w:t xml:space="preserve"> billing)</w:t>
      </w:r>
    </w:p>
    <w:p w14:paraId="187458EC" w14:textId="324D7093" w:rsidR="00B255D4" w:rsidRPr="00D13CC5" w:rsidRDefault="00DA1A5F" w:rsidP="00B255D4">
      <w:pPr>
        <w:pStyle w:val="Heading3"/>
        <w:rPr>
          <w:rFonts w:cs="Times New Roman"/>
          <w:noProof/>
          <w:szCs w:val="24"/>
        </w:rPr>
      </w:pPr>
      <w:bookmarkStart w:id="256" w:name="_Toc319649928"/>
      <w:bookmarkStart w:id="257" w:name="_Toc319649926"/>
      <w:r w:rsidRPr="007C2F1C">
        <w:rPr>
          <w:rFonts w:cs="Times New Roman"/>
          <w:noProof/>
          <w:szCs w:val="24"/>
        </w:rPr>
        <w:t>3</w:t>
      </w:r>
      <w:r w:rsidR="00B255D4" w:rsidRPr="007C2F1C">
        <w:rPr>
          <w:rFonts w:cs="Times New Roman"/>
          <w:noProof/>
          <w:szCs w:val="24"/>
        </w:rPr>
        <w:t>.1.4 RND Characteristics</w:t>
      </w:r>
      <w:bookmarkEnd w:id="256"/>
    </w:p>
    <w:p w14:paraId="42842323" w14:textId="4B8B0C2A" w:rsidR="00B255D4" w:rsidRPr="00D13CC5" w:rsidRDefault="006461DE" w:rsidP="00B255D4">
      <w:pPr>
        <w:rPr>
          <w:sz w:val="23"/>
          <w:szCs w:val="23"/>
        </w:rPr>
      </w:pPr>
      <w:r>
        <w:t xml:space="preserve">The </w:t>
      </w:r>
      <w:r w:rsidR="00B255D4">
        <w:t>RND</w:t>
      </w:r>
      <w:r w:rsidR="00B255D4" w:rsidRPr="00D13CC5">
        <w:t xml:space="preserve"> shall have the following characteristics:</w:t>
      </w:r>
    </w:p>
    <w:p w14:paraId="6244C18A" w14:textId="142FF55E" w:rsidR="00B255D4" w:rsidRPr="00327134" w:rsidRDefault="00B255D4" w:rsidP="00B255D4">
      <w:pPr>
        <w:pStyle w:val="Default"/>
        <w:numPr>
          <w:ilvl w:val="0"/>
          <w:numId w:val="20"/>
        </w:numPr>
        <w:tabs>
          <w:tab w:val="clear" w:pos="720"/>
          <w:tab w:val="num" w:pos="90"/>
        </w:tabs>
        <w:ind w:left="648"/>
        <w:rPr>
          <w:color w:val="auto"/>
        </w:rPr>
      </w:pPr>
      <w:r w:rsidRPr="00327134">
        <w:rPr>
          <w:color w:val="auto"/>
        </w:rPr>
        <w:t xml:space="preserve">Use of Infrastructure As A Service (IAAS), which enables </w:t>
      </w:r>
      <w:r>
        <w:rPr>
          <w:color w:val="auto"/>
        </w:rPr>
        <w:t>RND</w:t>
      </w:r>
      <w:r w:rsidRPr="00327134">
        <w:rPr>
          <w:color w:val="auto"/>
        </w:rPr>
        <w:t xml:space="preserve"> to create code to automate routine maintenance tasks, quickly rebuild virtual servers in the event of a failure, and automatically deploy new builds </w:t>
      </w:r>
    </w:p>
    <w:p w14:paraId="02C1C472" w14:textId="77777777" w:rsidR="00B255D4" w:rsidRPr="00327134" w:rsidRDefault="00B255D4" w:rsidP="00B255D4">
      <w:pPr>
        <w:pStyle w:val="Default"/>
        <w:numPr>
          <w:ilvl w:val="0"/>
          <w:numId w:val="20"/>
        </w:numPr>
        <w:tabs>
          <w:tab w:val="clear" w:pos="720"/>
          <w:tab w:val="num" w:pos="90"/>
        </w:tabs>
        <w:ind w:left="648"/>
        <w:rPr>
          <w:color w:val="auto"/>
        </w:rPr>
      </w:pPr>
      <w:r w:rsidRPr="00327134">
        <w:rPr>
          <w:color w:val="auto"/>
        </w:rPr>
        <w:t xml:space="preserve">A high level of scalability, lowering the need for infrastructure that accommodates peak usage at all times </w:t>
      </w:r>
    </w:p>
    <w:p w14:paraId="7329D39E" w14:textId="77777777" w:rsidR="00F741DC" w:rsidRDefault="00B255D4" w:rsidP="00B255D4">
      <w:pPr>
        <w:pStyle w:val="Default"/>
        <w:numPr>
          <w:ilvl w:val="0"/>
          <w:numId w:val="20"/>
        </w:numPr>
        <w:tabs>
          <w:tab w:val="clear" w:pos="720"/>
          <w:tab w:val="num" w:pos="90"/>
        </w:tabs>
        <w:ind w:left="648"/>
        <w:rPr>
          <w:color w:val="auto"/>
        </w:rPr>
      </w:pPr>
      <w:r w:rsidRPr="00327134">
        <w:rPr>
          <w:color w:val="auto"/>
        </w:rPr>
        <w:t>Component isolation, so that an issue with one component will not affect others</w:t>
      </w:r>
    </w:p>
    <w:p w14:paraId="442780F4" w14:textId="1B35E5C2" w:rsidR="00F741DC" w:rsidRDefault="00B255D4" w:rsidP="00F741DC">
      <w:pPr>
        <w:pStyle w:val="Default"/>
        <w:numPr>
          <w:ilvl w:val="0"/>
          <w:numId w:val="20"/>
        </w:numPr>
        <w:tabs>
          <w:tab w:val="clear" w:pos="720"/>
          <w:tab w:val="num" w:pos="90"/>
        </w:tabs>
        <w:ind w:left="648"/>
        <w:rPr>
          <w:color w:val="auto"/>
        </w:rPr>
      </w:pPr>
      <w:r w:rsidRPr="00F741DC">
        <w:rPr>
          <w:color w:val="auto"/>
        </w:rPr>
        <w:t>Automation functionality</w:t>
      </w:r>
      <w:r w:rsidR="00110330" w:rsidRPr="00F741DC">
        <w:rPr>
          <w:color w:val="auto"/>
        </w:rPr>
        <w:t xml:space="preserve"> capability</w:t>
      </w:r>
    </w:p>
    <w:p w14:paraId="2D93578A" w14:textId="4E3DD5F7" w:rsidR="00780C8B" w:rsidRPr="00780C8B" w:rsidRDefault="00B255D4" w:rsidP="00780C8B">
      <w:pPr>
        <w:pStyle w:val="Default"/>
        <w:numPr>
          <w:ilvl w:val="0"/>
          <w:numId w:val="20"/>
        </w:numPr>
        <w:tabs>
          <w:tab w:val="clear" w:pos="720"/>
          <w:tab w:val="num" w:pos="90"/>
        </w:tabs>
        <w:ind w:left="648"/>
        <w:rPr>
          <w:color w:val="auto"/>
        </w:rPr>
      </w:pPr>
      <w:r w:rsidRPr="00780C8B">
        <w:rPr>
          <w:color w:val="auto"/>
        </w:rPr>
        <w:t xml:space="preserve">Allow secure and efficient </w:t>
      </w:r>
      <w:r w:rsidR="00F915F4" w:rsidRPr="00780C8B">
        <w:rPr>
          <w:color w:val="auto"/>
        </w:rPr>
        <w:t>Service Provider/Service Provider Agent</w:t>
      </w:r>
      <w:r w:rsidR="006461DE">
        <w:rPr>
          <w:color w:val="auto"/>
        </w:rPr>
        <w:t>, TFNA,</w:t>
      </w:r>
      <w:r w:rsidR="00F915F4" w:rsidRPr="00780C8B">
        <w:rPr>
          <w:color w:val="auto"/>
        </w:rPr>
        <w:t xml:space="preserve"> User/User Agent</w:t>
      </w:r>
      <w:r w:rsidR="006461DE">
        <w:rPr>
          <w:color w:val="auto"/>
        </w:rPr>
        <w:t xml:space="preserve"> and FCC</w:t>
      </w:r>
      <w:r w:rsidR="00F915F4" w:rsidRPr="00780C8B">
        <w:rPr>
          <w:color w:val="auto"/>
        </w:rPr>
        <w:t xml:space="preserve"> </w:t>
      </w:r>
      <w:r w:rsidRPr="00780C8B">
        <w:rPr>
          <w:color w:val="auto"/>
        </w:rPr>
        <w:t xml:space="preserve">interaction </w:t>
      </w:r>
      <w:r w:rsidR="00F741DC" w:rsidRPr="00780C8B">
        <w:rPr>
          <w:color w:val="auto"/>
        </w:rPr>
        <w:t xml:space="preserve">with GUI and bulk </w:t>
      </w:r>
      <w:r w:rsidRPr="00780C8B">
        <w:rPr>
          <w:color w:val="auto"/>
        </w:rPr>
        <w:t>file transfer</w:t>
      </w:r>
    </w:p>
    <w:p w14:paraId="10B9477C" w14:textId="3DF5FC3B" w:rsidR="00B255D4" w:rsidRDefault="00694493" w:rsidP="00780C8B">
      <w:pPr>
        <w:pStyle w:val="Default"/>
        <w:numPr>
          <w:ilvl w:val="0"/>
          <w:numId w:val="20"/>
        </w:numPr>
        <w:tabs>
          <w:tab w:val="clear" w:pos="720"/>
          <w:tab w:val="num" w:pos="90"/>
        </w:tabs>
        <w:ind w:left="648"/>
        <w:rPr>
          <w:color w:val="auto"/>
        </w:rPr>
      </w:pPr>
      <w:r w:rsidRPr="00780C8B">
        <w:rPr>
          <w:color w:val="auto"/>
        </w:rPr>
        <w:t xml:space="preserve">Allow </w:t>
      </w:r>
      <w:r w:rsidR="00C177F9">
        <w:rPr>
          <w:color w:val="auto"/>
        </w:rPr>
        <w:t>new disconnected number record additions</w:t>
      </w:r>
      <w:r w:rsidR="00C177F9" w:rsidRPr="00780C8B">
        <w:rPr>
          <w:color w:val="auto"/>
        </w:rPr>
        <w:t xml:space="preserve"> </w:t>
      </w:r>
      <w:r w:rsidR="00C177F9">
        <w:rPr>
          <w:color w:val="auto"/>
        </w:rPr>
        <w:t xml:space="preserve">by Service Providers/Service Provider Agents or the TFNA </w:t>
      </w:r>
      <w:r w:rsidR="00B255D4" w:rsidRPr="00780C8B">
        <w:rPr>
          <w:color w:val="auto"/>
        </w:rPr>
        <w:t xml:space="preserve">to </w:t>
      </w:r>
      <w:r w:rsidR="006461DE">
        <w:rPr>
          <w:color w:val="auto"/>
        </w:rPr>
        <w:t xml:space="preserve">the </w:t>
      </w:r>
      <w:r w:rsidR="00B255D4" w:rsidRPr="00780C8B">
        <w:rPr>
          <w:color w:val="auto"/>
        </w:rPr>
        <w:t xml:space="preserve">RND database </w:t>
      </w:r>
      <w:r w:rsidRPr="00780C8B">
        <w:rPr>
          <w:color w:val="auto"/>
        </w:rPr>
        <w:t>with</w:t>
      </w:r>
      <w:r w:rsidR="00B255D4" w:rsidRPr="00780C8B">
        <w:rPr>
          <w:color w:val="auto"/>
        </w:rPr>
        <w:t xml:space="preserve"> complete </w:t>
      </w:r>
      <w:r w:rsidR="00265539" w:rsidRPr="00780C8B">
        <w:rPr>
          <w:color w:val="auto"/>
        </w:rPr>
        <w:t xml:space="preserve">individual TN </w:t>
      </w:r>
      <w:r w:rsidR="00B255D4" w:rsidRPr="00780C8B">
        <w:rPr>
          <w:color w:val="auto"/>
        </w:rPr>
        <w:t>record replacement and shall contain TN, Disconnect Date, and</w:t>
      </w:r>
      <w:r w:rsidR="008178A8" w:rsidRPr="00780C8B">
        <w:rPr>
          <w:color w:val="auto"/>
        </w:rPr>
        <w:t xml:space="preserve"> </w:t>
      </w:r>
      <w:r w:rsidR="00B255D4" w:rsidRPr="00EF55DB">
        <w:rPr>
          <w:color w:val="auto"/>
        </w:rPr>
        <w:t>Company Identifier</w:t>
      </w:r>
      <w:r w:rsidR="00B255D4" w:rsidRPr="00780C8B">
        <w:rPr>
          <w:color w:val="auto"/>
        </w:rPr>
        <w:t xml:space="preserve">.  </w:t>
      </w:r>
    </w:p>
    <w:p w14:paraId="65E52BF0" w14:textId="25A480D2" w:rsidR="00780C8B" w:rsidRPr="00EF55DB" w:rsidRDefault="00694493" w:rsidP="004026B1">
      <w:pPr>
        <w:pStyle w:val="Default"/>
        <w:numPr>
          <w:ilvl w:val="0"/>
          <w:numId w:val="20"/>
        </w:numPr>
        <w:tabs>
          <w:tab w:val="clear" w:pos="720"/>
          <w:tab w:val="num" w:pos="90"/>
        </w:tabs>
        <w:ind w:left="648"/>
        <w:rPr>
          <w:color w:val="auto"/>
        </w:rPr>
      </w:pPr>
      <w:r>
        <w:rPr>
          <w:color w:val="auto"/>
        </w:rPr>
        <w:t>M</w:t>
      </w:r>
      <w:r w:rsidR="00B255D4">
        <w:rPr>
          <w:color w:val="auto"/>
        </w:rPr>
        <w:t xml:space="preserve">aintain both a current and historic </w:t>
      </w:r>
      <w:r w:rsidR="00F915F4">
        <w:rPr>
          <w:color w:val="auto"/>
        </w:rPr>
        <w:t>record</w:t>
      </w:r>
      <w:r w:rsidR="00B255D4">
        <w:rPr>
          <w:color w:val="auto"/>
        </w:rPr>
        <w:t xml:space="preserve"> of each RND TN </w:t>
      </w:r>
      <w:r>
        <w:rPr>
          <w:color w:val="auto"/>
        </w:rPr>
        <w:t xml:space="preserve">and </w:t>
      </w:r>
      <w:r w:rsidR="00A545F6">
        <w:rPr>
          <w:color w:val="auto"/>
        </w:rPr>
        <w:t xml:space="preserve">the </w:t>
      </w:r>
      <w:r w:rsidR="00F915F4">
        <w:rPr>
          <w:color w:val="auto"/>
        </w:rPr>
        <w:t xml:space="preserve">updates associated with each </w:t>
      </w:r>
      <w:r>
        <w:rPr>
          <w:color w:val="auto"/>
        </w:rPr>
        <w:t xml:space="preserve">TN </w:t>
      </w:r>
      <w:r w:rsidR="00F915F4">
        <w:rPr>
          <w:color w:val="auto"/>
        </w:rPr>
        <w:t>for audit purposes</w:t>
      </w:r>
      <w:r w:rsidR="008E0961" w:rsidRPr="008E0961">
        <w:rPr>
          <w:color w:val="auto"/>
        </w:rPr>
        <w:t xml:space="preserve"> </w:t>
      </w:r>
    </w:p>
    <w:p w14:paraId="1ED3E640" w14:textId="77777777" w:rsidR="006461DE" w:rsidRPr="006461DE" w:rsidRDefault="00694493" w:rsidP="00EF55DB">
      <w:pPr>
        <w:pStyle w:val="Default"/>
        <w:numPr>
          <w:ilvl w:val="0"/>
          <w:numId w:val="20"/>
        </w:numPr>
        <w:tabs>
          <w:tab w:val="clear" w:pos="720"/>
          <w:tab w:val="num" w:pos="90"/>
        </w:tabs>
        <w:ind w:left="648"/>
      </w:pPr>
      <w:r>
        <w:rPr>
          <w:color w:val="auto"/>
        </w:rPr>
        <w:t>M</w:t>
      </w:r>
      <w:r w:rsidR="00B255D4">
        <w:rPr>
          <w:color w:val="auto"/>
        </w:rPr>
        <w:t>aintain audit records for each User</w:t>
      </w:r>
      <w:r>
        <w:rPr>
          <w:color w:val="auto"/>
        </w:rPr>
        <w:t>/User Agent</w:t>
      </w:r>
    </w:p>
    <w:p w14:paraId="24479FF5" w14:textId="35463295" w:rsidR="00037C3A" w:rsidRPr="00037C3A" w:rsidRDefault="006461DE" w:rsidP="00EF55DB">
      <w:pPr>
        <w:pStyle w:val="Default"/>
        <w:numPr>
          <w:ilvl w:val="0"/>
          <w:numId w:val="20"/>
        </w:numPr>
        <w:tabs>
          <w:tab w:val="clear" w:pos="720"/>
          <w:tab w:val="num" w:pos="90"/>
        </w:tabs>
        <w:ind w:left="648"/>
      </w:pPr>
      <w:r>
        <w:rPr>
          <w:color w:val="auto"/>
        </w:rPr>
        <w:t>Maintain audit records for each Service Provider/Service Provider Agent and the TFNA</w:t>
      </w:r>
    </w:p>
    <w:p w14:paraId="075399B1" w14:textId="5FE474D8" w:rsidR="00B255D4" w:rsidRPr="00D13CC5" w:rsidRDefault="00DA1A5F" w:rsidP="00B255D4">
      <w:pPr>
        <w:pStyle w:val="Heading3"/>
        <w:rPr>
          <w:rFonts w:cs="Times New Roman"/>
          <w:noProof/>
          <w:szCs w:val="24"/>
        </w:rPr>
      </w:pPr>
      <w:r w:rsidRPr="007C2F1C">
        <w:rPr>
          <w:rFonts w:cs="Times New Roman"/>
          <w:noProof/>
          <w:szCs w:val="24"/>
        </w:rPr>
        <w:t>3</w:t>
      </w:r>
      <w:r w:rsidR="00B255D4" w:rsidRPr="007C2F1C">
        <w:rPr>
          <w:rFonts w:cs="Times New Roman"/>
          <w:noProof/>
          <w:szCs w:val="24"/>
        </w:rPr>
        <w:t xml:space="preserve">.1.5 </w:t>
      </w:r>
      <w:r w:rsidR="00B84CD1" w:rsidRPr="007C2F1C">
        <w:rPr>
          <w:rFonts w:cs="Times New Roman"/>
          <w:noProof/>
          <w:szCs w:val="24"/>
        </w:rPr>
        <w:t xml:space="preserve">RND </w:t>
      </w:r>
      <w:r w:rsidR="00B255D4" w:rsidRPr="007C2F1C">
        <w:rPr>
          <w:rFonts w:cs="Times New Roman"/>
          <w:noProof/>
          <w:szCs w:val="24"/>
        </w:rPr>
        <w:t>Functionality</w:t>
      </w:r>
    </w:p>
    <w:p w14:paraId="2D3BC27D" w14:textId="5A635A35" w:rsidR="00B255D4" w:rsidRPr="00D13CC5" w:rsidRDefault="00DA1A5F" w:rsidP="00B255D4">
      <w:pPr>
        <w:pStyle w:val="Heading4"/>
        <w:rPr>
          <w:noProof/>
        </w:rPr>
      </w:pPr>
      <w:r>
        <w:rPr>
          <w:noProof/>
        </w:rPr>
        <w:t>3</w:t>
      </w:r>
      <w:r w:rsidR="00B255D4" w:rsidRPr="0099211F">
        <w:rPr>
          <w:noProof/>
        </w:rPr>
        <w:t>.1.5</w:t>
      </w:r>
      <w:r w:rsidR="00B255D4">
        <w:rPr>
          <w:noProof/>
        </w:rPr>
        <w:t xml:space="preserve">.1 </w:t>
      </w:r>
      <w:r w:rsidR="00B84CD1">
        <w:rPr>
          <w:noProof/>
        </w:rPr>
        <w:t xml:space="preserve">RND Fuctionality </w:t>
      </w:r>
      <w:r w:rsidR="006461DE">
        <w:rPr>
          <w:noProof/>
        </w:rPr>
        <w:t xml:space="preserve">for </w:t>
      </w:r>
      <w:r w:rsidR="00750224">
        <w:rPr>
          <w:noProof/>
        </w:rPr>
        <w:t>Service Provider/Service Provider Agent</w:t>
      </w:r>
      <w:r w:rsidR="006461DE">
        <w:rPr>
          <w:noProof/>
        </w:rPr>
        <w:t xml:space="preserve"> and the TFNA</w:t>
      </w:r>
      <w:r w:rsidR="00846FD8">
        <w:rPr>
          <w:noProof/>
        </w:rPr>
        <w:t xml:space="preserve"> </w:t>
      </w:r>
    </w:p>
    <w:p w14:paraId="68A10F2C" w14:textId="184CE790" w:rsidR="00B255D4" w:rsidRDefault="00B255D4" w:rsidP="00B255D4">
      <w:pPr>
        <w:pStyle w:val="ListBullet"/>
        <w:numPr>
          <w:ilvl w:val="0"/>
          <w:numId w:val="0"/>
        </w:numPr>
        <w:spacing w:after="0" w:line="240" w:lineRule="auto"/>
        <w:rPr>
          <w:szCs w:val="24"/>
        </w:rPr>
      </w:pPr>
      <w:bookmarkStart w:id="258" w:name="_Hlk14855883"/>
      <w:r w:rsidRPr="006B217A">
        <w:rPr>
          <w:szCs w:val="24"/>
        </w:rPr>
        <w:t xml:space="preserve">The </w:t>
      </w:r>
      <w:r>
        <w:rPr>
          <w:szCs w:val="24"/>
        </w:rPr>
        <w:t>RND</w:t>
      </w:r>
      <w:r w:rsidR="00750224">
        <w:rPr>
          <w:szCs w:val="24"/>
        </w:rPr>
        <w:t>A</w:t>
      </w:r>
      <w:r w:rsidRPr="006B217A">
        <w:rPr>
          <w:szCs w:val="24"/>
        </w:rPr>
        <w:t xml:space="preserve"> shall assure that authorized </w:t>
      </w:r>
      <w:r w:rsidR="00CA090F">
        <w:rPr>
          <w:szCs w:val="24"/>
        </w:rPr>
        <w:t xml:space="preserve">Service </w:t>
      </w:r>
      <w:r w:rsidR="00B03CE8">
        <w:rPr>
          <w:szCs w:val="24"/>
        </w:rPr>
        <w:t>P</w:t>
      </w:r>
      <w:r w:rsidR="00CA090F">
        <w:rPr>
          <w:szCs w:val="24"/>
        </w:rPr>
        <w:t>rovider</w:t>
      </w:r>
      <w:r w:rsidR="006625D6">
        <w:rPr>
          <w:szCs w:val="24"/>
        </w:rPr>
        <w:t>s</w:t>
      </w:r>
      <w:r w:rsidR="00CA090F">
        <w:rPr>
          <w:szCs w:val="24"/>
        </w:rPr>
        <w:t>/Service Provider Agent</w:t>
      </w:r>
      <w:r w:rsidR="006625D6">
        <w:rPr>
          <w:szCs w:val="24"/>
        </w:rPr>
        <w:t>s</w:t>
      </w:r>
      <w:r w:rsidR="00CA090F" w:rsidRPr="006B217A">
        <w:rPr>
          <w:szCs w:val="24"/>
        </w:rPr>
        <w:t xml:space="preserve"> </w:t>
      </w:r>
      <w:r w:rsidR="006461DE">
        <w:rPr>
          <w:szCs w:val="24"/>
        </w:rPr>
        <w:t xml:space="preserve">and the TFNA </w:t>
      </w:r>
      <w:r w:rsidR="006625D6">
        <w:rPr>
          <w:szCs w:val="24"/>
        </w:rPr>
        <w:t xml:space="preserve">are provided with the </w:t>
      </w:r>
      <w:r w:rsidR="00272135">
        <w:rPr>
          <w:szCs w:val="24"/>
        </w:rPr>
        <w:t xml:space="preserve">following </w:t>
      </w:r>
      <w:r w:rsidR="006625D6">
        <w:rPr>
          <w:szCs w:val="24"/>
        </w:rPr>
        <w:t xml:space="preserve">functionality </w:t>
      </w:r>
      <w:r w:rsidR="00272135">
        <w:rPr>
          <w:szCs w:val="24"/>
        </w:rPr>
        <w:t xml:space="preserve">in </w:t>
      </w:r>
      <w:r w:rsidR="006625D6">
        <w:rPr>
          <w:szCs w:val="24"/>
        </w:rPr>
        <w:t>the RND:</w:t>
      </w:r>
      <w:r w:rsidR="006873CB">
        <w:rPr>
          <w:szCs w:val="24"/>
        </w:rPr>
        <w:t xml:space="preserve">  </w:t>
      </w:r>
    </w:p>
    <w:p w14:paraId="365E9167" w14:textId="4C5F4303" w:rsidR="001921AE" w:rsidRPr="000F2AB6" w:rsidRDefault="001921AE" w:rsidP="001921AE">
      <w:pPr>
        <w:pStyle w:val="Default"/>
        <w:numPr>
          <w:ilvl w:val="0"/>
          <w:numId w:val="20"/>
        </w:numPr>
        <w:tabs>
          <w:tab w:val="clear" w:pos="720"/>
          <w:tab w:val="num" w:pos="90"/>
        </w:tabs>
        <w:rPr>
          <w:szCs w:val="20"/>
        </w:rPr>
      </w:pPr>
      <w:bookmarkStart w:id="259" w:name="_Hlk20899804"/>
      <w:bookmarkEnd w:id="258"/>
      <w:r>
        <w:t>S</w:t>
      </w:r>
      <w:r w:rsidRPr="000F2AB6">
        <w:t xml:space="preserve">hall be provided read/write access to its </w:t>
      </w:r>
      <w:r w:rsidR="00A30B8B">
        <w:t>Service Providers/Service Provider Agents</w:t>
      </w:r>
      <w:r w:rsidR="00A30B8B" w:rsidRPr="006B217A">
        <w:t xml:space="preserve"> </w:t>
      </w:r>
      <w:r w:rsidR="00A30B8B">
        <w:t>and the TFNA</w:t>
      </w:r>
      <w:r w:rsidRPr="000F2AB6">
        <w:t xml:space="preserve"> account profile</w:t>
      </w:r>
      <w:r w:rsidR="00803E7C">
        <w:t xml:space="preserve"> information</w:t>
      </w:r>
      <w:r w:rsidRPr="000F2AB6">
        <w:t xml:space="preserve"> </w:t>
      </w:r>
    </w:p>
    <w:p w14:paraId="6F6C33C3" w14:textId="37BB488A" w:rsidR="008E1A66" w:rsidRDefault="007E707B" w:rsidP="00CD37F8">
      <w:pPr>
        <w:pStyle w:val="ListBullet"/>
        <w:numPr>
          <w:ilvl w:val="0"/>
          <w:numId w:val="20"/>
        </w:numPr>
        <w:spacing w:after="0" w:line="240" w:lineRule="auto"/>
        <w:rPr>
          <w:szCs w:val="24"/>
        </w:rPr>
      </w:pPr>
      <w:r>
        <w:rPr>
          <w:szCs w:val="24"/>
        </w:rPr>
        <w:t xml:space="preserve">The </w:t>
      </w:r>
      <w:r w:rsidR="008E1A66" w:rsidRPr="00816FF5">
        <w:rPr>
          <w:szCs w:val="24"/>
        </w:rPr>
        <w:t xml:space="preserve">RND will auto populate </w:t>
      </w:r>
      <w:r w:rsidR="00272135">
        <w:rPr>
          <w:szCs w:val="24"/>
        </w:rPr>
        <w:t xml:space="preserve">the </w:t>
      </w:r>
      <w:r w:rsidR="008E1A66">
        <w:rPr>
          <w:szCs w:val="24"/>
        </w:rPr>
        <w:t xml:space="preserve">Service Provider/Service Provider Agent </w:t>
      </w:r>
      <w:r w:rsidR="00272135">
        <w:rPr>
          <w:szCs w:val="24"/>
        </w:rPr>
        <w:t xml:space="preserve">or TFNA </w:t>
      </w:r>
      <w:r w:rsidR="008E1A66" w:rsidRPr="00816FF5">
        <w:rPr>
          <w:szCs w:val="24"/>
        </w:rPr>
        <w:t>User ID, Company Identifier, and Modify Date.</w:t>
      </w:r>
      <w:bookmarkEnd w:id="259"/>
      <w:r w:rsidR="008E1A66" w:rsidRPr="00816FF5">
        <w:rPr>
          <w:szCs w:val="24"/>
        </w:rPr>
        <w:t xml:space="preserve">  </w:t>
      </w:r>
    </w:p>
    <w:p w14:paraId="6CE6C8E2" w14:textId="0E7B795F" w:rsidR="00806ED7" w:rsidRPr="00131CDE" w:rsidRDefault="007E707B" w:rsidP="00E77FC2">
      <w:pPr>
        <w:pStyle w:val="Default"/>
        <w:numPr>
          <w:ilvl w:val="0"/>
          <w:numId w:val="114"/>
        </w:numPr>
        <w:rPr>
          <w:strike/>
        </w:rPr>
      </w:pPr>
      <w:r>
        <w:t xml:space="preserve">Shall </w:t>
      </w:r>
      <w:r w:rsidR="00B84CD1">
        <w:t xml:space="preserve">be able to upload its </w:t>
      </w:r>
      <w:r w:rsidR="006625D6">
        <w:t>permanently disconnected TN data</w:t>
      </w:r>
      <w:r w:rsidR="00B84CD1">
        <w:t xml:space="preserve"> in a </w:t>
      </w:r>
      <w:r w:rsidR="006625D6">
        <w:t>manner</w:t>
      </w:r>
      <w:r w:rsidR="00B84CD1">
        <w:t xml:space="preserve"> </w:t>
      </w:r>
      <w:r w:rsidR="001962E7">
        <w:t>(</w:t>
      </w:r>
      <w:r w:rsidR="005162E1" w:rsidRPr="00272135">
        <w:rPr>
          <w:i/>
        </w:rPr>
        <w:t>i.e.</w:t>
      </w:r>
      <w:r w:rsidR="00272135" w:rsidRPr="00272135">
        <w:rPr>
          <w:i/>
        </w:rPr>
        <w:t>,</w:t>
      </w:r>
      <w:r w:rsidR="005162E1">
        <w:t xml:space="preserve"> </w:t>
      </w:r>
      <w:r w:rsidR="00272135">
        <w:t>s</w:t>
      </w:r>
      <w:r w:rsidR="00332A4B">
        <w:t xml:space="preserve">ecure </w:t>
      </w:r>
      <w:r w:rsidR="00272135">
        <w:t xml:space="preserve">FTP, </w:t>
      </w:r>
      <w:r w:rsidR="005162E1">
        <w:t xml:space="preserve">web interface or </w:t>
      </w:r>
      <w:r w:rsidR="001962E7">
        <w:t>f</w:t>
      </w:r>
      <w:r w:rsidR="005162E1">
        <w:t>ile upload</w:t>
      </w:r>
      <w:r w:rsidR="001962E7">
        <w:t xml:space="preserve">) </w:t>
      </w:r>
      <w:r w:rsidR="00B84CD1">
        <w:t>that allows its compliance to the requirement to upload permanently disconnected TN data</w:t>
      </w:r>
      <w:r w:rsidR="006625D6">
        <w:t xml:space="preserve"> on the 15</w:t>
      </w:r>
      <w:r w:rsidR="006625D6" w:rsidRPr="001962E7">
        <w:rPr>
          <w:vertAlign w:val="superscript"/>
        </w:rPr>
        <w:t>th</w:t>
      </w:r>
      <w:r w:rsidR="00C16BE3">
        <w:rPr>
          <w:rStyle w:val="FootnoteReference"/>
          <w:vertAlign w:val="superscript"/>
        </w:rPr>
        <w:footnoteReference w:id="20"/>
      </w:r>
      <w:r w:rsidR="006625D6">
        <w:t xml:space="preserve"> of each month</w:t>
      </w:r>
    </w:p>
    <w:p w14:paraId="26CAD378" w14:textId="7B52910F" w:rsidR="00597EC0" w:rsidRPr="00131CDE" w:rsidRDefault="007E707B" w:rsidP="00E77FC2">
      <w:pPr>
        <w:pStyle w:val="Default"/>
        <w:numPr>
          <w:ilvl w:val="0"/>
          <w:numId w:val="114"/>
        </w:numPr>
        <w:rPr>
          <w:strike/>
        </w:rPr>
      </w:pPr>
      <w:r>
        <w:t xml:space="preserve">Shall </w:t>
      </w:r>
      <w:r w:rsidR="00806ED7">
        <w:t>be able to change</w:t>
      </w:r>
      <w:r w:rsidR="00272135">
        <w:t xml:space="preserve"> or update</w:t>
      </w:r>
      <w:r w:rsidR="00806ED7">
        <w:t xml:space="preserve"> records </w:t>
      </w:r>
      <w:r w:rsidR="0090118B">
        <w:t xml:space="preserve">subsequent to the </w:t>
      </w:r>
      <w:r w:rsidR="007D7DBA">
        <w:t>15</w:t>
      </w:r>
      <w:r w:rsidR="007D7DBA" w:rsidRPr="00131CDE">
        <w:rPr>
          <w:vertAlign w:val="superscript"/>
        </w:rPr>
        <w:t>th</w:t>
      </w:r>
      <w:r w:rsidR="007D7DBA">
        <w:t xml:space="preserve"> of the month </w:t>
      </w:r>
      <w:r w:rsidR="00806ED7">
        <w:t xml:space="preserve">via </w:t>
      </w:r>
      <w:r w:rsidR="00272135">
        <w:t xml:space="preserve">the RNDA </w:t>
      </w:r>
      <w:r w:rsidR="00806ED7">
        <w:t>Help Desk and track such activity</w:t>
      </w:r>
      <w:r w:rsidR="007D7DBA">
        <w:t>.</w:t>
      </w:r>
    </w:p>
    <w:p w14:paraId="4D5A1039" w14:textId="5AC00230" w:rsidR="00B63DA1" w:rsidRPr="00F62CC5" w:rsidRDefault="007E707B" w:rsidP="00E77FC2">
      <w:pPr>
        <w:pStyle w:val="Default"/>
        <w:numPr>
          <w:ilvl w:val="0"/>
          <w:numId w:val="114"/>
        </w:numPr>
        <w:rPr>
          <w:strike/>
        </w:rPr>
      </w:pPr>
      <w:r>
        <w:t xml:space="preserve">Shall </w:t>
      </w:r>
      <w:r w:rsidR="00597EC0">
        <w:t>be able to submit updated files on the 15</w:t>
      </w:r>
      <w:r w:rsidR="00131CDE">
        <w:t>t</w:t>
      </w:r>
      <w:r w:rsidR="00597EC0">
        <w:t xml:space="preserve">h of the month </w:t>
      </w:r>
      <w:r w:rsidR="00131CDE">
        <w:t xml:space="preserve">that will replace the most recently submitted file for that </w:t>
      </w:r>
      <w:r w:rsidR="00F62CC5">
        <w:t>day</w:t>
      </w:r>
      <w:r w:rsidR="00131CDE">
        <w:t>.</w:t>
      </w:r>
      <w:r w:rsidR="00A02465">
        <w:rPr>
          <w:rStyle w:val="FootnoteReference"/>
        </w:rPr>
        <w:footnoteReference w:id="21"/>
      </w:r>
      <w:r w:rsidR="00131CDE">
        <w:t xml:space="preserve"> </w:t>
      </w:r>
    </w:p>
    <w:p w14:paraId="21E4BA0F" w14:textId="48257508" w:rsidR="00806ED7" w:rsidRPr="00143F28" w:rsidRDefault="00B63DA1" w:rsidP="00E77FC2">
      <w:pPr>
        <w:pStyle w:val="Default"/>
        <w:numPr>
          <w:ilvl w:val="0"/>
          <w:numId w:val="114"/>
        </w:numPr>
        <w:rPr>
          <w:strike/>
        </w:rPr>
      </w:pPr>
      <w:r>
        <w:t>Shall be provided conf</w:t>
      </w:r>
      <w:r w:rsidR="00143F28">
        <w:t>i</w:t>
      </w:r>
      <w:r>
        <w:t>rmation o</w:t>
      </w:r>
      <w:r w:rsidR="00693004">
        <w:t>f</w:t>
      </w:r>
      <w:r>
        <w:t xml:space="preserve"> successful</w:t>
      </w:r>
      <w:r w:rsidR="00C87098">
        <w:t xml:space="preserve"> or </w:t>
      </w:r>
      <w:r w:rsidR="005F4C0C">
        <w:t>unsuccessful</w:t>
      </w:r>
      <w:r>
        <w:t xml:space="preserve"> data</w:t>
      </w:r>
      <w:r w:rsidR="00693004">
        <w:t xml:space="preserve"> transmission of </w:t>
      </w:r>
      <w:r w:rsidR="00A545F6">
        <w:t xml:space="preserve">report and/or </w:t>
      </w:r>
      <w:r w:rsidR="00693004">
        <w:t>update files</w:t>
      </w:r>
      <w:r w:rsidR="00A545F6">
        <w:t>,</w:t>
      </w:r>
      <w:r w:rsidR="00693004">
        <w:t xml:space="preserve"> and successful database update.</w:t>
      </w:r>
      <w:r w:rsidR="00B84CD1">
        <w:t xml:space="preserve"> </w:t>
      </w:r>
    </w:p>
    <w:p w14:paraId="598D0CA7" w14:textId="28135146" w:rsidR="00693004" w:rsidRPr="00806ED7" w:rsidRDefault="00693004" w:rsidP="00E77FC2">
      <w:pPr>
        <w:pStyle w:val="Default"/>
        <w:numPr>
          <w:ilvl w:val="0"/>
          <w:numId w:val="114"/>
        </w:numPr>
        <w:rPr>
          <w:strike/>
        </w:rPr>
      </w:pPr>
      <w:bookmarkStart w:id="260" w:name="_Hlk20907818"/>
      <w:r>
        <w:t xml:space="preserve">Shall be provided with a response </w:t>
      </w:r>
      <w:bookmarkStart w:id="261" w:name="_Hlk20898689"/>
      <w:r w:rsidR="00815438">
        <w:t>for database entries that are unsuccessful</w:t>
      </w:r>
      <w:bookmarkEnd w:id="261"/>
      <w:r w:rsidR="00815438">
        <w:t xml:space="preserve">, identifying </w:t>
      </w:r>
      <w:r w:rsidR="00C87098">
        <w:t>the error and</w:t>
      </w:r>
      <w:r w:rsidR="00815438">
        <w:t xml:space="preserve"> error</w:t>
      </w:r>
      <w:r w:rsidR="00C87098">
        <w:t xml:space="preserve"> </w:t>
      </w:r>
      <w:r>
        <w:t>type</w:t>
      </w:r>
      <w:r w:rsidR="00C87098">
        <w:t xml:space="preserve"> (</w:t>
      </w:r>
      <w:r w:rsidR="003944A5">
        <w:t>e.g., TNs with less or more than 10 digit/disconnect date in the future</w:t>
      </w:r>
      <w:r w:rsidR="00C87098">
        <w:t>)</w:t>
      </w:r>
      <w:r w:rsidR="003944A5">
        <w:t>.</w:t>
      </w:r>
    </w:p>
    <w:bookmarkEnd w:id="260"/>
    <w:p w14:paraId="2DEAB0A3" w14:textId="08A7CB3C" w:rsidR="00110330" w:rsidRDefault="007E707B" w:rsidP="00E77FC2">
      <w:pPr>
        <w:pStyle w:val="ListBullet"/>
        <w:numPr>
          <w:ilvl w:val="0"/>
          <w:numId w:val="20"/>
        </w:numPr>
        <w:spacing w:after="0" w:line="240" w:lineRule="auto"/>
        <w:rPr>
          <w:szCs w:val="24"/>
        </w:rPr>
      </w:pPr>
      <w:r>
        <w:rPr>
          <w:szCs w:val="24"/>
        </w:rPr>
        <w:t xml:space="preserve">Shall </w:t>
      </w:r>
      <w:r w:rsidR="00110330">
        <w:rPr>
          <w:szCs w:val="24"/>
        </w:rPr>
        <w:t>be provided capability to search/query and retrieve on a read only basis its RND database records, by TN, TN List, TN Range with search criteria that may include disconnect date, Company Identifier, Date of Updates, User ID, etc</w:t>
      </w:r>
      <w:r w:rsidR="00272135">
        <w:rPr>
          <w:szCs w:val="24"/>
        </w:rPr>
        <w:t>.</w:t>
      </w:r>
    </w:p>
    <w:p w14:paraId="66FCD54E" w14:textId="7CEC6BFC" w:rsidR="00FC2A30" w:rsidRPr="00636450" w:rsidRDefault="007E707B" w:rsidP="00E77FC2">
      <w:pPr>
        <w:pStyle w:val="Default"/>
        <w:numPr>
          <w:ilvl w:val="0"/>
          <w:numId w:val="20"/>
        </w:numPr>
        <w:tabs>
          <w:tab w:val="clear" w:pos="720"/>
          <w:tab w:val="num" w:pos="90"/>
        </w:tabs>
      </w:pPr>
      <w:r>
        <w:rPr>
          <w:color w:val="auto"/>
        </w:rPr>
        <w:t xml:space="preserve">Shall </w:t>
      </w:r>
      <w:r w:rsidR="002B5268">
        <w:rPr>
          <w:color w:val="auto"/>
        </w:rPr>
        <w:t>restrict</w:t>
      </w:r>
      <w:r w:rsidR="00FC2A30">
        <w:rPr>
          <w:color w:val="auto"/>
        </w:rPr>
        <w:t xml:space="preserve"> the capability to </w:t>
      </w:r>
      <w:r w:rsidR="00FC2A30" w:rsidRPr="00FC2A30">
        <w:rPr>
          <w:color w:val="auto"/>
        </w:rPr>
        <w:t>view/query</w:t>
      </w:r>
      <w:r w:rsidR="00636450">
        <w:rPr>
          <w:color w:val="auto"/>
        </w:rPr>
        <w:t xml:space="preserve"> (including reports)</w:t>
      </w:r>
      <w:r w:rsidR="002B5268">
        <w:rPr>
          <w:color w:val="auto"/>
        </w:rPr>
        <w:t xml:space="preserve"> </w:t>
      </w:r>
      <w:r w:rsidR="00FC2A30">
        <w:rPr>
          <w:color w:val="auto"/>
        </w:rPr>
        <w:t xml:space="preserve">only </w:t>
      </w:r>
      <w:r w:rsidR="002B5268">
        <w:rPr>
          <w:color w:val="auto"/>
        </w:rPr>
        <w:t xml:space="preserve">disconnected </w:t>
      </w:r>
      <w:r w:rsidR="00FC2A30" w:rsidRPr="00FC2A30">
        <w:rPr>
          <w:color w:val="auto"/>
        </w:rPr>
        <w:t xml:space="preserve">TN data provided by </w:t>
      </w:r>
      <w:r w:rsidR="00FC2A30">
        <w:rPr>
          <w:color w:val="auto"/>
        </w:rPr>
        <w:t xml:space="preserve">the Service Provider/Service </w:t>
      </w:r>
      <w:r w:rsidR="002B5268">
        <w:rPr>
          <w:color w:val="auto"/>
        </w:rPr>
        <w:t>P</w:t>
      </w:r>
      <w:r w:rsidR="00FC2A30">
        <w:rPr>
          <w:color w:val="auto"/>
        </w:rPr>
        <w:t>rovider Agent</w:t>
      </w:r>
      <w:r w:rsidR="00272135">
        <w:rPr>
          <w:color w:val="auto"/>
        </w:rPr>
        <w:t xml:space="preserve"> or TFNA</w:t>
      </w:r>
      <w:r w:rsidR="009927DD">
        <w:rPr>
          <w:color w:val="auto"/>
        </w:rPr>
        <w:t>, for the purpose of demonstrating compliance and/or complaint resolution</w:t>
      </w:r>
    </w:p>
    <w:p w14:paraId="03738115" w14:textId="14F79018" w:rsidR="00110330" w:rsidRDefault="007E707B" w:rsidP="00E77FC2">
      <w:pPr>
        <w:pStyle w:val="ListBullet"/>
        <w:numPr>
          <w:ilvl w:val="0"/>
          <w:numId w:val="20"/>
        </w:numPr>
        <w:spacing w:after="0" w:line="240" w:lineRule="auto"/>
        <w:rPr>
          <w:szCs w:val="24"/>
        </w:rPr>
      </w:pPr>
      <w:bookmarkStart w:id="262" w:name="_Hlk20900238"/>
      <w:r>
        <w:rPr>
          <w:szCs w:val="24"/>
        </w:rPr>
        <w:t xml:space="preserve">Shall </w:t>
      </w:r>
      <w:r w:rsidR="00110330">
        <w:rPr>
          <w:szCs w:val="24"/>
        </w:rPr>
        <w:t>make reports available online and in format that may be downloaded for report creation and analysis</w:t>
      </w:r>
    </w:p>
    <w:p w14:paraId="528645B3" w14:textId="785FB1C5" w:rsidR="000E26B7" w:rsidRPr="000F2AB6" w:rsidRDefault="007E707B" w:rsidP="00E77FC2">
      <w:pPr>
        <w:pStyle w:val="Default"/>
        <w:numPr>
          <w:ilvl w:val="0"/>
          <w:numId w:val="20"/>
        </w:numPr>
        <w:tabs>
          <w:tab w:val="clear" w:pos="720"/>
          <w:tab w:val="num" w:pos="90"/>
        </w:tabs>
      </w:pPr>
      <w:bookmarkStart w:id="263" w:name="_Hlk20900355"/>
      <w:bookmarkEnd w:id="262"/>
      <w:r>
        <w:rPr>
          <w:color w:val="auto"/>
        </w:rPr>
        <w:t>S</w:t>
      </w:r>
      <w:r w:rsidRPr="000F2AB6">
        <w:rPr>
          <w:color w:val="auto"/>
        </w:rPr>
        <w:t xml:space="preserve">hall </w:t>
      </w:r>
      <w:r w:rsidR="00B255D4" w:rsidRPr="000F2AB6">
        <w:rPr>
          <w:color w:val="auto"/>
        </w:rPr>
        <w:t>be able to obtain assistance from the Help Desk, track and resolve issues through RND associated with the functions in this section.</w:t>
      </w:r>
    </w:p>
    <w:bookmarkEnd w:id="263"/>
    <w:p w14:paraId="66405C08" w14:textId="5AF685E0" w:rsidR="000E26B7" w:rsidRDefault="007E707B" w:rsidP="00E77FC2">
      <w:pPr>
        <w:pStyle w:val="Default"/>
        <w:numPr>
          <w:ilvl w:val="0"/>
          <w:numId w:val="20"/>
        </w:numPr>
        <w:tabs>
          <w:tab w:val="clear" w:pos="720"/>
          <w:tab w:val="num" w:pos="90"/>
        </w:tabs>
      </w:pPr>
      <w:r>
        <w:t xml:space="preserve">Shall </w:t>
      </w:r>
      <w:r w:rsidR="000E26B7">
        <w:t xml:space="preserve">have Service Provider/Service Provider </w:t>
      </w:r>
      <w:r w:rsidR="00272135">
        <w:t xml:space="preserve">Agent and TFNA </w:t>
      </w:r>
      <w:r w:rsidR="000E26B7">
        <w:t>submissions updated into the RND within an established maintenance window immediately following the 15</w:t>
      </w:r>
      <w:r w:rsidR="000E26B7" w:rsidRPr="00BF31B1">
        <w:rPr>
          <w:vertAlign w:val="superscript"/>
        </w:rPr>
        <w:t>th</w:t>
      </w:r>
      <w:r w:rsidR="000E26B7">
        <w:t xml:space="preserve"> of the month deadline </w:t>
      </w:r>
      <w:r w:rsidR="00C664AB">
        <w:t>pursuant</w:t>
      </w:r>
      <w:r w:rsidR="000E26B7">
        <w:t xml:space="preserve"> </w:t>
      </w:r>
      <w:r w:rsidR="00272135">
        <w:t xml:space="preserve">to the </w:t>
      </w:r>
      <w:r w:rsidR="00C664AB">
        <w:t>S</w:t>
      </w:r>
      <w:r w:rsidR="000E26B7">
        <w:t xml:space="preserve">ervice </w:t>
      </w:r>
      <w:r w:rsidR="00C664AB">
        <w:t>P</w:t>
      </w:r>
      <w:r w:rsidR="000E26B7">
        <w:t>rovider</w:t>
      </w:r>
      <w:r w:rsidR="00A545F6">
        <w:t xml:space="preserve"> Disconnected Numbers Report</w:t>
      </w:r>
      <w:r w:rsidR="000E26B7">
        <w:t xml:space="preserve"> </w:t>
      </w:r>
      <w:r w:rsidR="00272135">
        <w:t xml:space="preserve">and </w:t>
      </w:r>
      <w:r w:rsidR="00A545F6">
        <w:t xml:space="preserve">the </w:t>
      </w:r>
      <w:r w:rsidR="00272135">
        <w:t xml:space="preserve">TFNA </w:t>
      </w:r>
      <w:r w:rsidR="00A545F6">
        <w:t xml:space="preserve">Disconnected Numbers Report submission </w:t>
      </w:r>
      <w:r w:rsidR="000E26B7">
        <w:t xml:space="preserve">requirement. </w:t>
      </w:r>
    </w:p>
    <w:p w14:paraId="1C785BCD" w14:textId="2069DD36" w:rsidR="00C664AB" w:rsidRDefault="007E707B" w:rsidP="00E77FC2">
      <w:pPr>
        <w:pStyle w:val="Default"/>
        <w:numPr>
          <w:ilvl w:val="0"/>
          <w:numId w:val="20"/>
        </w:numPr>
        <w:tabs>
          <w:tab w:val="clear" w:pos="720"/>
          <w:tab w:val="num" w:pos="90"/>
        </w:tabs>
      </w:pPr>
      <w:bookmarkStart w:id="264" w:name="_Hlk20900750"/>
      <w:r>
        <w:t xml:space="preserve">Shall </w:t>
      </w:r>
      <w:r w:rsidR="00405094">
        <w:t xml:space="preserve">provide </w:t>
      </w:r>
      <w:r w:rsidR="00C664AB">
        <w:t xml:space="preserve">notice </w:t>
      </w:r>
      <w:r w:rsidR="00405094">
        <w:t xml:space="preserve">to </w:t>
      </w:r>
      <w:r w:rsidR="00C664AB">
        <w:t>the Service Provider</w:t>
      </w:r>
      <w:r w:rsidR="00405094">
        <w:t>s</w:t>
      </w:r>
      <w:r w:rsidR="00C664AB">
        <w:t>/Service Provider Agent</w:t>
      </w:r>
      <w:r w:rsidR="00405094">
        <w:t>s</w:t>
      </w:r>
      <w:r w:rsidR="00C664AB">
        <w:t xml:space="preserve"> </w:t>
      </w:r>
      <w:r w:rsidR="00C0134B">
        <w:t xml:space="preserve">and TFNA </w:t>
      </w:r>
      <w:r w:rsidR="001921AE">
        <w:t>of</w:t>
      </w:r>
      <w:r w:rsidR="00BF31B1">
        <w:t xml:space="preserve"> maintenance window</w:t>
      </w:r>
      <w:r w:rsidR="00A545F6">
        <w:t xml:space="preserve"> </w:t>
      </w:r>
      <w:r w:rsidR="001921AE">
        <w:t xml:space="preserve">start </w:t>
      </w:r>
      <w:r w:rsidR="00A545F6">
        <w:t xml:space="preserve">and end </w:t>
      </w:r>
      <w:r w:rsidR="00BF31B1">
        <w:t>time</w:t>
      </w:r>
      <w:r w:rsidR="00A545F6">
        <w:t>s</w:t>
      </w:r>
    </w:p>
    <w:bookmarkEnd w:id="264"/>
    <w:p w14:paraId="7B6E9003" w14:textId="741A39D0" w:rsidR="000E26B7" w:rsidRPr="000F2AB6" w:rsidRDefault="00D40D1E" w:rsidP="00E77FC2">
      <w:pPr>
        <w:pStyle w:val="Default"/>
        <w:numPr>
          <w:ilvl w:val="0"/>
          <w:numId w:val="20"/>
        </w:numPr>
        <w:tabs>
          <w:tab w:val="clear" w:pos="720"/>
          <w:tab w:val="num" w:pos="90"/>
        </w:tabs>
      </w:pPr>
      <w:r>
        <w:t>Shall be</w:t>
      </w:r>
      <w:r w:rsidRPr="000F2AB6">
        <w:t xml:space="preserve"> </w:t>
      </w:r>
      <w:r w:rsidR="006873CB" w:rsidRPr="000F2AB6">
        <w:t xml:space="preserve">provided access to </w:t>
      </w:r>
      <w:r w:rsidR="00137BD8">
        <w:t>s</w:t>
      </w:r>
      <w:r w:rsidR="006873CB" w:rsidRPr="000F2AB6">
        <w:t>upporting</w:t>
      </w:r>
      <w:r w:rsidR="00CD766A">
        <w:t xml:space="preserve"> </w:t>
      </w:r>
      <w:r w:rsidR="00137BD8">
        <w:t>d</w:t>
      </w:r>
      <w:r w:rsidR="006873CB" w:rsidRPr="000F2AB6">
        <w:t xml:space="preserve">ocumentation </w:t>
      </w:r>
      <w:r w:rsidR="00137BD8">
        <w:t>d</w:t>
      </w:r>
      <w:r w:rsidR="00CF08AC" w:rsidRPr="000F2AB6">
        <w:t>ownload</w:t>
      </w:r>
      <w:r w:rsidR="006873CB" w:rsidRPr="000F2AB6">
        <w:t xml:space="preserve"> – Service Providers/Service Provider Agents</w:t>
      </w:r>
      <w:r w:rsidR="00C0134B">
        <w:t xml:space="preserve"> and the TFNA</w:t>
      </w:r>
      <w:r w:rsidR="006873CB" w:rsidRPr="000F2AB6">
        <w:t xml:space="preserve"> shall have the ability to </w:t>
      </w:r>
      <w:r w:rsidR="005162E1" w:rsidRPr="000F2AB6">
        <w:t>download</w:t>
      </w:r>
      <w:r w:rsidR="006873CB" w:rsidRPr="000F2AB6">
        <w:t xml:space="preserve"> RND supporting documentation.</w:t>
      </w:r>
    </w:p>
    <w:p w14:paraId="3F923649" w14:textId="53751BE9" w:rsidR="00B255D4" w:rsidRPr="000F2AB6" w:rsidRDefault="00DA1A5F" w:rsidP="00B255D4">
      <w:pPr>
        <w:pStyle w:val="Heading4"/>
      </w:pPr>
      <w:bookmarkStart w:id="265" w:name="_Hlk22576171"/>
      <w:r w:rsidRPr="000F2AB6">
        <w:t>3</w:t>
      </w:r>
      <w:r w:rsidR="00B255D4" w:rsidRPr="000F2AB6">
        <w:t xml:space="preserve">.1.5.2 </w:t>
      </w:r>
      <w:r w:rsidR="00C0134B">
        <w:t xml:space="preserve">RND </w:t>
      </w:r>
      <w:r w:rsidR="00846FD8" w:rsidRPr="000F2AB6">
        <w:t xml:space="preserve">Functionality </w:t>
      </w:r>
      <w:r w:rsidR="00C0134B">
        <w:t xml:space="preserve">for </w:t>
      </w:r>
      <w:r w:rsidR="003270FC" w:rsidRPr="000F2AB6">
        <w:t>User/User Agent</w:t>
      </w:r>
    </w:p>
    <w:bookmarkEnd w:id="265"/>
    <w:p w14:paraId="67395733" w14:textId="65168D2A" w:rsidR="00B255D4" w:rsidRPr="00DB31F4" w:rsidRDefault="00B255D4" w:rsidP="00B255D4">
      <w:pPr>
        <w:pStyle w:val="ListBullet"/>
        <w:numPr>
          <w:ilvl w:val="0"/>
          <w:numId w:val="0"/>
        </w:numPr>
        <w:spacing w:after="0" w:line="240" w:lineRule="auto"/>
        <w:rPr>
          <w:szCs w:val="24"/>
        </w:rPr>
      </w:pPr>
      <w:r w:rsidRPr="000F2AB6">
        <w:rPr>
          <w:szCs w:val="24"/>
        </w:rPr>
        <w:t>The RND</w:t>
      </w:r>
      <w:r w:rsidR="00ED39B1">
        <w:rPr>
          <w:szCs w:val="24"/>
        </w:rPr>
        <w:t>A</w:t>
      </w:r>
      <w:r w:rsidRPr="000F2AB6">
        <w:rPr>
          <w:szCs w:val="24"/>
        </w:rPr>
        <w:t xml:space="preserve"> shall assure that authorized</w:t>
      </w:r>
      <w:r w:rsidRPr="00DB31F4">
        <w:rPr>
          <w:szCs w:val="24"/>
        </w:rPr>
        <w:t xml:space="preserve"> </w:t>
      </w:r>
      <w:r w:rsidR="00B03CE8">
        <w:rPr>
          <w:szCs w:val="24"/>
        </w:rPr>
        <w:t>U</w:t>
      </w:r>
      <w:r w:rsidRPr="00DB31F4">
        <w:rPr>
          <w:szCs w:val="24"/>
        </w:rPr>
        <w:t>ser</w:t>
      </w:r>
      <w:r w:rsidR="00970263">
        <w:rPr>
          <w:szCs w:val="24"/>
        </w:rPr>
        <w:t>s</w:t>
      </w:r>
      <w:r w:rsidR="00B03CE8">
        <w:rPr>
          <w:szCs w:val="24"/>
        </w:rPr>
        <w:t>/User Agent</w:t>
      </w:r>
      <w:r w:rsidR="00970263">
        <w:rPr>
          <w:szCs w:val="24"/>
        </w:rPr>
        <w:t>s</w:t>
      </w:r>
      <w:r w:rsidRPr="00DB31F4">
        <w:rPr>
          <w:szCs w:val="24"/>
        </w:rPr>
        <w:t xml:space="preserve"> </w:t>
      </w:r>
      <w:r w:rsidR="00970263">
        <w:rPr>
          <w:szCs w:val="24"/>
        </w:rPr>
        <w:t xml:space="preserve">are provided with the </w:t>
      </w:r>
      <w:r w:rsidR="00C0134B">
        <w:rPr>
          <w:szCs w:val="24"/>
        </w:rPr>
        <w:t xml:space="preserve">following </w:t>
      </w:r>
      <w:r w:rsidR="00970263">
        <w:rPr>
          <w:szCs w:val="24"/>
        </w:rPr>
        <w:t xml:space="preserve">functionality </w:t>
      </w:r>
      <w:r w:rsidR="00C0134B">
        <w:rPr>
          <w:szCs w:val="24"/>
        </w:rPr>
        <w:t xml:space="preserve">in </w:t>
      </w:r>
      <w:r w:rsidR="00970263">
        <w:rPr>
          <w:szCs w:val="24"/>
        </w:rPr>
        <w:t>the RND:</w:t>
      </w:r>
      <w:r w:rsidRPr="00DB31F4">
        <w:rPr>
          <w:szCs w:val="24"/>
        </w:rPr>
        <w:t xml:space="preserve">  </w:t>
      </w:r>
    </w:p>
    <w:p w14:paraId="1DD320B6" w14:textId="223F2E98" w:rsidR="00B255D4" w:rsidRDefault="007E707B" w:rsidP="00E11790">
      <w:pPr>
        <w:pStyle w:val="ListBullet"/>
        <w:numPr>
          <w:ilvl w:val="0"/>
          <w:numId w:val="104"/>
        </w:numPr>
        <w:spacing w:after="0" w:line="240" w:lineRule="auto"/>
        <w:rPr>
          <w:szCs w:val="24"/>
        </w:rPr>
      </w:pPr>
      <w:r>
        <w:rPr>
          <w:szCs w:val="24"/>
        </w:rPr>
        <w:t>S</w:t>
      </w:r>
      <w:r w:rsidRPr="00DB31F4">
        <w:rPr>
          <w:szCs w:val="24"/>
        </w:rPr>
        <w:t xml:space="preserve">hall </w:t>
      </w:r>
      <w:r w:rsidR="00B255D4" w:rsidRPr="00DB31F4">
        <w:rPr>
          <w:szCs w:val="24"/>
        </w:rPr>
        <w:t xml:space="preserve">be permitted to </w:t>
      </w:r>
      <w:r w:rsidR="00E11790">
        <w:rPr>
          <w:szCs w:val="24"/>
        </w:rPr>
        <w:t xml:space="preserve">confirm its </w:t>
      </w:r>
      <w:r w:rsidR="00B97E5A">
        <w:rPr>
          <w:szCs w:val="24"/>
        </w:rPr>
        <w:t xml:space="preserve">RND </w:t>
      </w:r>
      <w:r w:rsidR="008344EF">
        <w:rPr>
          <w:szCs w:val="24"/>
        </w:rPr>
        <w:t>Query Request</w:t>
      </w:r>
      <w:r w:rsidR="00E11790">
        <w:rPr>
          <w:szCs w:val="24"/>
        </w:rPr>
        <w:t xml:space="preserve"> prior to purchase</w:t>
      </w:r>
      <w:r w:rsidR="00B97E5A">
        <w:rPr>
          <w:szCs w:val="24"/>
        </w:rPr>
        <w:t xml:space="preserve"> </w:t>
      </w:r>
    </w:p>
    <w:p w14:paraId="479AB025" w14:textId="3796EB8E" w:rsidR="00B255D4" w:rsidRDefault="004B05EC" w:rsidP="00D41722">
      <w:pPr>
        <w:pStyle w:val="ListBullet"/>
        <w:numPr>
          <w:ilvl w:val="0"/>
          <w:numId w:val="104"/>
        </w:numPr>
        <w:spacing w:after="0" w:line="240" w:lineRule="auto"/>
        <w:rPr>
          <w:szCs w:val="24"/>
        </w:rPr>
      </w:pPr>
      <w:bookmarkStart w:id="266" w:name="_Hlk14436361"/>
      <w:r>
        <w:rPr>
          <w:szCs w:val="24"/>
        </w:rPr>
        <w:t>S</w:t>
      </w:r>
      <w:r w:rsidR="00970263">
        <w:rPr>
          <w:szCs w:val="24"/>
        </w:rPr>
        <w:t>hall provide an</w:t>
      </w:r>
      <w:bookmarkEnd w:id="266"/>
      <w:r w:rsidR="00B255D4">
        <w:rPr>
          <w:szCs w:val="24"/>
        </w:rPr>
        <w:t xml:space="preserve"> RND Query Request </w:t>
      </w:r>
      <w:r w:rsidR="00970263">
        <w:rPr>
          <w:szCs w:val="24"/>
        </w:rPr>
        <w:t>that includes</w:t>
      </w:r>
      <w:r w:rsidR="00B255D4">
        <w:rPr>
          <w:szCs w:val="24"/>
        </w:rPr>
        <w:t xml:space="preserve">: Telephone Number, </w:t>
      </w:r>
      <w:r w:rsidR="00CF4890">
        <w:rPr>
          <w:szCs w:val="24"/>
        </w:rPr>
        <w:t>D</w:t>
      </w:r>
      <w:r w:rsidR="00B255D4">
        <w:rPr>
          <w:szCs w:val="24"/>
        </w:rPr>
        <w:t xml:space="preserve">ate of </w:t>
      </w:r>
      <w:r w:rsidR="00CF4890">
        <w:rPr>
          <w:szCs w:val="24"/>
        </w:rPr>
        <w:t>P</w:t>
      </w:r>
      <w:r w:rsidR="00B255D4">
        <w:rPr>
          <w:szCs w:val="24"/>
        </w:rPr>
        <w:t xml:space="preserve">rior </w:t>
      </w:r>
      <w:r w:rsidR="00CF4890">
        <w:rPr>
          <w:szCs w:val="24"/>
        </w:rPr>
        <w:t>E</w:t>
      </w:r>
      <w:r w:rsidR="00B255D4">
        <w:rPr>
          <w:szCs w:val="24"/>
        </w:rPr>
        <w:t xml:space="preserve">xpress </w:t>
      </w:r>
      <w:r w:rsidR="00CF4890">
        <w:rPr>
          <w:szCs w:val="24"/>
        </w:rPr>
        <w:t>C</w:t>
      </w:r>
      <w:r w:rsidR="00B255D4">
        <w:rPr>
          <w:szCs w:val="24"/>
        </w:rPr>
        <w:t>onsent</w:t>
      </w:r>
    </w:p>
    <w:p w14:paraId="146466F7" w14:textId="577E7386" w:rsidR="00B255D4" w:rsidRDefault="007E707B" w:rsidP="00D41722">
      <w:pPr>
        <w:pStyle w:val="ListBullet"/>
        <w:numPr>
          <w:ilvl w:val="0"/>
          <w:numId w:val="104"/>
        </w:numPr>
        <w:spacing w:after="0" w:line="240" w:lineRule="auto"/>
        <w:rPr>
          <w:szCs w:val="24"/>
        </w:rPr>
      </w:pPr>
      <w:r>
        <w:rPr>
          <w:szCs w:val="24"/>
        </w:rPr>
        <w:t xml:space="preserve">Shall </w:t>
      </w:r>
      <w:r w:rsidR="00970263">
        <w:rPr>
          <w:szCs w:val="24"/>
        </w:rPr>
        <w:t>obtain an</w:t>
      </w:r>
      <w:r w:rsidR="00B255D4">
        <w:rPr>
          <w:szCs w:val="24"/>
        </w:rPr>
        <w:t xml:space="preserve"> RND Query Response </w:t>
      </w:r>
      <w:r w:rsidR="00970263">
        <w:rPr>
          <w:szCs w:val="24"/>
        </w:rPr>
        <w:t>that includes</w:t>
      </w:r>
      <w:r w:rsidR="00257DAE">
        <w:rPr>
          <w:szCs w:val="24"/>
        </w:rPr>
        <w:t xml:space="preserve"> a response as described in </w:t>
      </w:r>
      <w:r w:rsidR="00FF7B09" w:rsidRPr="00CD766A">
        <w:rPr>
          <w:szCs w:val="24"/>
        </w:rPr>
        <w:t xml:space="preserve">Section </w:t>
      </w:r>
      <w:r w:rsidR="00257DAE" w:rsidRPr="00CD766A">
        <w:rPr>
          <w:szCs w:val="24"/>
        </w:rPr>
        <w:t>3.1.2</w:t>
      </w:r>
      <w:r w:rsidR="00257DAE">
        <w:rPr>
          <w:szCs w:val="24"/>
        </w:rPr>
        <w:t xml:space="preserve"> in a usable</w:t>
      </w:r>
      <w:r w:rsidR="006873CB">
        <w:rPr>
          <w:szCs w:val="24"/>
        </w:rPr>
        <w:t xml:space="preserve"> downloadable</w:t>
      </w:r>
      <w:r w:rsidR="00257DAE">
        <w:rPr>
          <w:szCs w:val="24"/>
        </w:rPr>
        <w:t xml:space="preserve"> </w:t>
      </w:r>
      <w:r w:rsidR="003270FC">
        <w:rPr>
          <w:szCs w:val="24"/>
        </w:rPr>
        <w:t>format</w:t>
      </w:r>
      <w:r w:rsidR="00257DAE">
        <w:rPr>
          <w:szCs w:val="24"/>
        </w:rPr>
        <w:t xml:space="preserve"> based upon the method that the User/User Agent submitted such query</w:t>
      </w:r>
    </w:p>
    <w:p w14:paraId="1EB5D539" w14:textId="7C5ABC3F" w:rsidR="006873CB" w:rsidRDefault="00BB327F" w:rsidP="00D41722">
      <w:pPr>
        <w:pStyle w:val="ListBullet"/>
        <w:numPr>
          <w:ilvl w:val="0"/>
          <w:numId w:val="104"/>
        </w:numPr>
        <w:spacing w:after="0" w:line="240" w:lineRule="auto"/>
        <w:rPr>
          <w:szCs w:val="24"/>
        </w:rPr>
      </w:pPr>
      <w:r>
        <w:rPr>
          <w:szCs w:val="24"/>
        </w:rPr>
        <w:t xml:space="preserve">Shall be </w:t>
      </w:r>
      <w:r w:rsidR="00B255D4">
        <w:rPr>
          <w:szCs w:val="24"/>
        </w:rPr>
        <w:t xml:space="preserve">able to </w:t>
      </w:r>
      <w:r w:rsidR="00815438">
        <w:rPr>
          <w:szCs w:val="24"/>
        </w:rPr>
        <w:t xml:space="preserve">provide RND data availability status </w:t>
      </w:r>
      <w:r w:rsidR="00EB146E">
        <w:rPr>
          <w:szCs w:val="24"/>
        </w:rPr>
        <w:t>via the dashboard</w:t>
      </w:r>
    </w:p>
    <w:p w14:paraId="537515EF" w14:textId="137E5172" w:rsidR="00B255D4" w:rsidRPr="004B693C" w:rsidRDefault="007E707B" w:rsidP="005F4C0C">
      <w:pPr>
        <w:pStyle w:val="ListBullet"/>
        <w:numPr>
          <w:ilvl w:val="0"/>
          <w:numId w:val="104"/>
        </w:numPr>
        <w:spacing w:after="0" w:line="240" w:lineRule="auto"/>
        <w:rPr>
          <w:szCs w:val="24"/>
        </w:rPr>
      </w:pPr>
      <w:r>
        <w:rPr>
          <w:szCs w:val="24"/>
        </w:rPr>
        <w:t xml:space="preserve">Shall </w:t>
      </w:r>
      <w:r w:rsidR="00257DAE" w:rsidRPr="002F59FF">
        <w:rPr>
          <w:szCs w:val="24"/>
        </w:rPr>
        <w:t>be provided access to a downloadable</w:t>
      </w:r>
      <w:r w:rsidR="008C1666">
        <w:rPr>
          <w:szCs w:val="24"/>
        </w:rPr>
        <w:t xml:space="preserve"> historical</w:t>
      </w:r>
      <w:r w:rsidR="00257DAE" w:rsidRPr="003270FC">
        <w:t xml:space="preserve"> t</w:t>
      </w:r>
      <w:r w:rsidR="00B255D4" w:rsidRPr="003270FC">
        <w:t>ransaction report created for each RND Query Request that contain</w:t>
      </w:r>
      <w:r w:rsidR="00257DAE" w:rsidRPr="003270FC">
        <w:t>s</w:t>
      </w:r>
      <w:r w:rsidR="00B255D4" w:rsidRPr="003270FC">
        <w:t xml:space="preserve">: </w:t>
      </w:r>
      <w:bookmarkStart w:id="267" w:name="_Hlk26107367"/>
      <w:r w:rsidR="00B27C2E">
        <w:t xml:space="preserve">RND Query Request </w:t>
      </w:r>
      <w:r w:rsidR="00C678BE">
        <w:t>d</w:t>
      </w:r>
      <w:r w:rsidR="00B255D4" w:rsidRPr="003270FC">
        <w:t>ate</w:t>
      </w:r>
      <w:r w:rsidR="003A4401">
        <w:t>, number of TNs queried, number of</w:t>
      </w:r>
      <w:r w:rsidR="00091A84">
        <w:t xml:space="preserve"> ”yes”, “no”, and</w:t>
      </w:r>
      <w:r w:rsidR="003A4401">
        <w:t xml:space="preserve"> “no data” RND Query Responses</w:t>
      </w:r>
      <w:r w:rsidR="00B255D4" w:rsidRPr="003270FC">
        <w:t>.</w:t>
      </w:r>
      <w:bookmarkEnd w:id="267"/>
      <w:r w:rsidR="00B255D4" w:rsidRPr="003270FC">
        <w:t xml:space="preserve">  This transaction report can be used for billing an</w:t>
      </w:r>
      <w:r w:rsidR="00866B92">
        <w:t>d</w:t>
      </w:r>
      <w:r w:rsidR="00B255D4" w:rsidRPr="003270FC">
        <w:t xml:space="preserve"> be used to create transaction summary and </w:t>
      </w:r>
      <w:r w:rsidR="003A4401">
        <w:t>summary</w:t>
      </w:r>
      <w:r w:rsidR="003A4401" w:rsidRPr="003270FC">
        <w:t xml:space="preserve"> </w:t>
      </w:r>
      <w:r w:rsidR="00B255D4" w:rsidRPr="003270FC">
        <w:t>reports</w:t>
      </w:r>
      <w:r w:rsidR="00B255D4" w:rsidRPr="004B693C">
        <w:t>.</w:t>
      </w:r>
    </w:p>
    <w:p w14:paraId="5B32A213" w14:textId="77777777" w:rsidR="00143F28" w:rsidRDefault="00143F28" w:rsidP="00143F28">
      <w:pPr>
        <w:pStyle w:val="ListBullet"/>
        <w:numPr>
          <w:ilvl w:val="0"/>
          <w:numId w:val="104"/>
        </w:numPr>
        <w:spacing w:after="0" w:line="240" w:lineRule="auto"/>
        <w:rPr>
          <w:szCs w:val="24"/>
        </w:rPr>
      </w:pPr>
      <w:bookmarkStart w:id="268" w:name="_Hlk14854811"/>
      <w:bookmarkStart w:id="269" w:name="_Hlk14438362"/>
      <w:r>
        <w:rPr>
          <w:szCs w:val="24"/>
        </w:rPr>
        <w:t>Shall make reports available online and in format that may be downloaded for report creation and analysis</w:t>
      </w:r>
    </w:p>
    <w:p w14:paraId="2DE55A11" w14:textId="7D58BCC4" w:rsidR="00BF31B1" w:rsidRDefault="007E707B" w:rsidP="00EC7D76">
      <w:pPr>
        <w:pStyle w:val="ListBullet"/>
        <w:numPr>
          <w:ilvl w:val="0"/>
          <w:numId w:val="104"/>
        </w:numPr>
        <w:spacing w:after="0" w:line="240" w:lineRule="auto"/>
      </w:pPr>
      <w:r>
        <w:t>S</w:t>
      </w:r>
      <w:r w:rsidRPr="000F2AB6">
        <w:t xml:space="preserve">hall </w:t>
      </w:r>
      <w:r w:rsidR="004B693C" w:rsidRPr="000F2AB6">
        <w:t>be provided read/</w:t>
      </w:r>
      <w:r w:rsidR="000F2AB6">
        <w:t>write</w:t>
      </w:r>
      <w:r w:rsidR="004B693C" w:rsidRPr="000F2AB6">
        <w:t xml:space="preserve"> access to its User/User Agent account profile</w:t>
      </w:r>
      <w:r w:rsidR="00803E7C">
        <w:t xml:space="preserve"> information</w:t>
      </w:r>
    </w:p>
    <w:p w14:paraId="21911B72" w14:textId="570A4BAE" w:rsidR="001921AE" w:rsidRDefault="00162DEC" w:rsidP="001921AE">
      <w:pPr>
        <w:pStyle w:val="ListBullet"/>
        <w:numPr>
          <w:ilvl w:val="0"/>
          <w:numId w:val="104"/>
        </w:numPr>
        <w:spacing w:after="0" w:line="240" w:lineRule="auto"/>
        <w:rPr>
          <w:szCs w:val="24"/>
        </w:rPr>
      </w:pPr>
      <w:r>
        <w:rPr>
          <w:szCs w:val="24"/>
        </w:rPr>
        <w:t>Shall</w:t>
      </w:r>
      <w:r w:rsidR="001921AE" w:rsidRPr="00816FF5">
        <w:rPr>
          <w:szCs w:val="24"/>
        </w:rPr>
        <w:t xml:space="preserve"> auto populate </w:t>
      </w:r>
      <w:r w:rsidR="001921AE">
        <w:rPr>
          <w:szCs w:val="24"/>
        </w:rPr>
        <w:t xml:space="preserve">the User/User Agent </w:t>
      </w:r>
      <w:r w:rsidR="001921AE" w:rsidRPr="00816FF5">
        <w:rPr>
          <w:szCs w:val="24"/>
        </w:rPr>
        <w:t xml:space="preserve">User ID and </w:t>
      </w:r>
      <w:r w:rsidR="00B97E5A">
        <w:rPr>
          <w:szCs w:val="24"/>
        </w:rPr>
        <w:t xml:space="preserve">RND </w:t>
      </w:r>
      <w:r w:rsidR="008344EF">
        <w:rPr>
          <w:szCs w:val="24"/>
        </w:rPr>
        <w:t>Query Request</w:t>
      </w:r>
      <w:r w:rsidR="001921AE">
        <w:rPr>
          <w:szCs w:val="24"/>
        </w:rPr>
        <w:t xml:space="preserve"> d</w:t>
      </w:r>
      <w:r w:rsidR="001921AE" w:rsidRPr="00816FF5">
        <w:rPr>
          <w:szCs w:val="24"/>
        </w:rPr>
        <w:t>ate</w:t>
      </w:r>
    </w:p>
    <w:p w14:paraId="4B190CED" w14:textId="794113F1" w:rsidR="004B693C" w:rsidRDefault="007E707B" w:rsidP="00EC7D76">
      <w:pPr>
        <w:pStyle w:val="ListBullet"/>
        <w:numPr>
          <w:ilvl w:val="0"/>
          <w:numId w:val="104"/>
        </w:numPr>
        <w:spacing w:after="0" w:line="240" w:lineRule="auto"/>
      </w:pPr>
      <w:r>
        <w:t xml:space="preserve">Shall </w:t>
      </w:r>
      <w:r w:rsidR="00BF31B1">
        <w:t>be noticed upon and an indication when the RND data has last been updated</w:t>
      </w:r>
      <w:r w:rsidR="004B693C" w:rsidRPr="000F2AB6">
        <w:t xml:space="preserve"> </w:t>
      </w:r>
      <w:r w:rsidR="00866B92">
        <w:t>via the dashboard</w:t>
      </w:r>
    </w:p>
    <w:p w14:paraId="60013FAD" w14:textId="2FC382ED" w:rsidR="00693004" w:rsidRDefault="00693004" w:rsidP="00EC7D76">
      <w:pPr>
        <w:pStyle w:val="ListBullet"/>
        <w:numPr>
          <w:ilvl w:val="0"/>
          <w:numId w:val="104"/>
        </w:numPr>
        <w:spacing w:after="0" w:line="240" w:lineRule="auto"/>
      </w:pPr>
      <w:r>
        <w:t>Shall be provided conf</w:t>
      </w:r>
      <w:r w:rsidR="00143F28">
        <w:t>i</w:t>
      </w:r>
      <w:r>
        <w:t>rmation of a successful</w:t>
      </w:r>
      <w:r w:rsidR="00C87098">
        <w:t xml:space="preserve"> or unsuccessful</w:t>
      </w:r>
      <w:r>
        <w:t xml:space="preserve"> query</w:t>
      </w:r>
    </w:p>
    <w:p w14:paraId="78F85FDE" w14:textId="4C9AFAA3" w:rsidR="00931AD9" w:rsidRDefault="00143F28" w:rsidP="005F4C0C">
      <w:pPr>
        <w:pStyle w:val="Default"/>
        <w:numPr>
          <w:ilvl w:val="0"/>
          <w:numId w:val="104"/>
        </w:numPr>
      </w:pPr>
      <w:r>
        <w:t>Shall be provided with a response for database queries that are unsuccessful, identifying the error and error type (e.g., TNs with less or more than 10 digit/</w:t>
      </w:r>
      <w:r w:rsidR="00866B92">
        <w:t>D</w:t>
      </w:r>
      <w:r>
        <w:t xml:space="preserve">ate of </w:t>
      </w:r>
      <w:r w:rsidR="00866B92">
        <w:t>P</w:t>
      </w:r>
      <w:r w:rsidR="00376714">
        <w:t>rior</w:t>
      </w:r>
      <w:r w:rsidR="00866B92">
        <w:t xml:space="preserve"> Express</w:t>
      </w:r>
      <w:r w:rsidR="00376714">
        <w:t xml:space="preserve"> </w:t>
      </w:r>
      <w:r w:rsidR="00866B92">
        <w:t>C</w:t>
      </w:r>
      <w:r w:rsidR="00376714">
        <w:t>onsent is</w:t>
      </w:r>
      <w:r>
        <w:t xml:space="preserve"> in the future).</w:t>
      </w:r>
      <w:bookmarkEnd w:id="268"/>
    </w:p>
    <w:p w14:paraId="4510BD90" w14:textId="2826F100" w:rsidR="005F4C0C" w:rsidRPr="000F2AB6" w:rsidRDefault="005F4C0C" w:rsidP="005F4C0C">
      <w:pPr>
        <w:pStyle w:val="Default"/>
        <w:numPr>
          <w:ilvl w:val="0"/>
          <w:numId w:val="104"/>
        </w:numPr>
      </w:pPr>
      <w:r>
        <w:rPr>
          <w:color w:val="auto"/>
        </w:rPr>
        <w:t>S</w:t>
      </w:r>
      <w:r w:rsidRPr="000F2AB6">
        <w:rPr>
          <w:color w:val="auto"/>
        </w:rPr>
        <w:t>hall be able to obtain assistance from the Help Desk, track and resolve issues through RND associated with the functions in this section.</w:t>
      </w:r>
    </w:p>
    <w:p w14:paraId="14C1B8EA" w14:textId="1FA0E34F" w:rsidR="001921AE" w:rsidRDefault="001921AE" w:rsidP="001921AE">
      <w:pPr>
        <w:pStyle w:val="Default"/>
        <w:numPr>
          <w:ilvl w:val="0"/>
          <w:numId w:val="104"/>
        </w:numPr>
      </w:pPr>
      <w:r>
        <w:t xml:space="preserve">Shall </w:t>
      </w:r>
      <w:r w:rsidR="0000039E">
        <w:t xml:space="preserve">provide </w:t>
      </w:r>
      <w:r>
        <w:t xml:space="preserve">notice </w:t>
      </w:r>
      <w:r w:rsidR="0000039E">
        <w:t xml:space="preserve">to </w:t>
      </w:r>
      <w:r>
        <w:t>the Users/User Agents of anticipated maintenance window and start time and real time availability via User/User Agent web access</w:t>
      </w:r>
    </w:p>
    <w:p w14:paraId="052B41E7" w14:textId="5559B51B" w:rsidR="00B255D4" w:rsidRPr="00152C77" w:rsidRDefault="0000039E" w:rsidP="003A259C">
      <w:pPr>
        <w:pStyle w:val="ListBullet"/>
        <w:numPr>
          <w:ilvl w:val="0"/>
          <w:numId w:val="104"/>
        </w:numPr>
        <w:spacing w:after="0" w:line="240" w:lineRule="auto"/>
      </w:pPr>
      <w:r>
        <w:rPr>
          <w:szCs w:val="24"/>
        </w:rPr>
        <w:t>Shall provide</w:t>
      </w:r>
      <w:r w:rsidR="006873CB" w:rsidRPr="000F2AB6">
        <w:rPr>
          <w:szCs w:val="24"/>
        </w:rPr>
        <w:t xml:space="preserve"> access to </w:t>
      </w:r>
      <w:r w:rsidR="00B255D4" w:rsidRPr="000F2AB6">
        <w:rPr>
          <w:szCs w:val="24"/>
        </w:rPr>
        <w:t xml:space="preserve">Supporting Documentation </w:t>
      </w:r>
      <w:r w:rsidR="00EC7D76" w:rsidRPr="000F2AB6">
        <w:rPr>
          <w:szCs w:val="24"/>
        </w:rPr>
        <w:t>Down</w:t>
      </w:r>
      <w:r w:rsidR="00B255D4" w:rsidRPr="000F2AB6">
        <w:rPr>
          <w:szCs w:val="24"/>
        </w:rPr>
        <w:t>load – Users</w:t>
      </w:r>
      <w:r w:rsidR="00C0134B">
        <w:rPr>
          <w:szCs w:val="24"/>
        </w:rPr>
        <w:t>/User Agents</w:t>
      </w:r>
      <w:r w:rsidR="00B255D4" w:rsidRPr="000F2AB6">
        <w:rPr>
          <w:szCs w:val="24"/>
        </w:rPr>
        <w:t xml:space="preserve"> shall have the ability to </w:t>
      </w:r>
      <w:r w:rsidR="00EC7D76" w:rsidRPr="000F2AB6">
        <w:rPr>
          <w:szCs w:val="24"/>
        </w:rPr>
        <w:t>down</w:t>
      </w:r>
      <w:r w:rsidR="00B255D4" w:rsidRPr="000F2AB6">
        <w:rPr>
          <w:szCs w:val="24"/>
        </w:rPr>
        <w:t xml:space="preserve">load </w:t>
      </w:r>
      <w:r w:rsidR="003270FC" w:rsidRPr="000F2AB6">
        <w:rPr>
          <w:szCs w:val="24"/>
        </w:rPr>
        <w:t xml:space="preserve">RND </w:t>
      </w:r>
      <w:r w:rsidR="00B255D4" w:rsidRPr="000F2AB6">
        <w:rPr>
          <w:szCs w:val="24"/>
        </w:rPr>
        <w:t>supporting documentation.</w:t>
      </w:r>
      <w:r w:rsidR="00B255D4" w:rsidRPr="000F2AB6" w:rsidDel="0039156F">
        <w:rPr>
          <w:szCs w:val="24"/>
        </w:rPr>
        <w:t xml:space="preserve"> </w:t>
      </w:r>
      <w:bookmarkEnd w:id="269"/>
    </w:p>
    <w:p w14:paraId="69BC3038" w14:textId="52511377" w:rsidR="00152C77" w:rsidRPr="000F2AB6" w:rsidRDefault="00152C77" w:rsidP="00152C77">
      <w:pPr>
        <w:pStyle w:val="Heading4"/>
      </w:pPr>
      <w:r w:rsidRPr="000F2AB6">
        <w:t>3.1.5.</w:t>
      </w:r>
      <w:r>
        <w:t>3</w:t>
      </w:r>
      <w:r w:rsidR="00FE336E">
        <w:t xml:space="preserve"> </w:t>
      </w:r>
      <w:r>
        <w:t xml:space="preserve">RND </w:t>
      </w:r>
      <w:r w:rsidRPr="000F2AB6">
        <w:t xml:space="preserve">Functionality </w:t>
      </w:r>
      <w:r>
        <w:t>for the FCC</w:t>
      </w:r>
    </w:p>
    <w:p w14:paraId="199BC75C" w14:textId="7C1662B0" w:rsidR="00152C77" w:rsidRPr="00DB31F4" w:rsidRDefault="00152C77" w:rsidP="00152C77">
      <w:pPr>
        <w:pStyle w:val="ListBullet"/>
        <w:numPr>
          <w:ilvl w:val="0"/>
          <w:numId w:val="0"/>
        </w:numPr>
        <w:spacing w:after="0" w:line="240" w:lineRule="auto"/>
        <w:rPr>
          <w:szCs w:val="24"/>
        </w:rPr>
      </w:pPr>
      <w:r w:rsidRPr="000F2AB6">
        <w:rPr>
          <w:szCs w:val="24"/>
        </w:rPr>
        <w:t>The RND</w:t>
      </w:r>
      <w:r w:rsidR="00ED39B1">
        <w:rPr>
          <w:szCs w:val="24"/>
        </w:rPr>
        <w:t>A</w:t>
      </w:r>
      <w:r w:rsidRPr="000F2AB6">
        <w:rPr>
          <w:szCs w:val="24"/>
        </w:rPr>
        <w:t xml:space="preserve"> shall assure that authorized</w:t>
      </w:r>
      <w:r w:rsidRPr="00DB31F4">
        <w:rPr>
          <w:szCs w:val="24"/>
        </w:rPr>
        <w:t xml:space="preserve"> </w:t>
      </w:r>
      <w:r>
        <w:rPr>
          <w:szCs w:val="24"/>
        </w:rPr>
        <w:t>FCC users</w:t>
      </w:r>
      <w:r w:rsidRPr="00DB31F4">
        <w:rPr>
          <w:szCs w:val="24"/>
        </w:rPr>
        <w:t xml:space="preserve"> </w:t>
      </w:r>
      <w:r>
        <w:rPr>
          <w:szCs w:val="24"/>
        </w:rPr>
        <w:t>are provided with the following functionality in the RND:</w:t>
      </w:r>
      <w:r w:rsidRPr="00DB31F4">
        <w:rPr>
          <w:szCs w:val="24"/>
        </w:rPr>
        <w:t xml:space="preserve">  </w:t>
      </w:r>
    </w:p>
    <w:p w14:paraId="02E6DD58" w14:textId="6D85AD9D" w:rsidR="00D71AC4" w:rsidRPr="00D71AC4" w:rsidRDefault="007E707B" w:rsidP="00D71AC4">
      <w:pPr>
        <w:pStyle w:val="ListBullet"/>
        <w:numPr>
          <w:ilvl w:val="0"/>
          <w:numId w:val="104"/>
        </w:numPr>
        <w:spacing w:after="0" w:line="240" w:lineRule="auto"/>
        <w:rPr>
          <w:szCs w:val="24"/>
        </w:rPr>
      </w:pPr>
      <w:r>
        <w:rPr>
          <w:szCs w:val="24"/>
        </w:rPr>
        <w:t>S</w:t>
      </w:r>
      <w:r w:rsidR="00D71AC4" w:rsidRPr="00D71AC4">
        <w:rPr>
          <w:szCs w:val="24"/>
        </w:rPr>
        <w:t xml:space="preserve">hall be provided read/write access to its </w:t>
      </w:r>
      <w:r w:rsidR="00034030">
        <w:rPr>
          <w:szCs w:val="24"/>
        </w:rPr>
        <w:t>FCC</w:t>
      </w:r>
      <w:r w:rsidR="0000039E">
        <w:rPr>
          <w:szCs w:val="24"/>
        </w:rPr>
        <w:t xml:space="preserve"> User</w:t>
      </w:r>
      <w:r w:rsidR="00D71AC4" w:rsidRPr="00D71AC4">
        <w:rPr>
          <w:szCs w:val="24"/>
        </w:rPr>
        <w:t xml:space="preserve"> account profile </w:t>
      </w:r>
    </w:p>
    <w:p w14:paraId="2B3FD653" w14:textId="0C68DD19" w:rsidR="00D71AC4" w:rsidRDefault="007E707B" w:rsidP="00D71AC4">
      <w:pPr>
        <w:pStyle w:val="ListBullet"/>
        <w:numPr>
          <w:ilvl w:val="0"/>
          <w:numId w:val="104"/>
        </w:numPr>
        <w:spacing w:after="0" w:line="240" w:lineRule="auto"/>
        <w:rPr>
          <w:szCs w:val="24"/>
        </w:rPr>
      </w:pPr>
      <w:r>
        <w:rPr>
          <w:szCs w:val="24"/>
        </w:rPr>
        <w:t>S</w:t>
      </w:r>
      <w:r w:rsidR="00152C77">
        <w:rPr>
          <w:szCs w:val="24"/>
        </w:rPr>
        <w:t>hall be provided the capability to</w:t>
      </w:r>
      <w:r w:rsidR="00152C77" w:rsidRPr="002F59FF">
        <w:rPr>
          <w:szCs w:val="24"/>
        </w:rPr>
        <w:t xml:space="preserve"> update </w:t>
      </w:r>
      <w:r w:rsidR="00152C77">
        <w:rPr>
          <w:szCs w:val="24"/>
        </w:rPr>
        <w:t xml:space="preserve">its </w:t>
      </w:r>
      <w:r w:rsidR="00D71AC4">
        <w:rPr>
          <w:szCs w:val="24"/>
        </w:rPr>
        <w:t>FCC</w:t>
      </w:r>
      <w:r w:rsidR="00152C77">
        <w:rPr>
          <w:szCs w:val="24"/>
        </w:rPr>
        <w:t xml:space="preserve"> </w:t>
      </w:r>
      <w:r w:rsidR="00152C77" w:rsidRPr="00816FF5">
        <w:rPr>
          <w:szCs w:val="24"/>
        </w:rPr>
        <w:t xml:space="preserve">User ID profile </w:t>
      </w:r>
      <w:r w:rsidR="00D71AC4">
        <w:rPr>
          <w:szCs w:val="24"/>
        </w:rPr>
        <w:t>as needed</w:t>
      </w:r>
    </w:p>
    <w:p w14:paraId="47F41C90" w14:textId="6E0A68AB" w:rsidR="00152C77" w:rsidRDefault="007E707B" w:rsidP="00D71AC4">
      <w:pPr>
        <w:pStyle w:val="ListBullet"/>
        <w:numPr>
          <w:ilvl w:val="0"/>
          <w:numId w:val="104"/>
        </w:numPr>
        <w:spacing w:after="0" w:line="240" w:lineRule="auto"/>
        <w:rPr>
          <w:szCs w:val="24"/>
        </w:rPr>
      </w:pPr>
      <w:r>
        <w:rPr>
          <w:szCs w:val="24"/>
        </w:rPr>
        <w:t>S</w:t>
      </w:r>
      <w:r w:rsidR="00152C77">
        <w:rPr>
          <w:szCs w:val="24"/>
        </w:rPr>
        <w:t xml:space="preserve">hall be provided capability to search/query and retrieve on a read only basis </w:t>
      </w:r>
      <w:r w:rsidR="00D71AC4">
        <w:rPr>
          <w:szCs w:val="24"/>
        </w:rPr>
        <w:t>any and all</w:t>
      </w:r>
      <w:r w:rsidR="00152C77">
        <w:rPr>
          <w:szCs w:val="24"/>
        </w:rPr>
        <w:t xml:space="preserve"> RND database records, by TN, TN List, TN Range with search criteria that may include disconnect date, Company Identifier, Date of Updates, User ID, etc.</w:t>
      </w:r>
    </w:p>
    <w:p w14:paraId="2DE29FFB" w14:textId="611A06CB" w:rsidR="00152C77" w:rsidRDefault="007E707B" w:rsidP="00D71AC4">
      <w:pPr>
        <w:pStyle w:val="ListBullet"/>
        <w:numPr>
          <w:ilvl w:val="0"/>
          <w:numId w:val="104"/>
        </w:numPr>
        <w:spacing w:after="0" w:line="240" w:lineRule="auto"/>
        <w:rPr>
          <w:szCs w:val="24"/>
        </w:rPr>
      </w:pPr>
      <w:r>
        <w:rPr>
          <w:szCs w:val="24"/>
        </w:rPr>
        <w:t>S</w:t>
      </w:r>
      <w:r w:rsidR="00152C77">
        <w:rPr>
          <w:szCs w:val="24"/>
        </w:rPr>
        <w:t>hall make reports available online and in format that may be downloaded for report creation and analysis</w:t>
      </w:r>
    </w:p>
    <w:p w14:paraId="6A202424" w14:textId="33408858" w:rsidR="00152C77" w:rsidRPr="00D71AC4" w:rsidRDefault="007E707B" w:rsidP="00D71AC4">
      <w:pPr>
        <w:pStyle w:val="ListBullet"/>
        <w:numPr>
          <w:ilvl w:val="0"/>
          <w:numId w:val="104"/>
        </w:numPr>
        <w:spacing w:after="0" w:line="240" w:lineRule="auto"/>
        <w:rPr>
          <w:szCs w:val="24"/>
        </w:rPr>
      </w:pPr>
      <w:r>
        <w:rPr>
          <w:szCs w:val="24"/>
        </w:rPr>
        <w:t>S</w:t>
      </w:r>
      <w:r w:rsidR="00152C77" w:rsidRPr="00D71AC4">
        <w:rPr>
          <w:szCs w:val="24"/>
        </w:rPr>
        <w:t>hall be able to obtain assistance from the Help Desk, track and resolve issues through</w:t>
      </w:r>
      <w:r w:rsidR="00FE336E">
        <w:rPr>
          <w:szCs w:val="24"/>
        </w:rPr>
        <w:t xml:space="preserve"> the</w:t>
      </w:r>
      <w:r w:rsidR="00152C77" w:rsidRPr="00D71AC4">
        <w:rPr>
          <w:szCs w:val="24"/>
        </w:rPr>
        <w:t xml:space="preserve"> RND associated with the functions in this section.</w:t>
      </w:r>
    </w:p>
    <w:p w14:paraId="6E099295" w14:textId="4DBB5509" w:rsidR="00152C77" w:rsidRPr="00D71AC4" w:rsidRDefault="007E707B" w:rsidP="00D71AC4">
      <w:pPr>
        <w:pStyle w:val="ListBullet"/>
        <w:numPr>
          <w:ilvl w:val="0"/>
          <w:numId w:val="104"/>
        </w:numPr>
        <w:spacing w:after="0" w:line="240" w:lineRule="auto"/>
        <w:rPr>
          <w:szCs w:val="24"/>
        </w:rPr>
      </w:pPr>
      <w:r>
        <w:rPr>
          <w:szCs w:val="24"/>
        </w:rPr>
        <w:t>S</w:t>
      </w:r>
      <w:r w:rsidR="00152C77" w:rsidRPr="00D71AC4">
        <w:rPr>
          <w:szCs w:val="24"/>
        </w:rPr>
        <w:t>hall notice the</w:t>
      </w:r>
      <w:r w:rsidR="00D71AC4">
        <w:rPr>
          <w:szCs w:val="24"/>
        </w:rPr>
        <w:t xml:space="preserve"> FCC with</w:t>
      </w:r>
      <w:r w:rsidR="00152C77" w:rsidRPr="00D71AC4">
        <w:rPr>
          <w:szCs w:val="24"/>
        </w:rPr>
        <w:t xml:space="preserve"> the </w:t>
      </w:r>
      <w:r w:rsidR="00D71AC4" w:rsidRPr="00D71AC4">
        <w:rPr>
          <w:szCs w:val="24"/>
        </w:rPr>
        <w:t xml:space="preserve">Service Provider/Service Provider Agent and TFNA </w:t>
      </w:r>
      <w:r w:rsidR="00152C77" w:rsidRPr="00D71AC4">
        <w:rPr>
          <w:szCs w:val="24"/>
        </w:rPr>
        <w:t>maintenance window time period</w:t>
      </w:r>
      <w:r w:rsidR="00FE336E">
        <w:rPr>
          <w:szCs w:val="24"/>
        </w:rPr>
        <w:t>.</w:t>
      </w:r>
    </w:p>
    <w:p w14:paraId="5FA4960D" w14:textId="2901CCA2" w:rsidR="00152C77" w:rsidRDefault="00034030" w:rsidP="00D71AC4">
      <w:pPr>
        <w:pStyle w:val="ListBullet"/>
        <w:numPr>
          <w:ilvl w:val="0"/>
          <w:numId w:val="104"/>
        </w:numPr>
        <w:spacing w:after="0" w:line="240" w:lineRule="auto"/>
        <w:rPr>
          <w:szCs w:val="24"/>
        </w:rPr>
      </w:pPr>
      <w:r>
        <w:rPr>
          <w:szCs w:val="24"/>
        </w:rPr>
        <w:t>Shall provide</w:t>
      </w:r>
      <w:r w:rsidR="00152C77" w:rsidRPr="00D71AC4">
        <w:rPr>
          <w:szCs w:val="24"/>
        </w:rPr>
        <w:t xml:space="preserve"> access to </w:t>
      </w:r>
      <w:r w:rsidR="00456659">
        <w:rPr>
          <w:szCs w:val="24"/>
        </w:rPr>
        <w:t>s</w:t>
      </w:r>
      <w:r w:rsidR="00152C77" w:rsidRPr="00D71AC4">
        <w:rPr>
          <w:szCs w:val="24"/>
        </w:rPr>
        <w:t xml:space="preserve">upporting </w:t>
      </w:r>
      <w:r w:rsidR="00456659">
        <w:rPr>
          <w:szCs w:val="24"/>
        </w:rPr>
        <w:t>d</w:t>
      </w:r>
      <w:r w:rsidR="00152C77" w:rsidRPr="00D71AC4">
        <w:rPr>
          <w:szCs w:val="24"/>
        </w:rPr>
        <w:t xml:space="preserve">ocumentation </w:t>
      </w:r>
      <w:r w:rsidR="00456659">
        <w:rPr>
          <w:szCs w:val="24"/>
        </w:rPr>
        <w:t>d</w:t>
      </w:r>
      <w:r w:rsidR="00152C77" w:rsidRPr="00D71AC4">
        <w:rPr>
          <w:szCs w:val="24"/>
        </w:rPr>
        <w:t xml:space="preserve">ownload – </w:t>
      </w:r>
      <w:r w:rsidR="00D71AC4">
        <w:rPr>
          <w:szCs w:val="24"/>
        </w:rPr>
        <w:t>The FCC</w:t>
      </w:r>
      <w:r w:rsidR="00152C77" w:rsidRPr="00D71AC4">
        <w:rPr>
          <w:szCs w:val="24"/>
        </w:rPr>
        <w:t xml:space="preserve"> shall have the ability to download RND supporting documentation</w:t>
      </w:r>
      <w:r w:rsidR="00FE336E">
        <w:rPr>
          <w:szCs w:val="24"/>
        </w:rPr>
        <w:t>.</w:t>
      </w:r>
    </w:p>
    <w:p w14:paraId="565DC163" w14:textId="6952534F" w:rsidR="00D71AC4" w:rsidRDefault="007E707B" w:rsidP="00D71AC4">
      <w:pPr>
        <w:pStyle w:val="ListBullet"/>
        <w:numPr>
          <w:ilvl w:val="0"/>
          <w:numId w:val="104"/>
        </w:numPr>
        <w:spacing w:after="0" w:line="240" w:lineRule="auto"/>
        <w:rPr>
          <w:szCs w:val="24"/>
        </w:rPr>
      </w:pPr>
      <w:r>
        <w:rPr>
          <w:szCs w:val="24"/>
        </w:rPr>
        <w:t>S</w:t>
      </w:r>
      <w:r w:rsidR="00D71AC4" w:rsidRPr="00DB31F4">
        <w:rPr>
          <w:szCs w:val="24"/>
        </w:rPr>
        <w:t xml:space="preserve">hall be permitted to </w:t>
      </w:r>
      <w:r w:rsidR="00D71AC4">
        <w:rPr>
          <w:szCs w:val="24"/>
        </w:rPr>
        <w:t>query the RND</w:t>
      </w:r>
      <w:bookmarkStart w:id="270" w:name="_Hlk22577662"/>
      <w:r w:rsidR="008344EF">
        <w:rPr>
          <w:szCs w:val="24"/>
        </w:rPr>
        <w:t xml:space="preserve"> for compliance or verification purposes</w:t>
      </w:r>
      <w:bookmarkEnd w:id="270"/>
      <w:r w:rsidR="00D71AC4">
        <w:rPr>
          <w:szCs w:val="24"/>
        </w:rPr>
        <w:t xml:space="preserve"> in the same manner as a User/User Agent but at no charge</w:t>
      </w:r>
    </w:p>
    <w:p w14:paraId="2DF125B3" w14:textId="49FF25DA" w:rsidR="00D71AC4" w:rsidRPr="00456659" w:rsidRDefault="007E707B" w:rsidP="00D71AC4">
      <w:pPr>
        <w:pStyle w:val="ListBullet"/>
        <w:numPr>
          <w:ilvl w:val="0"/>
          <w:numId w:val="104"/>
        </w:numPr>
        <w:spacing w:after="0" w:line="240" w:lineRule="auto"/>
        <w:rPr>
          <w:szCs w:val="24"/>
        </w:rPr>
      </w:pPr>
      <w:r w:rsidRPr="00456659">
        <w:rPr>
          <w:szCs w:val="24"/>
        </w:rPr>
        <w:t>S</w:t>
      </w:r>
      <w:r w:rsidR="00D71AC4" w:rsidRPr="00456659">
        <w:rPr>
          <w:szCs w:val="24"/>
        </w:rPr>
        <w:t>hall be provided access to a downloadable historical</w:t>
      </w:r>
      <w:r w:rsidR="00D71AC4" w:rsidRPr="00456659">
        <w:t xml:space="preserve"> transaction report created for each </w:t>
      </w:r>
      <w:r w:rsidR="00DD48BB" w:rsidRPr="00456659">
        <w:t xml:space="preserve">of its </w:t>
      </w:r>
      <w:bookmarkStart w:id="271" w:name="_Hlk22719220"/>
      <w:r w:rsidR="00D71AC4" w:rsidRPr="00456659">
        <w:t>RND Query Request</w:t>
      </w:r>
      <w:r w:rsidR="00DD48BB" w:rsidRPr="00456659">
        <w:t>s</w:t>
      </w:r>
      <w:r w:rsidR="00D71AC4" w:rsidRPr="00456659">
        <w:t xml:space="preserve"> </w:t>
      </w:r>
      <w:bookmarkEnd w:id="271"/>
      <w:r w:rsidR="00D71AC4" w:rsidRPr="00456659">
        <w:t xml:space="preserve">that contains: </w:t>
      </w:r>
      <w:r w:rsidR="00447B8C" w:rsidRPr="00456659">
        <w:t xml:space="preserve">RND Query Request </w:t>
      </w:r>
      <w:r w:rsidR="000A1144" w:rsidRPr="00456659">
        <w:t>d</w:t>
      </w:r>
      <w:r w:rsidR="00447B8C" w:rsidRPr="00456659">
        <w:t xml:space="preserve">ate, number of TNs queried, number of </w:t>
      </w:r>
      <w:bookmarkStart w:id="272" w:name="_Hlk26350686"/>
      <w:r w:rsidR="00456659" w:rsidRPr="00456659">
        <w:t xml:space="preserve">”yes”, “no”, and </w:t>
      </w:r>
      <w:bookmarkEnd w:id="272"/>
      <w:r w:rsidR="00447B8C" w:rsidRPr="00456659">
        <w:t>“no data” RND Query Responses</w:t>
      </w:r>
      <w:r w:rsidR="00D71AC4" w:rsidRPr="00456659">
        <w:t>.</w:t>
      </w:r>
      <w:r w:rsidR="00FE336E" w:rsidRPr="00456659">
        <w:rPr>
          <w:rStyle w:val="FootnoteReference"/>
        </w:rPr>
        <w:footnoteReference w:id="22"/>
      </w:r>
      <w:r w:rsidR="00D71AC4" w:rsidRPr="00456659">
        <w:t xml:space="preserve"> </w:t>
      </w:r>
    </w:p>
    <w:p w14:paraId="103CD10B" w14:textId="4E88B84C" w:rsidR="00D71AC4" w:rsidRPr="004B693C" w:rsidRDefault="007E707B" w:rsidP="00D71AC4">
      <w:pPr>
        <w:pStyle w:val="ListBullet"/>
        <w:numPr>
          <w:ilvl w:val="0"/>
          <w:numId w:val="104"/>
        </w:numPr>
        <w:spacing w:after="0" w:line="240" w:lineRule="auto"/>
      </w:pPr>
      <w:r>
        <w:t>S</w:t>
      </w:r>
      <w:r w:rsidR="00D71AC4">
        <w:t>hall be noticed upon and an indication when the RND data has last been updated</w:t>
      </w:r>
      <w:r w:rsidR="00FE336E">
        <w:t>.</w:t>
      </w:r>
      <w:r w:rsidR="00D71AC4" w:rsidRPr="000F2AB6">
        <w:t xml:space="preserve"> </w:t>
      </w:r>
    </w:p>
    <w:p w14:paraId="04C9A898" w14:textId="033BC4F7" w:rsidR="00B255D4" w:rsidRPr="00C8423D" w:rsidRDefault="00DA1A5F" w:rsidP="00B255D4">
      <w:pPr>
        <w:pStyle w:val="Heading2"/>
      </w:pPr>
      <w:bookmarkStart w:id="273" w:name="_Toc520025003"/>
      <w:bookmarkStart w:id="274" w:name="_Toc26351545"/>
      <w:r w:rsidRPr="007C2F1C">
        <w:t>3</w:t>
      </w:r>
      <w:r w:rsidR="00B255D4" w:rsidRPr="007C2F1C">
        <w:t>.</w:t>
      </w:r>
      <w:r w:rsidR="00F945E1">
        <w:fldChar w:fldCharType="begin"/>
      </w:r>
      <w:r w:rsidR="00F945E1">
        <w:instrText xml:space="preserve"> seq Level1 \* MERGEFORMAT </w:instrText>
      </w:r>
      <w:r w:rsidR="00F945E1">
        <w:fldChar w:fldCharType="separate"/>
      </w:r>
      <w:r w:rsidR="00B255D4" w:rsidRPr="007C2F1C">
        <w:t>2</w:t>
      </w:r>
      <w:r w:rsidR="00F945E1">
        <w:fldChar w:fldCharType="end"/>
      </w:r>
      <w:r w:rsidR="00B255D4" w:rsidRPr="007C2F1C">
        <w:t xml:space="preserve"> System Capabilities</w:t>
      </w:r>
      <w:bookmarkEnd w:id="257"/>
      <w:bookmarkEnd w:id="273"/>
      <w:bookmarkEnd w:id="274"/>
      <w:r w:rsidR="00A30007">
        <w:t xml:space="preserve"> </w:t>
      </w:r>
    </w:p>
    <w:p w14:paraId="4755943A" w14:textId="283821BF" w:rsidR="00B255D4" w:rsidRDefault="00B255D4" w:rsidP="00B255D4">
      <w:r w:rsidRPr="0008556D">
        <w:t xml:space="preserve">The </w:t>
      </w:r>
      <w:r>
        <w:t>RND</w:t>
      </w:r>
      <w:r w:rsidRPr="0008556D">
        <w:t xml:space="preserve"> </w:t>
      </w:r>
      <w:r w:rsidR="00B6585D">
        <w:t>shall be</w:t>
      </w:r>
      <w:r w:rsidR="00B6585D" w:rsidRPr="0008556D">
        <w:t xml:space="preserve"> </w:t>
      </w:r>
      <w:r w:rsidRPr="0008556D">
        <w:t xml:space="preserve">designed for high reliability, possess data integrity features, and allow for economical and efficient system expansion. The </w:t>
      </w:r>
      <w:r>
        <w:t>RND</w:t>
      </w:r>
      <w:r w:rsidRPr="0008556D">
        <w:t xml:space="preserve"> shall:</w:t>
      </w:r>
    </w:p>
    <w:p w14:paraId="39245A13" w14:textId="3C3B7DCB" w:rsidR="00B255D4" w:rsidRDefault="00B255D4" w:rsidP="00B255D4">
      <w:pPr>
        <w:pStyle w:val="ListBullet"/>
        <w:numPr>
          <w:ilvl w:val="0"/>
          <w:numId w:val="19"/>
        </w:numPr>
        <w:tabs>
          <w:tab w:val="clear" w:pos="1080"/>
        </w:tabs>
        <w:spacing w:after="0" w:line="240" w:lineRule="auto"/>
        <w:ind w:left="648"/>
        <w:rPr>
          <w:szCs w:val="24"/>
        </w:rPr>
      </w:pPr>
      <w:r w:rsidRPr="00C8423D">
        <w:rPr>
          <w:szCs w:val="24"/>
        </w:rPr>
        <w:t xml:space="preserve">Capture all relevant </w:t>
      </w:r>
      <w:bookmarkStart w:id="275" w:name="_Hlk14439120"/>
      <w:r w:rsidR="00452EBE">
        <w:rPr>
          <w:szCs w:val="24"/>
        </w:rPr>
        <w:t>Client</w:t>
      </w:r>
      <w:r w:rsidRPr="00C8423D">
        <w:rPr>
          <w:szCs w:val="24"/>
        </w:rPr>
        <w:t xml:space="preserve"> </w:t>
      </w:r>
      <w:bookmarkEnd w:id="275"/>
      <w:r w:rsidRPr="00C8423D">
        <w:rPr>
          <w:szCs w:val="24"/>
        </w:rPr>
        <w:t>information</w:t>
      </w:r>
    </w:p>
    <w:p w14:paraId="42A05F0C" w14:textId="355AC4E7" w:rsidR="00B255D4" w:rsidRPr="007507F7" w:rsidRDefault="00B255D4" w:rsidP="00B255D4">
      <w:pPr>
        <w:pStyle w:val="ListBullet"/>
        <w:numPr>
          <w:ilvl w:val="0"/>
          <w:numId w:val="19"/>
        </w:numPr>
        <w:tabs>
          <w:tab w:val="clear" w:pos="1080"/>
        </w:tabs>
        <w:spacing w:after="0" w:line="240" w:lineRule="auto"/>
        <w:ind w:left="648"/>
        <w:rPr>
          <w:szCs w:val="24"/>
        </w:rPr>
      </w:pPr>
      <w:r>
        <w:rPr>
          <w:szCs w:val="24"/>
        </w:rPr>
        <w:t xml:space="preserve">Pre-populate relevant </w:t>
      </w:r>
      <w:r w:rsidR="00B6585D">
        <w:rPr>
          <w:szCs w:val="24"/>
        </w:rPr>
        <w:t>Client</w:t>
      </w:r>
      <w:r w:rsidR="00452EBE">
        <w:rPr>
          <w:szCs w:val="24"/>
        </w:rPr>
        <w:t xml:space="preserve"> </w:t>
      </w:r>
      <w:r w:rsidR="00776B39">
        <w:rPr>
          <w:szCs w:val="24"/>
        </w:rPr>
        <w:t xml:space="preserve">queries and data updates </w:t>
      </w:r>
      <w:r>
        <w:rPr>
          <w:szCs w:val="24"/>
        </w:rPr>
        <w:t xml:space="preserve">from the </w:t>
      </w:r>
      <w:r w:rsidR="00B6585D">
        <w:rPr>
          <w:szCs w:val="24"/>
        </w:rPr>
        <w:t xml:space="preserve">Client system user </w:t>
      </w:r>
      <w:r>
        <w:rPr>
          <w:szCs w:val="24"/>
        </w:rPr>
        <w:t xml:space="preserve">profile where </w:t>
      </w:r>
      <w:r w:rsidRPr="007507F7">
        <w:rPr>
          <w:szCs w:val="24"/>
        </w:rPr>
        <w:t>possible (</w:t>
      </w:r>
      <w:r w:rsidRPr="007507F7">
        <w:rPr>
          <w:i/>
          <w:szCs w:val="24"/>
        </w:rPr>
        <w:t>e.g.,</w:t>
      </w:r>
      <w:r w:rsidRPr="007507F7">
        <w:rPr>
          <w:szCs w:val="24"/>
        </w:rPr>
        <w:t xml:space="preserve"> contact information, </w:t>
      </w:r>
      <w:r>
        <w:rPr>
          <w:szCs w:val="24"/>
        </w:rPr>
        <w:t>Company Identifier</w:t>
      </w:r>
      <w:r w:rsidRPr="007507F7" w:rsidDel="00E3460C">
        <w:rPr>
          <w:szCs w:val="24"/>
        </w:rPr>
        <w:t xml:space="preserve"> </w:t>
      </w:r>
      <w:r w:rsidRPr="007507F7">
        <w:rPr>
          <w:szCs w:val="24"/>
        </w:rPr>
        <w:t>name)</w:t>
      </w:r>
    </w:p>
    <w:p w14:paraId="1D6B2887" w14:textId="3EA48B49" w:rsidR="00B255D4" w:rsidRPr="007507F7" w:rsidRDefault="00B255D4" w:rsidP="00B255D4">
      <w:pPr>
        <w:pStyle w:val="ListBullet"/>
        <w:numPr>
          <w:ilvl w:val="0"/>
          <w:numId w:val="19"/>
        </w:numPr>
        <w:tabs>
          <w:tab w:val="clear" w:pos="1080"/>
        </w:tabs>
        <w:spacing w:after="0" w:line="240" w:lineRule="auto"/>
        <w:ind w:left="648"/>
        <w:rPr>
          <w:szCs w:val="24"/>
        </w:rPr>
      </w:pPr>
      <w:r w:rsidRPr="007507F7">
        <w:rPr>
          <w:szCs w:val="24"/>
        </w:rPr>
        <w:t xml:space="preserve">When the </w:t>
      </w:r>
      <w:r>
        <w:rPr>
          <w:szCs w:val="24"/>
        </w:rPr>
        <w:t>Company Identifier</w:t>
      </w:r>
      <w:r w:rsidRPr="007507F7" w:rsidDel="007C3DD5">
        <w:rPr>
          <w:szCs w:val="24"/>
        </w:rPr>
        <w:t xml:space="preserve"> </w:t>
      </w:r>
      <w:r w:rsidRPr="007507F7">
        <w:rPr>
          <w:szCs w:val="24"/>
        </w:rPr>
        <w:t xml:space="preserve">is required on an </w:t>
      </w:r>
      <w:r>
        <w:rPr>
          <w:szCs w:val="24"/>
        </w:rPr>
        <w:t>RND</w:t>
      </w:r>
      <w:r w:rsidRPr="007507F7">
        <w:rPr>
          <w:szCs w:val="24"/>
        </w:rPr>
        <w:t xml:space="preserve"> </w:t>
      </w:r>
      <w:r w:rsidR="00BF654B">
        <w:rPr>
          <w:szCs w:val="24"/>
        </w:rPr>
        <w:t>data update</w:t>
      </w:r>
      <w:r w:rsidRPr="007507F7">
        <w:rPr>
          <w:szCs w:val="24"/>
        </w:rPr>
        <w:t xml:space="preserve">, allow the </w:t>
      </w:r>
      <w:r>
        <w:rPr>
          <w:szCs w:val="24"/>
        </w:rPr>
        <w:t xml:space="preserve">Service Provider </w:t>
      </w:r>
      <w:r w:rsidR="00FE0057">
        <w:rPr>
          <w:szCs w:val="24"/>
        </w:rPr>
        <w:t>A</w:t>
      </w:r>
      <w:r>
        <w:rPr>
          <w:szCs w:val="24"/>
        </w:rPr>
        <w:t>gent</w:t>
      </w:r>
      <w:r w:rsidRPr="007507F7">
        <w:rPr>
          <w:szCs w:val="24"/>
        </w:rPr>
        <w:t xml:space="preserve"> to select the appropriate </w:t>
      </w:r>
      <w:r>
        <w:rPr>
          <w:szCs w:val="24"/>
        </w:rPr>
        <w:t>Company Identifier</w:t>
      </w:r>
      <w:r w:rsidRPr="007507F7" w:rsidDel="007C3DD5">
        <w:rPr>
          <w:szCs w:val="24"/>
        </w:rPr>
        <w:t xml:space="preserve"> </w:t>
      </w:r>
      <w:r w:rsidRPr="007507F7">
        <w:rPr>
          <w:szCs w:val="24"/>
        </w:rPr>
        <w:t xml:space="preserve">in the </w:t>
      </w:r>
      <w:r>
        <w:rPr>
          <w:szCs w:val="24"/>
        </w:rPr>
        <w:t>Service Provider</w:t>
      </w:r>
      <w:r w:rsidR="002F59FF">
        <w:rPr>
          <w:szCs w:val="24"/>
        </w:rPr>
        <w:t>/Service Provider Agent</w:t>
      </w:r>
      <w:r w:rsidRPr="007507F7">
        <w:rPr>
          <w:szCs w:val="24"/>
        </w:rPr>
        <w:t xml:space="preserve">’s profile via a drop-down menu </w:t>
      </w:r>
    </w:p>
    <w:p w14:paraId="32FE7C5D" w14:textId="5A5A4AD7" w:rsidR="00B255D4" w:rsidRPr="007507F7" w:rsidRDefault="00B255D4" w:rsidP="00B255D4">
      <w:pPr>
        <w:pStyle w:val="ListBullet"/>
        <w:numPr>
          <w:ilvl w:val="0"/>
          <w:numId w:val="19"/>
        </w:numPr>
        <w:tabs>
          <w:tab w:val="clear" w:pos="1080"/>
        </w:tabs>
        <w:spacing w:after="0" w:line="240" w:lineRule="auto"/>
        <w:ind w:left="648"/>
        <w:rPr>
          <w:szCs w:val="24"/>
        </w:rPr>
      </w:pPr>
      <w:r w:rsidRPr="007507F7">
        <w:rPr>
          <w:szCs w:val="24"/>
        </w:rPr>
        <w:t xml:space="preserve">Facilitate the </w:t>
      </w:r>
      <w:r w:rsidR="00BF654B">
        <w:rPr>
          <w:szCs w:val="24"/>
        </w:rPr>
        <w:t xml:space="preserve">Service </w:t>
      </w:r>
      <w:r w:rsidR="00405094">
        <w:rPr>
          <w:szCs w:val="24"/>
        </w:rPr>
        <w:t>Provider</w:t>
      </w:r>
      <w:r w:rsidR="00BF654B">
        <w:rPr>
          <w:szCs w:val="24"/>
        </w:rPr>
        <w:t xml:space="preserve">/Service Provider Agent </w:t>
      </w:r>
      <w:r w:rsidR="00452EBE">
        <w:rPr>
          <w:szCs w:val="24"/>
        </w:rPr>
        <w:t xml:space="preserve">and TFNA </w:t>
      </w:r>
      <w:r w:rsidR="00B6585D">
        <w:rPr>
          <w:szCs w:val="24"/>
        </w:rPr>
        <w:t>report submission</w:t>
      </w:r>
      <w:r w:rsidR="00BF654B" w:rsidRPr="007507F7">
        <w:rPr>
          <w:szCs w:val="24"/>
        </w:rPr>
        <w:t xml:space="preserve"> </w:t>
      </w:r>
      <w:r w:rsidRPr="007507F7">
        <w:rPr>
          <w:szCs w:val="24"/>
        </w:rPr>
        <w:t>process and the capture of required data in the database</w:t>
      </w:r>
    </w:p>
    <w:p w14:paraId="0E9CE404" w14:textId="28A4DE5A" w:rsidR="00B255D4" w:rsidRPr="007507F7" w:rsidRDefault="00B255D4" w:rsidP="00B255D4">
      <w:pPr>
        <w:pStyle w:val="ListBullet"/>
        <w:numPr>
          <w:ilvl w:val="0"/>
          <w:numId w:val="19"/>
        </w:numPr>
        <w:tabs>
          <w:tab w:val="clear" w:pos="1080"/>
        </w:tabs>
        <w:spacing w:after="0" w:line="240" w:lineRule="auto"/>
        <w:ind w:left="648"/>
        <w:rPr>
          <w:szCs w:val="24"/>
        </w:rPr>
      </w:pPr>
      <w:r w:rsidRPr="007507F7">
        <w:rPr>
          <w:szCs w:val="24"/>
        </w:rPr>
        <w:t>Support ad hoc</w:t>
      </w:r>
      <w:r w:rsidR="00F75D6B">
        <w:rPr>
          <w:szCs w:val="24"/>
        </w:rPr>
        <w:t xml:space="preserve"> Service Provider/Service Provider Agent</w:t>
      </w:r>
      <w:r w:rsidRPr="007507F7">
        <w:rPr>
          <w:szCs w:val="24"/>
        </w:rPr>
        <w:t xml:space="preserve"> </w:t>
      </w:r>
      <w:r w:rsidR="00452EBE">
        <w:rPr>
          <w:szCs w:val="24"/>
        </w:rPr>
        <w:t xml:space="preserve">and TFNA </w:t>
      </w:r>
      <w:r w:rsidRPr="007507F7">
        <w:rPr>
          <w:szCs w:val="24"/>
        </w:rPr>
        <w:t xml:space="preserve">query </w:t>
      </w:r>
      <w:r w:rsidR="00405094">
        <w:rPr>
          <w:szCs w:val="24"/>
        </w:rPr>
        <w:t>capability</w:t>
      </w:r>
      <w:r w:rsidR="00405094" w:rsidRPr="007507F7">
        <w:rPr>
          <w:szCs w:val="24"/>
        </w:rPr>
        <w:t xml:space="preserve"> </w:t>
      </w:r>
      <w:r w:rsidRPr="007507F7">
        <w:rPr>
          <w:szCs w:val="24"/>
        </w:rPr>
        <w:t>as well as production of predefined reports</w:t>
      </w:r>
    </w:p>
    <w:p w14:paraId="723A5D39" w14:textId="57F2DCB0" w:rsidR="002B5268" w:rsidRDefault="002B5268" w:rsidP="00B255D4">
      <w:pPr>
        <w:pStyle w:val="ListBullet"/>
        <w:numPr>
          <w:ilvl w:val="0"/>
          <w:numId w:val="19"/>
        </w:numPr>
        <w:tabs>
          <w:tab w:val="clear" w:pos="1080"/>
        </w:tabs>
        <w:spacing w:after="0" w:line="240" w:lineRule="auto"/>
        <w:ind w:left="648"/>
        <w:rPr>
          <w:szCs w:val="24"/>
        </w:rPr>
      </w:pPr>
      <w:r>
        <w:rPr>
          <w:szCs w:val="24"/>
        </w:rPr>
        <w:t xml:space="preserve">Possess the ability to provide historical </w:t>
      </w:r>
      <w:r w:rsidR="0000039E">
        <w:rPr>
          <w:szCs w:val="24"/>
        </w:rPr>
        <w:t xml:space="preserve">TN and </w:t>
      </w:r>
      <w:r>
        <w:rPr>
          <w:szCs w:val="24"/>
        </w:rPr>
        <w:t xml:space="preserve">disconnect date data via GUI access and via reports for approved designated entities </w:t>
      </w:r>
    </w:p>
    <w:p w14:paraId="5487BCD6" w14:textId="7B1AD6E4" w:rsidR="00B255D4" w:rsidRPr="007507F7" w:rsidRDefault="00B255D4" w:rsidP="00B255D4">
      <w:pPr>
        <w:pStyle w:val="ListBullet"/>
        <w:numPr>
          <w:ilvl w:val="0"/>
          <w:numId w:val="19"/>
        </w:numPr>
        <w:tabs>
          <w:tab w:val="clear" w:pos="1080"/>
        </w:tabs>
        <w:spacing w:after="0" w:line="240" w:lineRule="auto"/>
        <w:ind w:left="648"/>
        <w:rPr>
          <w:szCs w:val="24"/>
        </w:rPr>
      </w:pPr>
      <w:r w:rsidRPr="007507F7">
        <w:rPr>
          <w:szCs w:val="24"/>
        </w:rPr>
        <w:t xml:space="preserve">Possess the ability to track the status of a </w:t>
      </w:r>
      <w:bookmarkStart w:id="276" w:name="_Hlk10133123"/>
      <w:r w:rsidR="00816FF5">
        <w:rPr>
          <w:szCs w:val="24"/>
        </w:rPr>
        <w:t>User/User Agent</w:t>
      </w:r>
      <w:r w:rsidR="00452EBE">
        <w:rPr>
          <w:szCs w:val="24"/>
        </w:rPr>
        <w:t xml:space="preserve">, </w:t>
      </w:r>
      <w:r w:rsidR="0092289F">
        <w:rPr>
          <w:szCs w:val="24"/>
        </w:rPr>
        <w:t>Service Provider</w:t>
      </w:r>
      <w:bookmarkEnd w:id="276"/>
      <w:r w:rsidR="002F59FF">
        <w:rPr>
          <w:szCs w:val="24"/>
        </w:rPr>
        <w:t>/Service Provider Agent</w:t>
      </w:r>
      <w:r w:rsidR="00452EBE">
        <w:rPr>
          <w:szCs w:val="24"/>
        </w:rPr>
        <w:t xml:space="preserve"> or TFNA</w:t>
      </w:r>
      <w:r w:rsidRPr="007507F7">
        <w:rPr>
          <w:szCs w:val="24"/>
        </w:rPr>
        <w:t xml:space="preserve">’s </w:t>
      </w:r>
      <w:r>
        <w:rPr>
          <w:color w:val="000000"/>
          <w:shd w:val="clear" w:color="auto" w:fill="FFFFFF"/>
        </w:rPr>
        <w:t>RND</w:t>
      </w:r>
      <w:r w:rsidRPr="007507F7">
        <w:rPr>
          <w:color w:val="000000"/>
          <w:shd w:val="clear" w:color="auto" w:fill="FFFFFF"/>
        </w:rPr>
        <w:t xml:space="preserve"> </w:t>
      </w:r>
      <w:r w:rsidRPr="007507F7">
        <w:rPr>
          <w:szCs w:val="24"/>
        </w:rPr>
        <w:t xml:space="preserve">data </w:t>
      </w:r>
      <w:r w:rsidR="00B6585D">
        <w:rPr>
          <w:szCs w:val="24"/>
        </w:rPr>
        <w:t>submissions/</w:t>
      </w:r>
      <w:r w:rsidR="005E7950">
        <w:rPr>
          <w:szCs w:val="24"/>
        </w:rPr>
        <w:t>updates/</w:t>
      </w:r>
      <w:r w:rsidR="00B6585D">
        <w:rPr>
          <w:szCs w:val="24"/>
        </w:rPr>
        <w:t>queries</w:t>
      </w:r>
      <w:r w:rsidRPr="007507F7">
        <w:rPr>
          <w:szCs w:val="24"/>
        </w:rPr>
        <w:t xml:space="preserve">, and the generation of </w:t>
      </w:r>
      <w:r w:rsidR="005E7950">
        <w:rPr>
          <w:szCs w:val="24"/>
        </w:rPr>
        <w:t>receipts</w:t>
      </w:r>
      <w:r w:rsidR="005E7950" w:rsidRPr="007507F7">
        <w:rPr>
          <w:szCs w:val="24"/>
        </w:rPr>
        <w:t xml:space="preserve"> </w:t>
      </w:r>
      <w:r w:rsidRPr="007507F7">
        <w:rPr>
          <w:szCs w:val="24"/>
        </w:rPr>
        <w:t xml:space="preserve">regarding each </w:t>
      </w:r>
      <w:r w:rsidR="005E7950">
        <w:rPr>
          <w:szCs w:val="24"/>
        </w:rPr>
        <w:t xml:space="preserve">RND </w:t>
      </w:r>
      <w:r w:rsidRPr="007507F7">
        <w:rPr>
          <w:szCs w:val="24"/>
        </w:rPr>
        <w:t xml:space="preserve">data </w:t>
      </w:r>
      <w:r w:rsidR="00B6585D">
        <w:rPr>
          <w:szCs w:val="24"/>
        </w:rPr>
        <w:t>submission/</w:t>
      </w:r>
      <w:r w:rsidR="005E7950">
        <w:rPr>
          <w:szCs w:val="24"/>
        </w:rPr>
        <w:t>update/query</w:t>
      </w:r>
    </w:p>
    <w:p w14:paraId="76643747" w14:textId="77777777" w:rsidR="00B255D4" w:rsidRPr="007507F7" w:rsidRDefault="00B255D4" w:rsidP="00B255D4">
      <w:pPr>
        <w:pStyle w:val="ListBullet"/>
        <w:numPr>
          <w:ilvl w:val="0"/>
          <w:numId w:val="19"/>
        </w:numPr>
        <w:tabs>
          <w:tab w:val="clear" w:pos="1080"/>
        </w:tabs>
        <w:spacing w:after="0" w:line="240" w:lineRule="auto"/>
        <w:ind w:left="648"/>
        <w:rPr>
          <w:szCs w:val="24"/>
        </w:rPr>
      </w:pPr>
      <w:r w:rsidRPr="007507F7">
        <w:rPr>
          <w:szCs w:val="24"/>
        </w:rPr>
        <w:t>Maintain data integrity</w:t>
      </w:r>
    </w:p>
    <w:p w14:paraId="7DA9A151" w14:textId="4FB2F312" w:rsidR="00B255D4" w:rsidRPr="007507F7" w:rsidRDefault="00B255D4" w:rsidP="00B255D4">
      <w:pPr>
        <w:pStyle w:val="ListBullet"/>
        <w:numPr>
          <w:ilvl w:val="0"/>
          <w:numId w:val="19"/>
        </w:numPr>
        <w:tabs>
          <w:tab w:val="clear" w:pos="1080"/>
        </w:tabs>
        <w:spacing w:after="0" w:line="240" w:lineRule="auto"/>
        <w:ind w:left="648"/>
        <w:rPr>
          <w:szCs w:val="24"/>
        </w:rPr>
      </w:pPr>
      <w:r w:rsidRPr="007507F7">
        <w:rPr>
          <w:szCs w:val="24"/>
        </w:rPr>
        <w:t xml:space="preserve">Offer a web interface and allow for automated data input for </w:t>
      </w:r>
      <w:r>
        <w:rPr>
          <w:color w:val="000000"/>
          <w:shd w:val="clear" w:color="auto" w:fill="FFFFFF"/>
        </w:rPr>
        <w:t>RND</w:t>
      </w:r>
      <w:r w:rsidRPr="007507F7">
        <w:rPr>
          <w:szCs w:val="24"/>
        </w:rPr>
        <w:t xml:space="preserve"> data needed for the processing of </w:t>
      </w:r>
      <w:r w:rsidR="00816FF5">
        <w:rPr>
          <w:szCs w:val="24"/>
        </w:rPr>
        <w:t xml:space="preserve">User/User Agent </w:t>
      </w:r>
      <w:r w:rsidR="0092289F">
        <w:rPr>
          <w:szCs w:val="24"/>
        </w:rPr>
        <w:t>queries and Service Provider</w:t>
      </w:r>
      <w:r w:rsidR="002F59FF">
        <w:rPr>
          <w:szCs w:val="24"/>
        </w:rPr>
        <w:t>/Service Provider Agent</w:t>
      </w:r>
      <w:r w:rsidR="0092289F">
        <w:rPr>
          <w:szCs w:val="24"/>
        </w:rPr>
        <w:t xml:space="preserve"> </w:t>
      </w:r>
      <w:r w:rsidR="00452EBE">
        <w:rPr>
          <w:szCs w:val="24"/>
        </w:rPr>
        <w:t xml:space="preserve">and TFNA </w:t>
      </w:r>
      <w:r w:rsidR="005E7950">
        <w:rPr>
          <w:szCs w:val="24"/>
        </w:rPr>
        <w:t xml:space="preserve">data </w:t>
      </w:r>
      <w:r w:rsidR="00B97E5A">
        <w:rPr>
          <w:szCs w:val="24"/>
        </w:rPr>
        <w:t xml:space="preserve">queries and </w:t>
      </w:r>
      <w:r w:rsidR="00B6585D">
        <w:rPr>
          <w:szCs w:val="24"/>
        </w:rPr>
        <w:t>report submissions</w:t>
      </w:r>
    </w:p>
    <w:p w14:paraId="01550B79" w14:textId="448A6DD1" w:rsidR="0092289F" w:rsidRPr="0092289F" w:rsidRDefault="0092289F" w:rsidP="0092289F">
      <w:pPr>
        <w:pStyle w:val="ListBullet"/>
        <w:numPr>
          <w:ilvl w:val="0"/>
          <w:numId w:val="19"/>
        </w:numPr>
        <w:tabs>
          <w:tab w:val="clear" w:pos="1080"/>
        </w:tabs>
        <w:spacing w:after="0" w:line="240" w:lineRule="auto"/>
        <w:ind w:left="648"/>
        <w:rPr>
          <w:szCs w:val="24"/>
        </w:rPr>
      </w:pPr>
      <w:r w:rsidRPr="00B8269C">
        <w:rPr>
          <w:color w:val="000000" w:themeColor="text1"/>
          <w:szCs w:val="24"/>
        </w:rPr>
        <w:t xml:space="preserve">Accommodate automated data </w:t>
      </w:r>
      <w:r w:rsidR="005E7950" w:rsidRPr="00B8269C">
        <w:rPr>
          <w:color w:val="000000" w:themeColor="text1"/>
          <w:szCs w:val="24"/>
        </w:rPr>
        <w:t>upload</w:t>
      </w:r>
      <w:r w:rsidRPr="00B8269C">
        <w:rPr>
          <w:color w:val="000000" w:themeColor="text1"/>
          <w:szCs w:val="24"/>
        </w:rPr>
        <w:t xml:space="preserve"> via </w:t>
      </w:r>
      <w:r w:rsidR="00B8269C">
        <w:rPr>
          <w:color w:val="000000" w:themeColor="text1"/>
          <w:szCs w:val="24"/>
        </w:rPr>
        <w:t>s</w:t>
      </w:r>
      <w:r w:rsidR="00332A4B">
        <w:rPr>
          <w:color w:val="000000" w:themeColor="text1"/>
          <w:szCs w:val="24"/>
        </w:rPr>
        <w:t xml:space="preserve">ecure </w:t>
      </w:r>
      <w:r w:rsidR="00B8269C">
        <w:rPr>
          <w:color w:val="000000" w:themeColor="text1"/>
          <w:szCs w:val="24"/>
        </w:rPr>
        <w:t>FTP</w:t>
      </w:r>
      <w:r w:rsidR="00B8269C" w:rsidRPr="00B8269C">
        <w:rPr>
          <w:color w:val="000000" w:themeColor="text1"/>
          <w:szCs w:val="24"/>
        </w:rPr>
        <w:t xml:space="preserve"> </w:t>
      </w:r>
      <w:r w:rsidR="00452EBE">
        <w:rPr>
          <w:color w:val="000000" w:themeColor="text1"/>
          <w:szCs w:val="24"/>
        </w:rPr>
        <w:t>from</w:t>
      </w:r>
      <w:r w:rsidR="00452EBE" w:rsidRPr="00B8269C">
        <w:rPr>
          <w:color w:val="000000" w:themeColor="text1"/>
          <w:szCs w:val="24"/>
        </w:rPr>
        <w:t xml:space="preserve"> </w:t>
      </w:r>
      <w:r w:rsidRPr="00B8269C">
        <w:rPr>
          <w:color w:val="000000" w:themeColor="text1"/>
          <w:szCs w:val="24"/>
        </w:rPr>
        <w:t>Service Providers</w:t>
      </w:r>
      <w:r w:rsidR="005E7950" w:rsidRPr="00B8269C">
        <w:rPr>
          <w:color w:val="000000" w:themeColor="text1"/>
          <w:szCs w:val="24"/>
        </w:rPr>
        <w:t>/Service Provider Agents</w:t>
      </w:r>
      <w:r w:rsidRPr="00B8269C">
        <w:rPr>
          <w:color w:val="000000" w:themeColor="text1"/>
          <w:szCs w:val="24"/>
        </w:rPr>
        <w:t xml:space="preserve"> </w:t>
      </w:r>
      <w:r w:rsidR="00452EBE">
        <w:rPr>
          <w:color w:val="000000" w:themeColor="text1"/>
          <w:szCs w:val="24"/>
        </w:rPr>
        <w:t xml:space="preserve">and the TFNA </w:t>
      </w:r>
      <w:r w:rsidRPr="00B8269C">
        <w:rPr>
          <w:color w:val="000000" w:themeColor="text1"/>
          <w:szCs w:val="24"/>
        </w:rPr>
        <w:t xml:space="preserve">when transmitting data </w:t>
      </w:r>
      <w:r w:rsidR="005E7950" w:rsidRPr="00B8269C">
        <w:rPr>
          <w:color w:val="000000" w:themeColor="text1"/>
          <w:szCs w:val="24"/>
        </w:rPr>
        <w:t>for</w:t>
      </w:r>
      <w:r w:rsidRPr="00B8269C">
        <w:rPr>
          <w:color w:val="000000" w:themeColor="text1"/>
          <w:szCs w:val="24"/>
        </w:rPr>
        <w:t xml:space="preserve"> </w:t>
      </w:r>
      <w:r w:rsidR="00B6585D">
        <w:rPr>
          <w:color w:val="000000" w:themeColor="text1"/>
          <w:szCs w:val="24"/>
        </w:rPr>
        <w:t>their monthly disconnected numbers report submissions</w:t>
      </w:r>
      <w:r w:rsidR="00B6585D" w:rsidRPr="00B8269C">
        <w:rPr>
          <w:color w:val="000000" w:themeColor="text1"/>
          <w:szCs w:val="24"/>
        </w:rPr>
        <w:t xml:space="preserve"> </w:t>
      </w:r>
    </w:p>
    <w:p w14:paraId="6F9E8A72" w14:textId="11C65510" w:rsidR="00B255D4" w:rsidRPr="007507F7" w:rsidRDefault="00B255D4" w:rsidP="00B255D4">
      <w:pPr>
        <w:pStyle w:val="ListBullet"/>
        <w:numPr>
          <w:ilvl w:val="0"/>
          <w:numId w:val="19"/>
        </w:numPr>
        <w:tabs>
          <w:tab w:val="clear" w:pos="1080"/>
        </w:tabs>
        <w:spacing w:after="0" w:line="240" w:lineRule="auto"/>
        <w:ind w:left="648"/>
        <w:rPr>
          <w:szCs w:val="24"/>
        </w:rPr>
      </w:pPr>
      <w:bookmarkStart w:id="277" w:name="_Hlk10132826"/>
      <w:r w:rsidRPr="007507F7">
        <w:rPr>
          <w:szCs w:val="24"/>
        </w:rPr>
        <w:t xml:space="preserve">Accommodate automated data </w:t>
      </w:r>
      <w:r w:rsidR="00B8269C">
        <w:rPr>
          <w:szCs w:val="24"/>
        </w:rPr>
        <w:t xml:space="preserve">input and </w:t>
      </w:r>
      <w:r w:rsidRPr="007507F7">
        <w:rPr>
          <w:szCs w:val="24"/>
        </w:rPr>
        <w:t xml:space="preserve">output via </w:t>
      </w:r>
      <w:r w:rsidR="00B8269C">
        <w:rPr>
          <w:szCs w:val="24"/>
        </w:rPr>
        <w:t>s</w:t>
      </w:r>
      <w:r w:rsidR="00332A4B">
        <w:rPr>
          <w:szCs w:val="24"/>
        </w:rPr>
        <w:t xml:space="preserve">ecure </w:t>
      </w:r>
      <w:r w:rsidRPr="007507F7">
        <w:rPr>
          <w:szCs w:val="24"/>
        </w:rPr>
        <w:t xml:space="preserve">FTP to </w:t>
      </w:r>
      <w:r w:rsidR="0092289F">
        <w:rPr>
          <w:szCs w:val="24"/>
        </w:rPr>
        <w:t>Users</w:t>
      </w:r>
      <w:r w:rsidR="00EF5F9B">
        <w:rPr>
          <w:szCs w:val="24"/>
        </w:rPr>
        <w:t>/User Agent</w:t>
      </w:r>
      <w:r w:rsidRPr="007507F7">
        <w:rPr>
          <w:szCs w:val="24"/>
        </w:rPr>
        <w:t xml:space="preserve"> when transmitting </w:t>
      </w:r>
      <w:r w:rsidR="00B97E5A">
        <w:rPr>
          <w:szCs w:val="24"/>
        </w:rPr>
        <w:t>RND</w:t>
      </w:r>
      <w:r w:rsidR="00B97E5A" w:rsidRPr="007507F7">
        <w:rPr>
          <w:szCs w:val="24"/>
        </w:rPr>
        <w:t xml:space="preserve"> </w:t>
      </w:r>
      <w:r w:rsidR="008344EF">
        <w:rPr>
          <w:szCs w:val="24"/>
        </w:rPr>
        <w:t>Q</w:t>
      </w:r>
      <w:r w:rsidR="0092289F">
        <w:rPr>
          <w:szCs w:val="24"/>
        </w:rPr>
        <w:t>uery</w:t>
      </w:r>
      <w:r w:rsidR="004A7FAA">
        <w:rPr>
          <w:szCs w:val="24"/>
        </w:rPr>
        <w:t xml:space="preserve"> Requests and RND Query</w:t>
      </w:r>
      <w:r w:rsidR="00B8269C">
        <w:rPr>
          <w:szCs w:val="24"/>
        </w:rPr>
        <w:t xml:space="preserve"> </w:t>
      </w:r>
      <w:r w:rsidR="008344EF">
        <w:rPr>
          <w:szCs w:val="24"/>
        </w:rPr>
        <w:t>R</w:t>
      </w:r>
      <w:r w:rsidR="00B8269C">
        <w:rPr>
          <w:szCs w:val="24"/>
        </w:rPr>
        <w:t>esponse</w:t>
      </w:r>
      <w:r w:rsidR="00B97E5A">
        <w:rPr>
          <w:szCs w:val="24"/>
        </w:rPr>
        <w:t>s</w:t>
      </w:r>
    </w:p>
    <w:bookmarkEnd w:id="277"/>
    <w:p w14:paraId="732552AA" w14:textId="133380D0" w:rsidR="00DE187F" w:rsidRDefault="00DE187F" w:rsidP="00DE187F">
      <w:pPr>
        <w:pStyle w:val="ListBullet"/>
        <w:numPr>
          <w:ilvl w:val="0"/>
          <w:numId w:val="19"/>
        </w:numPr>
        <w:tabs>
          <w:tab w:val="clear" w:pos="1080"/>
        </w:tabs>
        <w:spacing w:after="0" w:line="240" w:lineRule="auto"/>
        <w:ind w:left="648"/>
        <w:rPr>
          <w:szCs w:val="24"/>
        </w:rPr>
      </w:pPr>
      <w:r>
        <w:rPr>
          <w:szCs w:val="24"/>
        </w:rPr>
        <w:t xml:space="preserve">Accommodate the ability for a User/User Agent or </w:t>
      </w:r>
      <w:r w:rsidR="00452EBE">
        <w:rPr>
          <w:szCs w:val="24"/>
        </w:rPr>
        <w:t xml:space="preserve">the FCC </w:t>
      </w:r>
      <w:r>
        <w:rPr>
          <w:szCs w:val="24"/>
        </w:rPr>
        <w:t xml:space="preserve">to perform a </w:t>
      </w:r>
      <w:r w:rsidR="00B1338A">
        <w:rPr>
          <w:szCs w:val="24"/>
        </w:rPr>
        <w:t>Web GUI</w:t>
      </w:r>
      <w:r>
        <w:rPr>
          <w:szCs w:val="24"/>
        </w:rPr>
        <w:t xml:space="preserve"> </w:t>
      </w:r>
      <w:r w:rsidR="00B97E5A">
        <w:rPr>
          <w:szCs w:val="24"/>
        </w:rPr>
        <w:t xml:space="preserve">RND </w:t>
      </w:r>
      <w:r w:rsidR="008344EF">
        <w:rPr>
          <w:szCs w:val="24"/>
        </w:rPr>
        <w:t>Query Request</w:t>
      </w:r>
      <w:r>
        <w:rPr>
          <w:szCs w:val="24"/>
        </w:rPr>
        <w:t xml:space="preserve"> of up to 50 individual TN’s</w:t>
      </w:r>
      <w:r w:rsidR="009777F8">
        <w:rPr>
          <w:szCs w:val="24"/>
        </w:rPr>
        <w:t xml:space="preserve"> at a time.</w:t>
      </w:r>
    </w:p>
    <w:p w14:paraId="79E13AE4" w14:textId="3DBD1771" w:rsidR="00DE187F" w:rsidRDefault="00DE187F" w:rsidP="00DE187F">
      <w:pPr>
        <w:pStyle w:val="ListBullet"/>
        <w:numPr>
          <w:ilvl w:val="0"/>
          <w:numId w:val="19"/>
        </w:numPr>
        <w:tabs>
          <w:tab w:val="clear" w:pos="1080"/>
        </w:tabs>
        <w:spacing w:after="0" w:line="240" w:lineRule="auto"/>
        <w:ind w:left="648"/>
        <w:rPr>
          <w:szCs w:val="24"/>
        </w:rPr>
      </w:pPr>
      <w:r>
        <w:rPr>
          <w:szCs w:val="24"/>
        </w:rPr>
        <w:t xml:space="preserve">Accommodate the ability for </w:t>
      </w:r>
      <w:r w:rsidR="00452EBE">
        <w:rPr>
          <w:szCs w:val="24"/>
        </w:rPr>
        <w:t xml:space="preserve">a </w:t>
      </w:r>
      <w:r>
        <w:rPr>
          <w:szCs w:val="24"/>
        </w:rPr>
        <w:t xml:space="preserve">Service Provider/Service Provider Agent </w:t>
      </w:r>
      <w:r w:rsidR="00452EBE">
        <w:rPr>
          <w:szCs w:val="24"/>
        </w:rPr>
        <w:t xml:space="preserve">or the TFNA </w:t>
      </w:r>
      <w:r>
        <w:rPr>
          <w:szCs w:val="24"/>
        </w:rPr>
        <w:t xml:space="preserve">to perform a </w:t>
      </w:r>
      <w:r w:rsidR="00B1338A">
        <w:rPr>
          <w:szCs w:val="24"/>
        </w:rPr>
        <w:t>Web GUI</w:t>
      </w:r>
      <w:r>
        <w:rPr>
          <w:szCs w:val="24"/>
        </w:rPr>
        <w:t xml:space="preserve"> data </w:t>
      </w:r>
      <w:r w:rsidR="00E119B6">
        <w:rPr>
          <w:szCs w:val="24"/>
        </w:rPr>
        <w:t xml:space="preserve">upload </w:t>
      </w:r>
      <w:r>
        <w:rPr>
          <w:szCs w:val="24"/>
        </w:rPr>
        <w:t xml:space="preserve">of up to </w:t>
      </w:r>
      <w:r w:rsidR="00D90E87">
        <w:rPr>
          <w:szCs w:val="24"/>
        </w:rPr>
        <w:t>50</w:t>
      </w:r>
      <w:r>
        <w:rPr>
          <w:szCs w:val="24"/>
        </w:rPr>
        <w:t xml:space="preserve"> TN’s at a time </w:t>
      </w:r>
    </w:p>
    <w:p w14:paraId="509D35D6" w14:textId="69481301" w:rsidR="00DE187F" w:rsidRDefault="00DE187F" w:rsidP="00DE187F">
      <w:pPr>
        <w:pStyle w:val="ListBullet"/>
        <w:numPr>
          <w:ilvl w:val="0"/>
          <w:numId w:val="19"/>
        </w:numPr>
        <w:tabs>
          <w:tab w:val="clear" w:pos="1080"/>
        </w:tabs>
        <w:spacing w:after="0" w:line="240" w:lineRule="auto"/>
        <w:ind w:left="648"/>
        <w:rPr>
          <w:szCs w:val="24"/>
        </w:rPr>
      </w:pPr>
      <w:r w:rsidRPr="007507F7">
        <w:rPr>
          <w:szCs w:val="24"/>
        </w:rPr>
        <w:t xml:space="preserve">Be capable of generating </w:t>
      </w:r>
      <w:r>
        <w:rPr>
          <w:szCs w:val="24"/>
        </w:rPr>
        <w:t>a</w:t>
      </w:r>
      <w:r w:rsidR="00FA7A46">
        <w:rPr>
          <w:szCs w:val="24"/>
        </w:rPr>
        <w:t>n</w:t>
      </w:r>
      <w:r>
        <w:rPr>
          <w:szCs w:val="24"/>
        </w:rPr>
        <w:t xml:space="preserve"> </w:t>
      </w:r>
      <w:r w:rsidR="00B97E5A">
        <w:rPr>
          <w:szCs w:val="24"/>
        </w:rPr>
        <w:t>RND Query R</w:t>
      </w:r>
      <w:r>
        <w:rPr>
          <w:szCs w:val="24"/>
        </w:rPr>
        <w:t>esponse</w:t>
      </w:r>
      <w:r w:rsidR="00B1338A" w:rsidRPr="007507F7">
        <w:rPr>
          <w:szCs w:val="24"/>
        </w:rPr>
        <w:t xml:space="preserve"> </w:t>
      </w:r>
      <w:r w:rsidRPr="007507F7">
        <w:rPr>
          <w:szCs w:val="24"/>
        </w:rPr>
        <w:t xml:space="preserve">within </w:t>
      </w:r>
      <w:r>
        <w:rPr>
          <w:szCs w:val="24"/>
        </w:rPr>
        <w:t>two</w:t>
      </w:r>
      <w:r w:rsidRPr="007507F7">
        <w:rPr>
          <w:szCs w:val="24"/>
        </w:rPr>
        <w:t xml:space="preserve"> (</w:t>
      </w:r>
      <w:r>
        <w:rPr>
          <w:szCs w:val="24"/>
        </w:rPr>
        <w:t>2</w:t>
      </w:r>
      <w:r w:rsidRPr="007507F7">
        <w:rPr>
          <w:szCs w:val="24"/>
        </w:rPr>
        <w:t xml:space="preserve">) seconds 95% of the time over any 12-month period when a </w:t>
      </w:r>
      <w:r w:rsidR="000B1975">
        <w:rPr>
          <w:szCs w:val="24"/>
        </w:rPr>
        <w:t>Web GUI</w:t>
      </w:r>
      <w:r>
        <w:rPr>
          <w:szCs w:val="24"/>
        </w:rPr>
        <w:t xml:space="preserve"> </w:t>
      </w:r>
      <w:r w:rsidR="008344EF">
        <w:rPr>
          <w:szCs w:val="24"/>
        </w:rPr>
        <w:t>Query Request</w:t>
      </w:r>
      <w:r w:rsidRPr="007507F7">
        <w:rPr>
          <w:szCs w:val="24"/>
        </w:rPr>
        <w:t xml:space="preserve"> has been submitted</w:t>
      </w:r>
    </w:p>
    <w:p w14:paraId="3A273A12" w14:textId="6C6284AC" w:rsidR="00DE187F" w:rsidRPr="007507F7" w:rsidRDefault="00DE187F" w:rsidP="00DE187F">
      <w:pPr>
        <w:pStyle w:val="ListBullet"/>
        <w:numPr>
          <w:ilvl w:val="0"/>
          <w:numId w:val="19"/>
        </w:numPr>
        <w:tabs>
          <w:tab w:val="clear" w:pos="1080"/>
        </w:tabs>
        <w:spacing w:after="0" w:line="240" w:lineRule="auto"/>
        <w:ind w:left="648"/>
        <w:rPr>
          <w:szCs w:val="24"/>
        </w:rPr>
      </w:pPr>
      <w:r w:rsidRPr="007507F7">
        <w:rPr>
          <w:szCs w:val="24"/>
        </w:rPr>
        <w:t xml:space="preserve">Be capable of generating </w:t>
      </w:r>
      <w:r>
        <w:rPr>
          <w:szCs w:val="24"/>
        </w:rPr>
        <w:t xml:space="preserve">an acknowledgement </w:t>
      </w:r>
      <w:r w:rsidRPr="007507F7">
        <w:rPr>
          <w:szCs w:val="24"/>
        </w:rPr>
        <w:t>to the</w:t>
      </w:r>
      <w:r>
        <w:rPr>
          <w:szCs w:val="24"/>
        </w:rPr>
        <w:t xml:space="preserve"> </w:t>
      </w:r>
      <w:r w:rsidR="00B1338A">
        <w:rPr>
          <w:szCs w:val="24"/>
        </w:rPr>
        <w:t xml:space="preserve">Service </w:t>
      </w:r>
      <w:r w:rsidR="00452EBE">
        <w:rPr>
          <w:szCs w:val="24"/>
        </w:rPr>
        <w:t>Provider/</w:t>
      </w:r>
      <w:r w:rsidR="00B1338A">
        <w:rPr>
          <w:szCs w:val="24"/>
        </w:rPr>
        <w:t xml:space="preserve">Service Provider </w:t>
      </w:r>
      <w:r w:rsidR="00452EBE">
        <w:rPr>
          <w:szCs w:val="24"/>
        </w:rPr>
        <w:t>A</w:t>
      </w:r>
      <w:r w:rsidR="00B1338A">
        <w:rPr>
          <w:szCs w:val="24"/>
        </w:rPr>
        <w:t xml:space="preserve">gent </w:t>
      </w:r>
      <w:r w:rsidR="00452EBE">
        <w:rPr>
          <w:szCs w:val="24"/>
        </w:rPr>
        <w:t xml:space="preserve">and TFNA </w:t>
      </w:r>
      <w:r w:rsidR="00B1338A">
        <w:rPr>
          <w:szCs w:val="24"/>
        </w:rPr>
        <w:t xml:space="preserve">data </w:t>
      </w:r>
      <w:r w:rsidR="00BA1FB4">
        <w:rPr>
          <w:szCs w:val="24"/>
        </w:rPr>
        <w:t>submission</w:t>
      </w:r>
      <w:r w:rsidRPr="007507F7">
        <w:rPr>
          <w:szCs w:val="24"/>
        </w:rPr>
        <w:t xml:space="preserve"> within </w:t>
      </w:r>
      <w:r>
        <w:rPr>
          <w:szCs w:val="24"/>
        </w:rPr>
        <w:t>two</w:t>
      </w:r>
      <w:r w:rsidRPr="007507F7">
        <w:rPr>
          <w:szCs w:val="24"/>
        </w:rPr>
        <w:t xml:space="preserve"> (</w:t>
      </w:r>
      <w:r>
        <w:rPr>
          <w:szCs w:val="24"/>
        </w:rPr>
        <w:t>2)</w:t>
      </w:r>
      <w:r w:rsidRPr="007507F7">
        <w:rPr>
          <w:szCs w:val="24"/>
        </w:rPr>
        <w:t xml:space="preserve"> seconds 95% of the time over any 12-month period when </w:t>
      </w:r>
      <w:r w:rsidR="000B1975">
        <w:rPr>
          <w:szCs w:val="24"/>
        </w:rPr>
        <w:t>Web GUI</w:t>
      </w:r>
      <w:r>
        <w:rPr>
          <w:szCs w:val="24"/>
        </w:rPr>
        <w:t xml:space="preserve"> data </w:t>
      </w:r>
      <w:r w:rsidRPr="007507F7">
        <w:rPr>
          <w:szCs w:val="24"/>
        </w:rPr>
        <w:t>has been submitted</w:t>
      </w:r>
    </w:p>
    <w:p w14:paraId="11AEF899" w14:textId="0974AEDD" w:rsidR="00B255D4" w:rsidRPr="007507F7" w:rsidRDefault="00B255D4" w:rsidP="00B255D4">
      <w:pPr>
        <w:pStyle w:val="ListBullet"/>
        <w:numPr>
          <w:ilvl w:val="0"/>
          <w:numId w:val="19"/>
        </w:numPr>
        <w:tabs>
          <w:tab w:val="clear" w:pos="1080"/>
        </w:tabs>
        <w:spacing w:after="0" w:line="240" w:lineRule="auto"/>
        <w:ind w:left="648"/>
        <w:rPr>
          <w:szCs w:val="24"/>
        </w:rPr>
      </w:pPr>
      <w:r w:rsidRPr="007507F7">
        <w:rPr>
          <w:szCs w:val="24"/>
        </w:rPr>
        <w:t xml:space="preserve">Support </w:t>
      </w:r>
      <w:r w:rsidR="00452EBE">
        <w:rPr>
          <w:szCs w:val="24"/>
        </w:rPr>
        <w:t>Client</w:t>
      </w:r>
      <w:r w:rsidR="0048705C">
        <w:rPr>
          <w:szCs w:val="24"/>
        </w:rPr>
        <w:t xml:space="preserve"> </w:t>
      </w:r>
      <w:r w:rsidRPr="007507F7">
        <w:rPr>
          <w:szCs w:val="24"/>
        </w:rPr>
        <w:t xml:space="preserve">access to secure </w:t>
      </w:r>
      <w:r>
        <w:rPr>
          <w:szCs w:val="24"/>
        </w:rPr>
        <w:t>RND</w:t>
      </w:r>
      <w:r w:rsidRPr="007507F7">
        <w:rPr>
          <w:szCs w:val="24"/>
        </w:rPr>
        <w:t xml:space="preserve"> data</w:t>
      </w:r>
      <w:r w:rsidR="00452EBE">
        <w:rPr>
          <w:szCs w:val="24"/>
        </w:rPr>
        <w:t>, as appropriate for that type of user,</w:t>
      </w:r>
      <w:r w:rsidRPr="007507F7">
        <w:rPr>
          <w:szCs w:val="24"/>
        </w:rPr>
        <w:t xml:space="preserve"> with a unique </w:t>
      </w:r>
      <w:r w:rsidR="002F4D86">
        <w:rPr>
          <w:szCs w:val="24"/>
        </w:rPr>
        <w:t>User</w:t>
      </w:r>
      <w:r w:rsidRPr="007507F7">
        <w:rPr>
          <w:szCs w:val="24"/>
        </w:rPr>
        <w:t xml:space="preserve"> ID and password</w:t>
      </w:r>
    </w:p>
    <w:p w14:paraId="253D6338" w14:textId="41A108F5" w:rsidR="001249EA" w:rsidRDefault="00B255D4" w:rsidP="001249EA">
      <w:pPr>
        <w:pStyle w:val="Default"/>
        <w:numPr>
          <w:ilvl w:val="0"/>
          <w:numId w:val="20"/>
        </w:numPr>
        <w:tabs>
          <w:tab w:val="clear" w:pos="720"/>
          <w:tab w:val="num" w:pos="90"/>
        </w:tabs>
        <w:ind w:left="648"/>
        <w:rPr>
          <w:color w:val="auto"/>
        </w:rPr>
      </w:pPr>
      <w:r w:rsidRPr="006B217A">
        <w:t xml:space="preserve">Provide </w:t>
      </w:r>
      <w:r w:rsidR="0048705C">
        <w:t>Service Providers</w:t>
      </w:r>
      <w:r w:rsidR="002F59FF">
        <w:t>/Service Provider Agents</w:t>
      </w:r>
      <w:r w:rsidR="0048705C">
        <w:t xml:space="preserve"> </w:t>
      </w:r>
      <w:r w:rsidR="00452EBE">
        <w:t xml:space="preserve">and the TFNA </w:t>
      </w:r>
      <w:r w:rsidRPr="006B217A">
        <w:t xml:space="preserve">with the ability to query and retrieve </w:t>
      </w:r>
      <w:r w:rsidR="002E6831">
        <w:t xml:space="preserve">their </w:t>
      </w:r>
      <w:r w:rsidRPr="006B217A">
        <w:t>data on a read-only basis</w:t>
      </w:r>
      <w:r w:rsidR="00BA1FB4">
        <w:t xml:space="preserve"> and</w:t>
      </w:r>
      <w:r w:rsidR="00452EBE">
        <w:t xml:space="preserve"> </w:t>
      </w:r>
      <w:r w:rsidRPr="006B217A">
        <w:t xml:space="preserve">shall have the ability to download the query report data to </w:t>
      </w:r>
      <w:r w:rsidR="00BA1FB4">
        <w:t xml:space="preserve">an </w:t>
      </w:r>
      <w:r w:rsidR="00E52D0B">
        <w:t>Excel</w:t>
      </w:r>
      <w:r w:rsidR="00E52D0B">
        <w:rPr>
          <w:vertAlign w:val="superscript"/>
        </w:rPr>
        <w:t>TM</w:t>
      </w:r>
      <w:r w:rsidR="00E52D0B">
        <w:t xml:space="preserve"> or .CSV </w:t>
      </w:r>
      <w:r w:rsidR="00BA1FB4">
        <w:t>format.</w:t>
      </w:r>
    </w:p>
    <w:p w14:paraId="33E00FD1" w14:textId="360A74AF" w:rsidR="00417D55" w:rsidRDefault="00417D55" w:rsidP="00FA5FE4">
      <w:pPr>
        <w:pStyle w:val="Heading3"/>
      </w:pPr>
      <w:bookmarkStart w:id="278" w:name="_Toc319649927"/>
      <w:bookmarkStart w:id="279" w:name="_Toc520025004"/>
      <w:r w:rsidRPr="00743BA7">
        <w:t>3.</w:t>
      </w:r>
      <w:r>
        <w:t>2.1</w:t>
      </w:r>
      <w:r w:rsidR="00344A1B">
        <w:t xml:space="preserve"> </w:t>
      </w:r>
      <w:r>
        <w:t>Initial RND Data Upload</w:t>
      </w:r>
      <w:r w:rsidR="00F62CC5">
        <w:t xml:space="preserve"> </w:t>
      </w:r>
    </w:p>
    <w:p w14:paraId="35CB9480" w14:textId="72831B6C" w:rsidR="00417D55" w:rsidRDefault="00344A1B" w:rsidP="00417D55">
      <w:r w:rsidRPr="0008556D">
        <w:t>The</w:t>
      </w:r>
      <w:r w:rsidR="00ED5A0F">
        <w:t xml:space="preserve"> effectiveness of the</w:t>
      </w:r>
      <w:r w:rsidRPr="0008556D">
        <w:t xml:space="preserve"> </w:t>
      </w:r>
      <w:r>
        <w:t>RND</w:t>
      </w:r>
      <w:r w:rsidR="00ED5A0F">
        <w:t xml:space="preserve"> depends upon comprehensiveness of the data that it will contain.  </w:t>
      </w:r>
      <w:r w:rsidR="00607E56">
        <w:t xml:space="preserve">Thus, the RND will become more comprehensive over time.  The initial establishment of the database will need to include a volume of data that </w:t>
      </w:r>
      <w:r w:rsidR="00FF2041">
        <w:t>wil</w:t>
      </w:r>
      <w:r w:rsidR="006C72D5">
        <w:t>l</w:t>
      </w:r>
      <w:r w:rsidR="00FF2041">
        <w:t xml:space="preserve"> provide an initial comprehensiveness </w:t>
      </w:r>
      <w:r w:rsidR="00841E8E">
        <w:t xml:space="preserve">so </w:t>
      </w:r>
      <w:r w:rsidR="00FF2041">
        <w:t xml:space="preserve">that </w:t>
      </w:r>
      <w:r w:rsidR="00B822D7">
        <w:t>U</w:t>
      </w:r>
      <w:r w:rsidR="00FF2041">
        <w:t>sers</w:t>
      </w:r>
      <w:r w:rsidR="00B822D7">
        <w:t>/User Agents</w:t>
      </w:r>
      <w:r w:rsidR="00FF2041">
        <w:t xml:space="preserve"> will experience value</w:t>
      </w:r>
      <w:r w:rsidRPr="0008556D">
        <w:t>.</w:t>
      </w:r>
      <w:r w:rsidR="00FF2041">
        <w:t xml:space="preserve"> Thus, the </w:t>
      </w:r>
      <w:r w:rsidR="00417D55">
        <w:t>RND</w:t>
      </w:r>
      <w:r w:rsidR="00E46F8F">
        <w:t>A</w:t>
      </w:r>
      <w:r w:rsidR="00FF2041">
        <w:t>:</w:t>
      </w:r>
    </w:p>
    <w:p w14:paraId="31F05B4E" w14:textId="77777777" w:rsidR="00AD4748" w:rsidRPr="00417D55" w:rsidRDefault="00AD4748" w:rsidP="00417D55"/>
    <w:p w14:paraId="743BE38D" w14:textId="23AC9DD5" w:rsidR="00344A1B" w:rsidRPr="00344A1B" w:rsidRDefault="008B2778" w:rsidP="00344A1B">
      <w:pPr>
        <w:pStyle w:val="ListParagraph"/>
        <w:numPr>
          <w:ilvl w:val="0"/>
          <w:numId w:val="115"/>
        </w:numPr>
        <w:rPr>
          <w:b w:val="0"/>
          <w:sz w:val="22"/>
          <w:szCs w:val="22"/>
        </w:rPr>
      </w:pPr>
      <w:r>
        <w:rPr>
          <w:b w:val="0"/>
        </w:rPr>
        <w:t>S</w:t>
      </w:r>
      <w:r w:rsidRPr="00344A1B">
        <w:rPr>
          <w:b w:val="0"/>
        </w:rPr>
        <w:t>hall have the ability to receive and load, into the RND, the initial TN data file(s) of Permanently Disconnected TNs from Service Providers</w:t>
      </w:r>
      <w:r>
        <w:rPr>
          <w:b w:val="0"/>
        </w:rPr>
        <w:t>/</w:t>
      </w:r>
      <w:r w:rsidRPr="00344A1B">
        <w:rPr>
          <w:b w:val="0"/>
        </w:rPr>
        <w:t xml:space="preserve">Service Provider Agents and the TFNA.  These “seed” files will include </w:t>
      </w:r>
      <w:r>
        <w:rPr>
          <w:b w:val="0"/>
        </w:rPr>
        <w:t>P</w:t>
      </w:r>
      <w:r w:rsidRPr="00344A1B">
        <w:rPr>
          <w:b w:val="0"/>
        </w:rPr>
        <w:t xml:space="preserve">ermanently </w:t>
      </w:r>
      <w:r>
        <w:rPr>
          <w:b w:val="0"/>
        </w:rPr>
        <w:t>D</w:t>
      </w:r>
      <w:r w:rsidRPr="00344A1B">
        <w:rPr>
          <w:b w:val="0"/>
        </w:rPr>
        <w:t xml:space="preserve">isconnected TN data beginning on the first date of data collection, as </w:t>
      </w:r>
      <w:r>
        <w:rPr>
          <w:b w:val="0"/>
        </w:rPr>
        <w:t>determined</w:t>
      </w:r>
      <w:r w:rsidRPr="00344A1B">
        <w:rPr>
          <w:b w:val="0"/>
        </w:rPr>
        <w:t xml:space="preserve"> by the FCC</w:t>
      </w:r>
      <w:r>
        <w:rPr>
          <w:b w:val="0"/>
        </w:rPr>
        <w:t>.</w:t>
      </w:r>
      <w:r w:rsidR="00841E8E">
        <w:rPr>
          <w:rStyle w:val="FootnoteReference"/>
          <w:b w:val="0"/>
        </w:rPr>
        <w:footnoteReference w:id="23"/>
      </w:r>
    </w:p>
    <w:p w14:paraId="38957E93" w14:textId="77777777" w:rsidR="00344A1B" w:rsidRPr="00344A1B" w:rsidRDefault="00344A1B" w:rsidP="00344A1B"/>
    <w:p w14:paraId="5A25AC09" w14:textId="295D3768" w:rsidR="00344A1B" w:rsidRPr="00344A1B" w:rsidRDefault="00FF2041" w:rsidP="00344A1B">
      <w:pPr>
        <w:pStyle w:val="ListParagraph"/>
        <w:numPr>
          <w:ilvl w:val="0"/>
          <w:numId w:val="115"/>
        </w:numPr>
        <w:rPr>
          <w:b w:val="0"/>
        </w:rPr>
      </w:pPr>
      <w:r>
        <w:rPr>
          <w:b w:val="0"/>
        </w:rPr>
        <w:t>S</w:t>
      </w:r>
      <w:r w:rsidR="00344A1B" w:rsidRPr="00344A1B">
        <w:rPr>
          <w:b w:val="0"/>
        </w:rPr>
        <w:t>hall have the ability to receive multiple files per Service Provider</w:t>
      </w:r>
      <w:r w:rsidR="00E46F8F">
        <w:rPr>
          <w:b w:val="0"/>
        </w:rPr>
        <w:t>/</w:t>
      </w:r>
      <w:r w:rsidR="00344A1B" w:rsidRPr="00344A1B">
        <w:rPr>
          <w:b w:val="0"/>
        </w:rPr>
        <w:t>Service Provider Agent and the TFNA</w:t>
      </w:r>
      <w:r w:rsidR="0015220F">
        <w:rPr>
          <w:b w:val="0"/>
        </w:rPr>
        <w:t>.</w:t>
      </w:r>
      <w:r w:rsidR="006960F5">
        <w:rPr>
          <w:rStyle w:val="FootnoteReference"/>
          <w:b w:val="0"/>
        </w:rPr>
        <w:footnoteReference w:id="24"/>
      </w:r>
    </w:p>
    <w:p w14:paraId="7245BEEA" w14:textId="77777777" w:rsidR="00344A1B" w:rsidRPr="00344A1B" w:rsidRDefault="00344A1B" w:rsidP="00344A1B"/>
    <w:p w14:paraId="78BA1B8E" w14:textId="487C7982" w:rsidR="00344A1B" w:rsidRPr="00344A1B" w:rsidRDefault="00FF2041" w:rsidP="00344A1B">
      <w:pPr>
        <w:pStyle w:val="ListParagraph"/>
        <w:numPr>
          <w:ilvl w:val="0"/>
          <w:numId w:val="115"/>
        </w:numPr>
        <w:rPr>
          <w:b w:val="0"/>
        </w:rPr>
      </w:pPr>
      <w:r>
        <w:rPr>
          <w:b w:val="0"/>
        </w:rPr>
        <w:t>Shall</w:t>
      </w:r>
      <w:r w:rsidR="00344A1B" w:rsidRPr="00344A1B">
        <w:rPr>
          <w:b w:val="0"/>
        </w:rPr>
        <w:t xml:space="preserve"> only retain the TN record that has the most recent </w:t>
      </w:r>
      <w:r w:rsidR="00E46F8F">
        <w:rPr>
          <w:b w:val="0"/>
        </w:rPr>
        <w:t>P</w:t>
      </w:r>
      <w:r w:rsidR="00344A1B" w:rsidRPr="00344A1B">
        <w:rPr>
          <w:b w:val="0"/>
        </w:rPr>
        <w:t xml:space="preserve">ermanently </w:t>
      </w:r>
      <w:r w:rsidR="00E46F8F">
        <w:rPr>
          <w:b w:val="0"/>
        </w:rPr>
        <w:t>D</w:t>
      </w:r>
      <w:r w:rsidR="00344A1B" w:rsidRPr="00344A1B">
        <w:rPr>
          <w:b w:val="0"/>
        </w:rPr>
        <w:t xml:space="preserve">isconnected </w:t>
      </w:r>
      <w:r w:rsidR="00E46F8F">
        <w:rPr>
          <w:b w:val="0"/>
        </w:rPr>
        <w:t>D</w:t>
      </w:r>
      <w:r w:rsidR="00344A1B" w:rsidRPr="00344A1B">
        <w:rPr>
          <w:b w:val="0"/>
        </w:rPr>
        <w:t>ate</w:t>
      </w:r>
      <w:r w:rsidR="00E46F8F">
        <w:rPr>
          <w:b w:val="0"/>
        </w:rPr>
        <w:t xml:space="preserve"> i</w:t>
      </w:r>
      <w:r w:rsidR="00E46F8F" w:rsidRPr="00344A1B">
        <w:rPr>
          <w:b w:val="0"/>
        </w:rPr>
        <w:t>f the initial file(s) contains duplicate records</w:t>
      </w:r>
      <w:r w:rsidR="00BC172A">
        <w:rPr>
          <w:b w:val="0"/>
        </w:rPr>
        <w:t xml:space="preserve"> </w:t>
      </w:r>
      <w:r w:rsidR="006960F5">
        <w:rPr>
          <w:b w:val="0"/>
        </w:rPr>
        <w:t xml:space="preserve">for a particular TN </w:t>
      </w:r>
      <w:r w:rsidR="00BC172A">
        <w:rPr>
          <w:b w:val="0"/>
        </w:rPr>
        <w:t>in</w:t>
      </w:r>
      <w:r w:rsidR="00E46F8F" w:rsidRPr="00344A1B">
        <w:rPr>
          <w:b w:val="0"/>
        </w:rPr>
        <w:t xml:space="preserve"> the RND</w:t>
      </w:r>
      <w:r w:rsidR="00344A1B" w:rsidRPr="00344A1B">
        <w:rPr>
          <w:b w:val="0"/>
        </w:rPr>
        <w:t>. The initial set of data when the RND is available shall have only one instance of a TN record</w:t>
      </w:r>
      <w:r w:rsidR="00E46F8F">
        <w:rPr>
          <w:b w:val="0"/>
        </w:rPr>
        <w:t>.</w:t>
      </w:r>
      <w:r w:rsidR="00344A1B" w:rsidRPr="00344A1B">
        <w:rPr>
          <w:b w:val="0"/>
        </w:rPr>
        <w:t xml:space="preserve"> TN history will not be available until the monthly </w:t>
      </w:r>
      <w:r w:rsidR="006960F5" w:rsidRPr="00344A1B">
        <w:rPr>
          <w:b w:val="0"/>
        </w:rPr>
        <w:t>Service Provider</w:t>
      </w:r>
      <w:r w:rsidR="006960F5">
        <w:rPr>
          <w:b w:val="0"/>
        </w:rPr>
        <w:t>/</w:t>
      </w:r>
      <w:r w:rsidR="006960F5" w:rsidRPr="00344A1B">
        <w:rPr>
          <w:b w:val="0"/>
        </w:rPr>
        <w:t xml:space="preserve">Service Provider Agent and TFNA </w:t>
      </w:r>
      <w:r w:rsidR="00344A1B" w:rsidRPr="00344A1B">
        <w:rPr>
          <w:b w:val="0"/>
        </w:rPr>
        <w:t xml:space="preserve">file uploads begin. </w:t>
      </w:r>
    </w:p>
    <w:p w14:paraId="7DB0E4E9" w14:textId="5E0CC897" w:rsidR="0092311E" w:rsidRPr="00395466" w:rsidRDefault="00DA1A5F" w:rsidP="00D11C19">
      <w:pPr>
        <w:pStyle w:val="Heading2"/>
      </w:pPr>
      <w:bookmarkStart w:id="280" w:name="_Toc26351546"/>
      <w:r w:rsidRPr="00743BA7">
        <w:t>3</w:t>
      </w:r>
      <w:r w:rsidR="00104EC1" w:rsidRPr="00743BA7">
        <w:t>.</w:t>
      </w:r>
      <w:r w:rsidR="00F945E1">
        <w:fldChar w:fldCharType="begin"/>
      </w:r>
      <w:r w:rsidR="00F945E1">
        <w:instrText xml:space="preserve"> seq Level1 \* MERGEFORMAT </w:instrText>
      </w:r>
      <w:r w:rsidR="00F945E1">
        <w:fldChar w:fldCharType="separate"/>
      </w:r>
      <w:r w:rsidR="004E69A9" w:rsidRPr="00743BA7">
        <w:t>3</w:t>
      </w:r>
      <w:r w:rsidR="00F945E1">
        <w:fldChar w:fldCharType="end"/>
      </w:r>
      <w:r w:rsidR="00030FF1" w:rsidRPr="00743BA7">
        <w:t xml:space="preserve"> </w:t>
      </w:r>
      <w:r w:rsidR="00104EC1" w:rsidRPr="00743BA7">
        <w:t xml:space="preserve">System </w:t>
      </w:r>
      <w:bookmarkEnd w:id="278"/>
      <w:r w:rsidR="0092311E" w:rsidRPr="00743BA7">
        <w:t>Location</w:t>
      </w:r>
      <w:bookmarkEnd w:id="279"/>
      <w:bookmarkEnd w:id="280"/>
      <w:r w:rsidR="003A259C">
        <w:t xml:space="preserve"> </w:t>
      </w:r>
    </w:p>
    <w:p w14:paraId="064AC4B2" w14:textId="54C4BD40" w:rsidR="0092311E" w:rsidRPr="006B217A" w:rsidRDefault="000B4BFC" w:rsidP="00E93BC2">
      <w:pPr>
        <w:pStyle w:val="Default"/>
      </w:pPr>
      <w:r>
        <w:t>RND</w:t>
      </w:r>
      <w:r w:rsidRPr="006B217A">
        <w:t xml:space="preserve"> </w:t>
      </w:r>
      <w:r w:rsidR="0092311E" w:rsidRPr="006B217A">
        <w:t xml:space="preserve">system/servers </w:t>
      </w:r>
      <w:r w:rsidR="00D73D6A" w:rsidRPr="006B217A">
        <w:t xml:space="preserve">shall be </w:t>
      </w:r>
      <w:r w:rsidR="0092311E" w:rsidRPr="006B217A">
        <w:t xml:space="preserve">in the cloud with </w:t>
      </w:r>
      <w:r w:rsidR="00C339B4">
        <w:t xml:space="preserve">a </w:t>
      </w:r>
      <w:r w:rsidR="0092311E" w:rsidRPr="006B217A">
        <w:t xml:space="preserve">FedRAMP-compliant cloud service provider </w:t>
      </w:r>
      <w:r w:rsidR="00D73D6A" w:rsidRPr="006B217A">
        <w:t xml:space="preserve">that </w:t>
      </w:r>
      <w:r w:rsidR="0092311E" w:rsidRPr="006B217A">
        <w:t>has been assessed and authorized through the FedRAMP</w:t>
      </w:r>
      <w:r w:rsidR="00FE074C">
        <w:rPr>
          <w:rStyle w:val="FootnoteReference"/>
        </w:rPr>
        <w:footnoteReference w:id="25"/>
      </w:r>
      <w:r w:rsidR="0092311E" w:rsidRPr="006B217A">
        <w:t xml:space="preserve"> and FCC authorization processes, and has agency-approved Authority to Operate. The </w:t>
      </w:r>
      <w:r>
        <w:t>RND</w:t>
      </w:r>
      <w:r w:rsidRPr="006B217A">
        <w:t xml:space="preserve"> </w:t>
      </w:r>
      <w:r w:rsidR="0092311E" w:rsidRPr="006B217A">
        <w:t>servers shall be within the continental United States</w:t>
      </w:r>
      <w:r w:rsidR="009F23DA" w:rsidRPr="006B217A">
        <w:t>, but location within the continental United States is at the discretion of the contractor</w:t>
      </w:r>
      <w:r w:rsidR="0092311E" w:rsidRPr="006B217A">
        <w:t>.</w:t>
      </w:r>
    </w:p>
    <w:p w14:paraId="7D68927D" w14:textId="69965144" w:rsidR="00104EC1" w:rsidRPr="00837FC8" w:rsidRDefault="00DA1A5F" w:rsidP="00D11C19">
      <w:pPr>
        <w:pStyle w:val="Heading2"/>
      </w:pPr>
      <w:bookmarkStart w:id="281" w:name="_Toc319649929"/>
      <w:bookmarkStart w:id="282" w:name="_Toc520025005"/>
      <w:bookmarkStart w:id="283" w:name="_Toc26351547"/>
      <w:bookmarkStart w:id="284" w:name="_Hlk20905261"/>
      <w:r w:rsidRPr="00837FC8">
        <w:t>3</w:t>
      </w:r>
      <w:r w:rsidR="00104EC1" w:rsidRPr="00837FC8">
        <w:t>.</w:t>
      </w:r>
      <w:r w:rsidR="00395466" w:rsidRPr="00837FC8">
        <w:t xml:space="preserve">4 </w:t>
      </w:r>
      <w:r w:rsidR="00104EC1" w:rsidRPr="00837FC8">
        <w:t>System Data</w:t>
      </w:r>
      <w:bookmarkEnd w:id="281"/>
      <w:bookmarkEnd w:id="282"/>
      <w:bookmarkEnd w:id="283"/>
    </w:p>
    <w:bookmarkEnd w:id="284"/>
    <w:p w14:paraId="2FC8BD99" w14:textId="37CDFA59" w:rsidR="00104EC1" w:rsidRPr="0008556D" w:rsidRDefault="009A4D09" w:rsidP="00E93BC2">
      <w:r w:rsidRPr="00837FC8">
        <w:t>RND</w:t>
      </w:r>
      <w:r w:rsidR="00EE6C5D" w:rsidRPr="00837FC8">
        <w:rPr>
          <w:color w:val="000000"/>
          <w:shd w:val="clear" w:color="auto" w:fill="FFFFFF"/>
        </w:rPr>
        <w:t xml:space="preserve"> </w:t>
      </w:r>
      <w:r w:rsidR="00104EC1" w:rsidRPr="00837FC8">
        <w:t xml:space="preserve">data and information shall be stored in the </w:t>
      </w:r>
      <w:r w:rsidRPr="00837FC8">
        <w:t xml:space="preserve">RND </w:t>
      </w:r>
      <w:r w:rsidR="00104EC1" w:rsidRPr="00837FC8">
        <w:t xml:space="preserve">in accordance with the categories and formats that correspond to those </w:t>
      </w:r>
      <w:r w:rsidR="0044257B" w:rsidRPr="00837FC8">
        <w:t xml:space="preserve">outlined in this TRD, FCC18-177 </w:t>
      </w:r>
      <w:r w:rsidR="00104EC1" w:rsidRPr="00837FC8">
        <w:t xml:space="preserve">and/or as may be defined in the future by </w:t>
      </w:r>
      <w:r w:rsidRPr="00837FC8">
        <w:t xml:space="preserve">FCC </w:t>
      </w:r>
      <w:r w:rsidR="00104EC1" w:rsidRPr="00837FC8">
        <w:t>directives and</w:t>
      </w:r>
      <w:r w:rsidR="00646211" w:rsidRPr="00837FC8">
        <w:t xml:space="preserve"> the appropriate stakeholders (</w:t>
      </w:r>
      <w:r w:rsidR="00646211" w:rsidRPr="00837FC8">
        <w:rPr>
          <w:i/>
        </w:rPr>
        <w:t>e.g.,</w:t>
      </w:r>
      <w:r w:rsidR="00646211" w:rsidRPr="00837FC8">
        <w:t xml:space="preserve"> INC/RND system user group)</w:t>
      </w:r>
      <w:r w:rsidR="00104EC1" w:rsidRPr="00837FC8">
        <w:t>.</w:t>
      </w:r>
    </w:p>
    <w:p w14:paraId="431E578C" w14:textId="4FA2FF99" w:rsidR="00104EC1" w:rsidRPr="0008556D" w:rsidRDefault="00DA1A5F" w:rsidP="00E93BC2">
      <w:pPr>
        <w:pStyle w:val="Heading3"/>
        <w:rPr>
          <w:rFonts w:cs="Times New Roman"/>
          <w:noProof/>
          <w:szCs w:val="24"/>
        </w:rPr>
      </w:pPr>
      <w:bookmarkStart w:id="285" w:name="_Toc319649930"/>
      <w:r w:rsidRPr="00743BA7">
        <w:rPr>
          <w:rFonts w:cs="Times New Roman"/>
          <w:noProof/>
          <w:szCs w:val="24"/>
        </w:rPr>
        <w:t>3</w:t>
      </w:r>
      <w:r w:rsidR="00104EC1" w:rsidRPr="00743BA7">
        <w:rPr>
          <w:rFonts w:cs="Times New Roman"/>
          <w:noProof/>
          <w:szCs w:val="24"/>
        </w:rPr>
        <w:t>.</w:t>
      </w:r>
      <w:r w:rsidR="00395466" w:rsidRPr="00743BA7">
        <w:rPr>
          <w:rFonts w:cs="Times New Roman"/>
          <w:noProof/>
          <w:szCs w:val="24"/>
        </w:rPr>
        <w:t>4</w:t>
      </w:r>
      <w:r w:rsidR="00104EC1" w:rsidRPr="00743BA7">
        <w:rPr>
          <w:rFonts w:cs="Times New Roman"/>
          <w:noProof/>
          <w:szCs w:val="24"/>
        </w:rPr>
        <w:t>.</w:t>
      </w:r>
      <w:r w:rsidR="0087007A" w:rsidRPr="00743BA7">
        <w:rPr>
          <w:rFonts w:cs="Times New Roman"/>
          <w:noProof/>
          <w:szCs w:val="24"/>
        </w:rPr>
        <w:fldChar w:fldCharType="begin"/>
      </w:r>
      <w:r w:rsidR="0087007A" w:rsidRPr="00743BA7">
        <w:rPr>
          <w:rFonts w:cs="Times New Roman"/>
          <w:noProof/>
          <w:szCs w:val="24"/>
        </w:rPr>
        <w:instrText xml:space="preserve"> seq Level2 \* MERGEFORMAT </w:instrText>
      </w:r>
      <w:r w:rsidR="0087007A" w:rsidRPr="00743BA7">
        <w:rPr>
          <w:rFonts w:cs="Times New Roman"/>
          <w:noProof/>
          <w:szCs w:val="24"/>
        </w:rPr>
        <w:fldChar w:fldCharType="separate"/>
      </w:r>
      <w:r w:rsidR="004E69A9" w:rsidRPr="00743BA7">
        <w:rPr>
          <w:rFonts w:cs="Times New Roman"/>
          <w:noProof/>
          <w:szCs w:val="24"/>
        </w:rPr>
        <w:t>1</w:t>
      </w:r>
      <w:r w:rsidR="0087007A" w:rsidRPr="00743BA7">
        <w:rPr>
          <w:rFonts w:cs="Times New Roman"/>
          <w:noProof/>
          <w:szCs w:val="24"/>
        </w:rPr>
        <w:fldChar w:fldCharType="end"/>
      </w:r>
      <w:r w:rsidR="00030FF1" w:rsidRPr="00743BA7">
        <w:rPr>
          <w:rFonts w:cs="Times New Roman"/>
          <w:noProof/>
          <w:szCs w:val="24"/>
        </w:rPr>
        <w:t xml:space="preserve"> </w:t>
      </w:r>
      <w:r w:rsidR="00104EC1" w:rsidRPr="00743BA7">
        <w:rPr>
          <w:rFonts w:cs="Times New Roman"/>
          <w:noProof/>
          <w:szCs w:val="24"/>
        </w:rPr>
        <w:t>Data Integrity</w:t>
      </w:r>
      <w:bookmarkEnd w:id="285"/>
    </w:p>
    <w:p w14:paraId="7E115BD7" w14:textId="186361A8" w:rsidR="00104EC1" w:rsidRPr="0008556D" w:rsidRDefault="00104EC1" w:rsidP="00E93BC2">
      <w:r w:rsidRPr="0008556D">
        <w:t xml:space="preserve">The </w:t>
      </w:r>
      <w:r w:rsidR="009A4D09">
        <w:t>RNDA</w:t>
      </w:r>
      <w:r w:rsidR="009A4D09" w:rsidRPr="0008556D">
        <w:t xml:space="preserve"> </w:t>
      </w:r>
      <w:r w:rsidRPr="0008556D">
        <w:t xml:space="preserve">shall </w:t>
      </w:r>
      <w:r w:rsidR="009A4D09" w:rsidRPr="0008556D">
        <w:t xml:space="preserve">take commercially reasonable steps to </w:t>
      </w:r>
      <w:r w:rsidRPr="0008556D">
        <w:t xml:space="preserve">ensure that all </w:t>
      </w:r>
      <w:r w:rsidR="00EB4891">
        <w:t>Service Provider</w:t>
      </w:r>
      <w:r w:rsidR="002F59FF">
        <w:t>/Service Provider Agent</w:t>
      </w:r>
      <w:r w:rsidR="00EB4891">
        <w:t xml:space="preserve"> </w:t>
      </w:r>
      <w:r w:rsidR="00E05634">
        <w:t xml:space="preserve">and TFNA </w:t>
      </w:r>
      <w:r w:rsidRPr="0008556D">
        <w:t>data</w:t>
      </w:r>
      <w:r w:rsidR="009A4D09">
        <w:t xml:space="preserve"> provided is accurately appended into the RND.</w:t>
      </w:r>
      <w:r w:rsidRPr="0008556D">
        <w:t xml:space="preserve">  </w:t>
      </w:r>
      <w:r w:rsidR="009F23DA" w:rsidRPr="009F23DA">
        <w:t xml:space="preserve">Furthermore, the </w:t>
      </w:r>
      <w:r w:rsidR="009A4D09">
        <w:t>RNDA</w:t>
      </w:r>
      <w:r w:rsidR="009A4D09" w:rsidRPr="009F23DA">
        <w:t xml:space="preserve"> </w:t>
      </w:r>
      <w:r w:rsidR="009F23DA" w:rsidRPr="009F23DA">
        <w:t xml:space="preserve">shall ensure that </w:t>
      </w:r>
      <w:r w:rsidR="00571AD7">
        <w:t>the</w:t>
      </w:r>
      <w:r w:rsidR="008344EF">
        <w:t xml:space="preserve"> </w:t>
      </w:r>
      <w:r w:rsidR="00B97E5A">
        <w:t xml:space="preserve">RND </w:t>
      </w:r>
      <w:r w:rsidR="008344EF">
        <w:t>Query Response</w:t>
      </w:r>
      <w:r w:rsidR="00571AD7">
        <w:t xml:space="preserve"> </w:t>
      </w:r>
      <w:r w:rsidR="00EB4891">
        <w:t>provided to Users</w:t>
      </w:r>
      <w:r w:rsidR="002F59FF">
        <w:t xml:space="preserve">/User Agents </w:t>
      </w:r>
      <w:r w:rsidR="009F23DA" w:rsidRPr="009F23DA">
        <w:t xml:space="preserve">is </w:t>
      </w:r>
      <w:r w:rsidR="00571AD7">
        <w:t>accurate based upon the User</w:t>
      </w:r>
      <w:r w:rsidR="002F59FF">
        <w:t>/User Agent</w:t>
      </w:r>
      <w:r w:rsidR="00571AD7">
        <w:t xml:space="preserve"> </w:t>
      </w:r>
      <w:r w:rsidR="00B97E5A">
        <w:t xml:space="preserve">RND </w:t>
      </w:r>
      <w:r w:rsidR="008344EF">
        <w:t>Query Request</w:t>
      </w:r>
      <w:r w:rsidR="00571AD7">
        <w:t>.</w:t>
      </w:r>
      <w:r w:rsidR="009F23DA" w:rsidRPr="009F23DA">
        <w:t xml:space="preserve">  </w:t>
      </w:r>
    </w:p>
    <w:p w14:paraId="7AFD39F8" w14:textId="293E21CA" w:rsidR="00104EC1" w:rsidRPr="0008556D" w:rsidRDefault="00DA1A5F" w:rsidP="00E93BC2">
      <w:pPr>
        <w:pStyle w:val="Heading3"/>
        <w:rPr>
          <w:rFonts w:cs="Times New Roman"/>
          <w:noProof/>
          <w:szCs w:val="24"/>
        </w:rPr>
      </w:pPr>
      <w:bookmarkStart w:id="286" w:name="_Toc319649931"/>
      <w:r w:rsidRPr="00743BA7">
        <w:rPr>
          <w:rFonts w:cs="Times New Roman"/>
          <w:noProof/>
          <w:szCs w:val="24"/>
        </w:rPr>
        <w:t>3</w:t>
      </w:r>
      <w:r w:rsidR="00104EC1" w:rsidRPr="00743BA7">
        <w:rPr>
          <w:rFonts w:cs="Times New Roman"/>
          <w:noProof/>
          <w:szCs w:val="24"/>
        </w:rPr>
        <w:t>.</w:t>
      </w:r>
      <w:r w:rsidR="00395466" w:rsidRPr="00743BA7">
        <w:rPr>
          <w:rFonts w:cs="Times New Roman"/>
          <w:noProof/>
          <w:szCs w:val="24"/>
        </w:rPr>
        <w:t>4</w:t>
      </w:r>
      <w:r w:rsidR="00104EC1" w:rsidRPr="00743BA7">
        <w:rPr>
          <w:rFonts w:cs="Times New Roman"/>
          <w:noProof/>
          <w:szCs w:val="24"/>
        </w:rPr>
        <w:t>.</w:t>
      </w:r>
      <w:r w:rsidR="0087007A" w:rsidRPr="00743BA7">
        <w:rPr>
          <w:rFonts w:cs="Times New Roman"/>
          <w:noProof/>
          <w:szCs w:val="24"/>
        </w:rPr>
        <w:fldChar w:fldCharType="begin"/>
      </w:r>
      <w:r w:rsidR="0087007A" w:rsidRPr="00743BA7">
        <w:rPr>
          <w:rFonts w:cs="Times New Roman"/>
          <w:noProof/>
          <w:szCs w:val="24"/>
        </w:rPr>
        <w:instrText xml:space="preserve"> seq Level2 \* MERGEFORMAT </w:instrText>
      </w:r>
      <w:r w:rsidR="0087007A" w:rsidRPr="00743BA7">
        <w:rPr>
          <w:rFonts w:cs="Times New Roman"/>
          <w:noProof/>
          <w:szCs w:val="24"/>
        </w:rPr>
        <w:fldChar w:fldCharType="separate"/>
      </w:r>
      <w:r w:rsidR="00D3649A" w:rsidRPr="00743BA7">
        <w:rPr>
          <w:rFonts w:cs="Times New Roman"/>
          <w:noProof/>
          <w:szCs w:val="24"/>
        </w:rPr>
        <w:t>2</w:t>
      </w:r>
      <w:r w:rsidR="0087007A" w:rsidRPr="00743BA7">
        <w:rPr>
          <w:rFonts w:cs="Times New Roman"/>
          <w:noProof/>
          <w:szCs w:val="24"/>
        </w:rPr>
        <w:fldChar w:fldCharType="end"/>
      </w:r>
      <w:r w:rsidR="00D90CEF" w:rsidRPr="00743BA7">
        <w:rPr>
          <w:rFonts w:cs="Times New Roman"/>
          <w:noProof/>
          <w:szCs w:val="24"/>
        </w:rPr>
        <w:t xml:space="preserve"> </w:t>
      </w:r>
      <w:r w:rsidR="00104EC1" w:rsidRPr="00743BA7">
        <w:rPr>
          <w:rFonts w:cs="Times New Roman"/>
          <w:noProof/>
          <w:szCs w:val="24"/>
        </w:rPr>
        <w:t>Confidential Treatment</w:t>
      </w:r>
      <w:bookmarkEnd w:id="286"/>
    </w:p>
    <w:p w14:paraId="5FA5CA77" w14:textId="0991747C" w:rsidR="00104EC1" w:rsidRPr="0008556D" w:rsidRDefault="00104EC1" w:rsidP="00E93BC2">
      <w:r w:rsidRPr="0008556D">
        <w:t xml:space="preserve">All </w:t>
      </w:r>
      <w:r w:rsidR="00E05634">
        <w:t>Client</w:t>
      </w:r>
      <w:r w:rsidRPr="0008556D">
        <w:t xml:space="preserve">-specific data submitted to the </w:t>
      </w:r>
      <w:r w:rsidR="00571AD7">
        <w:t>RNDA</w:t>
      </w:r>
      <w:r w:rsidRPr="0008556D">
        <w:t xml:space="preserve">, in any form, shall be treated as confidential.  </w:t>
      </w:r>
      <w:r w:rsidR="00571AD7">
        <w:t>All</w:t>
      </w:r>
      <w:r w:rsidR="00571AD7" w:rsidRPr="0008556D">
        <w:t xml:space="preserve"> </w:t>
      </w:r>
      <w:r>
        <w:t>confidential</w:t>
      </w:r>
      <w:r w:rsidR="004C4D45">
        <w:t xml:space="preserve"> data</w:t>
      </w:r>
      <w:r>
        <w:t xml:space="preserve"> or </w:t>
      </w:r>
      <w:r w:rsidRPr="0008556D">
        <w:t xml:space="preserve">proprietary information shall not be accessible by the public on the </w:t>
      </w:r>
      <w:r w:rsidR="00571AD7">
        <w:t>RNDA</w:t>
      </w:r>
      <w:r w:rsidR="00571AD7" w:rsidRPr="0008556D">
        <w:t xml:space="preserve"> </w:t>
      </w:r>
      <w:r w:rsidRPr="0008556D">
        <w:t xml:space="preserve">web site, or published by the </w:t>
      </w:r>
      <w:r w:rsidR="00571AD7">
        <w:t>RNDA</w:t>
      </w:r>
      <w:r w:rsidRPr="0008556D">
        <w:t xml:space="preserve">.  </w:t>
      </w:r>
    </w:p>
    <w:p w14:paraId="76551C4E" w14:textId="3B3479C8" w:rsidR="00104EC1" w:rsidRPr="0008556D" w:rsidRDefault="00DA1A5F" w:rsidP="00E93BC2">
      <w:pPr>
        <w:pStyle w:val="Heading3"/>
        <w:rPr>
          <w:rFonts w:cs="Times New Roman"/>
          <w:noProof/>
          <w:szCs w:val="24"/>
        </w:rPr>
      </w:pPr>
      <w:bookmarkStart w:id="287" w:name="_Toc319649932"/>
      <w:bookmarkStart w:id="288" w:name="_Hlk26281816"/>
      <w:r w:rsidRPr="00743BA7">
        <w:rPr>
          <w:rFonts w:cs="Times New Roman"/>
          <w:noProof/>
          <w:szCs w:val="24"/>
        </w:rPr>
        <w:t>3</w:t>
      </w:r>
      <w:r w:rsidR="00104EC1" w:rsidRPr="00743BA7">
        <w:rPr>
          <w:rFonts w:cs="Times New Roman"/>
          <w:noProof/>
          <w:szCs w:val="24"/>
        </w:rPr>
        <w:t>.</w:t>
      </w:r>
      <w:r w:rsidR="00743BA7">
        <w:rPr>
          <w:rFonts w:cs="Times New Roman"/>
          <w:noProof/>
          <w:szCs w:val="24"/>
        </w:rPr>
        <w:t>4.3</w:t>
      </w:r>
      <w:r w:rsidR="00D90CEF" w:rsidRPr="00743BA7">
        <w:rPr>
          <w:rFonts w:cs="Times New Roman"/>
          <w:noProof/>
          <w:szCs w:val="24"/>
        </w:rPr>
        <w:t xml:space="preserve"> </w:t>
      </w:r>
      <w:r w:rsidR="00104EC1" w:rsidRPr="00743BA7">
        <w:rPr>
          <w:rFonts w:cs="Times New Roman"/>
          <w:noProof/>
          <w:szCs w:val="24"/>
        </w:rPr>
        <w:t>Automated Submittal</w:t>
      </w:r>
      <w:bookmarkEnd w:id="287"/>
    </w:p>
    <w:p w14:paraId="3A2BDDD0" w14:textId="568623CA" w:rsidR="00104EC1" w:rsidRPr="007507F7" w:rsidRDefault="00104EC1" w:rsidP="00E93BC2">
      <w:pPr>
        <w:pStyle w:val="Text"/>
        <w:ind w:firstLine="0"/>
        <w:rPr>
          <w:rFonts w:ascii="Times New Roman" w:hAnsi="Times New Roman"/>
          <w:szCs w:val="24"/>
        </w:rPr>
      </w:pPr>
      <w:r w:rsidRPr="008F6ED3">
        <w:rPr>
          <w:rFonts w:ascii="Times New Roman" w:hAnsi="Times New Roman"/>
        </w:rPr>
        <w:t xml:space="preserve">The </w:t>
      </w:r>
      <w:r w:rsidR="004C4D45">
        <w:rPr>
          <w:rFonts w:ascii="Times New Roman" w:hAnsi="Times New Roman"/>
        </w:rPr>
        <w:t>RNDA</w:t>
      </w:r>
      <w:r w:rsidR="004C4D45" w:rsidRPr="008F6ED3">
        <w:rPr>
          <w:rFonts w:ascii="Times New Roman" w:hAnsi="Times New Roman"/>
        </w:rPr>
        <w:t xml:space="preserve"> </w:t>
      </w:r>
      <w:r w:rsidRPr="008F6ED3">
        <w:rPr>
          <w:rFonts w:ascii="Times New Roman" w:hAnsi="Times New Roman"/>
        </w:rPr>
        <w:t xml:space="preserve">shall </w:t>
      </w:r>
      <w:r w:rsidR="001104F3">
        <w:rPr>
          <w:rFonts w:ascii="Times New Roman" w:hAnsi="Times New Roman"/>
        </w:rPr>
        <w:t xml:space="preserve">implement in </w:t>
      </w:r>
      <w:r w:rsidR="00E05634">
        <w:rPr>
          <w:rFonts w:ascii="Times New Roman" w:hAnsi="Times New Roman"/>
        </w:rPr>
        <w:t xml:space="preserve">the </w:t>
      </w:r>
      <w:r w:rsidR="00E168D3">
        <w:rPr>
          <w:rFonts w:ascii="Times New Roman" w:hAnsi="Times New Roman"/>
        </w:rPr>
        <w:t>RND</w:t>
      </w:r>
      <w:r w:rsidR="001104F3">
        <w:rPr>
          <w:rFonts w:ascii="Times New Roman" w:hAnsi="Times New Roman"/>
        </w:rPr>
        <w:t>, at a minimum,</w:t>
      </w:r>
      <w:r w:rsidR="001104F3" w:rsidRPr="008F6ED3">
        <w:rPr>
          <w:rFonts w:ascii="Times New Roman" w:hAnsi="Times New Roman"/>
        </w:rPr>
        <w:t xml:space="preserve"> </w:t>
      </w:r>
      <w:r w:rsidRPr="008F6ED3">
        <w:rPr>
          <w:rFonts w:ascii="Times New Roman" w:hAnsi="Times New Roman"/>
        </w:rPr>
        <w:t xml:space="preserve">the data interface protocols </w:t>
      </w:r>
      <w:r w:rsidR="00E05634">
        <w:rPr>
          <w:rFonts w:ascii="Times New Roman" w:hAnsi="Times New Roman"/>
        </w:rPr>
        <w:t xml:space="preserve">outlined above in </w:t>
      </w:r>
      <w:r w:rsidR="00E05634" w:rsidRPr="007A4F3A">
        <w:rPr>
          <w:rFonts w:ascii="Times New Roman" w:hAnsi="Times New Roman"/>
        </w:rPr>
        <w:t>Section 2.15.1</w:t>
      </w:r>
      <w:r w:rsidR="00E05634">
        <w:rPr>
          <w:rFonts w:ascii="Times New Roman" w:hAnsi="Times New Roman"/>
        </w:rPr>
        <w:t xml:space="preserve"> for </w:t>
      </w:r>
      <w:r w:rsidR="00E168D3">
        <w:rPr>
          <w:rFonts w:ascii="Times New Roman" w:hAnsi="Times New Roman"/>
        </w:rPr>
        <w:t>S</w:t>
      </w:r>
      <w:r w:rsidRPr="008F6ED3">
        <w:rPr>
          <w:rFonts w:ascii="Times New Roman" w:hAnsi="Times New Roman"/>
        </w:rPr>
        <w:t xml:space="preserve">ervice </w:t>
      </w:r>
      <w:r w:rsidR="00E168D3">
        <w:rPr>
          <w:rFonts w:ascii="Times New Roman" w:hAnsi="Times New Roman"/>
        </w:rPr>
        <w:t>P</w:t>
      </w:r>
      <w:r w:rsidRPr="008F6ED3">
        <w:rPr>
          <w:rFonts w:ascii="Times New Roman" w:hAnsi="Times New Roman"/>
        </w:rPr>
        <w:t>rovider</w:t>
      </w:r>
      <w:r w:rsidR="00E168D3">
        <w:rPr>
          <w:rFonts w:ascii="Times New Roman" w:hAnsi="Times New Roman"/>
        </w:rPr>
        <w:t>/Service Provider Agent</w:t>
      </w:r>
      <w:r w:rsidR="00E05634">
        <w:rPr>
          <w:rFonts w:ascii="Times New Roman" w:hAnsi="Times New Roman"/>
        </w:rPr>
        <w:t xml:space="preserve"> and TFNA to submit monthly permanently disconnected number </w:t>
      </w:r>
      <w:bookmarkEnd w:id="288"/>
      <w:r w:rsidR="00E05634">
        <w:rPr>
          <w:rFonts w:ascii="Times New Roman" w:hAnsi="Times New Roman"/>
        </w:rPr>
        <w:t>data</w:t>
      </w:r>
      <w:r w:rsidRPr="008F6ED3">
        <w:rPr>
          <w:rFonts w:ascii="Times New Roman" w:hAnsi="Times New Roman"/>
        </w:rPr>
        <w:t xml:space="preserve">.  Except as noted, the </w:t>
      </w:r>
      <w:r w:rsidR="00E168D3">
        <w:rPr>
          <w:rFonts w:ascii="Times New Roman" w:hAnsi="Times New Roman"/>
        </w:rPr>
        <w:t>RND</w:t>
      </w:r>
      <w:r w:rsidR="00E168D3" w:rsidRPr="008F6ED3">
        <w:rPr>
          <w:rFonts w:ascii="Times New Roman" w:hAnsi="Times New Roman"/>
        </w:rPr>
        <w:t xml:space="preserve"> </w:t>
      </w:r>
      <w:r w:rsidRPr="008F6ED3">
        <w:rPr>
          <w:rFonts w:ascii="Times New Roman" w:hAnsi="Times New Roman"/>
        </w:rPr>
        <w:t>shall offer a web interface and/or allow for automated data input via EFT</w:t>
      </w:r>
      <w:r w:rsidR="00D369D7">
        <w:rPr>
          <w:rFonts w:ascii="Times New Roman" w:hAnsi="Times New Roman"/>
        </w:rPr>
        <w:t>/</w:t>
      </w:r>
      <w:r w:rsidR="00C22449">
        <w:rPr>
          <w:rFonts w:ascii="Times New Roman" w:hAnsi="Times New Roman"/>
        </w:rPr>
        <w:t>s</w:t>
      </w:r>
      <w:r w:rsidR="00332A4B">
        <w:rPr>
          <w:rFonts w:ascii="Times New Roman" w:hAnsi="Times New Roman"/>
        </w:rPr>
        <w:t xml:space="preserve">ecure </w:t>
      </w:r>
      <w:r w:rsidR="00D369D7" w:rsidRPr="007507F7">
        <w:rPr>
          <w:rFonts w:ascii="Times New Roman" w:hAnsi="Times New Roman"/>
        </w:rPr>
        <w:t>FTP</w:t>
      </w:r>
      <w:r w:rsidRPr="007507F7">
        <w:rPr>
          <w:rFonts w:ascii="Times New Roman" w:hAnsi="Times New Roman"/>
        </w:rPr>
        <w:t xml:space="preserve"> for </w:t>
      </w:r>
      <w:r w:rsidR="00E168D3">
        <w:rPr>
          <w:rFonts w:ascii="Times New Roman" w:hAnsi="Times New Roman"/>
        </w:rPr>
        <w:t>appending of the RND</w:t>
      </w:r>
      <w:r w:rsidRPr="007507F7">
        <w:rPr>
          <w:rFonts w:ascii="Times New Roman" w:hAnsi="Times New Roman"/>
        </w:rPr>
        <w:t xml:space="preserve">, as well as support </w:t>
      </w:r>
      <w:r w:rsidR="00E05634">
        <w:rPr>
          <w:rFonts w:ascii="Times New Roman" w:hAnsi="Times New Roman"/>
        </w:rPr>
        <w:t>data entry via the system GUI (</w:t>
      </w:r>
      <w:r w:rsidR="00E05634" w:rsidRPr="00E05634">
        <w:rPr>
          <w:rFonts w:ascii="Times New Roman" w:hAnsi="Times New Roman"/>
        </w:rPr>
        <w:t>manual input and file upload/download)</w:t>
      </w:r>
      <w:r w:rsidRPr="007507F7">
        <w:rPr>
          <w:rFonts w:ascii="Times New Roman" w:hAnsi="Times New Roman"/>
        </w:rPr>
        <w:t xml:space="preserve">.  </w:t>
      </w:r>
      <w:r w:rsidRPr="007507F7">
        <w:rPr>
          <w:rFonts w:ascii="Times New Roman" w:hAnsi="Times New Roman"/>
          <w:szCs w:val="24"/>
        </w:rPr>
        <w:t>The EFT</w:t>
      </w:r>
      <w:r w:rsidR="00D369D7" w:rsidRPr="007507F7">
        <w:rPr>
          <w:rFonts w:ascii="Times New Roman" w:hAnsi="Times New Roman"/>
          <w:szCs w:val="24"/>
        </w:rPr>
        <w:t>/</w:t>
      </w:r>
      <w:r w:rsidR="00C22449">
        <w:rPr>
          <w:rFonts w:ascii="Times New Roman" w:hAnsi="Times New Roman"/>
          <w:szCs w:val="24"/>
        </w:rPr>
        <w:t>s</w:t>
      </w:r>
      <w:r w:rsidR="00C20D9D">
        <w:rPr>
          <w:rFonts w:ascii="Times New Roman" w:hAnsi="Times New Roman"/>
          <w:szCs w:val="24"/>
        </w:rPr>
        <w:t xml:space="preserve">ecure </w:t>
      </w:r>
      <w:r w:rsidR="00D369D7" w:rsidRPr="007507F7">
        <w:rPr>
          <w:rFonts w:ascii="Times New Roman" w:hAnsi="Times New Roman"/>
          <w:szCs w:val="24"/>
        </w:rPr>
        <w:t>FTP</w:t>
      </w:r>
      <w:r w:rsidRPr="007507F7">
        <w:rPr>
          <w:rFonts w:ascii="Times New Roman" w:hAnsi="Times New Roman"/>
          <w:szCs w:val="24"/>
        </w:rPr>
        <w:t xml:space="preserve"> capabilit</w:t>
      </w:r>
      <w:r w:rsidR="00D41EF3" w:rsidRPr="007507F7">
        <w:rPr>
          <w:rFonts w:ascii="Times New Roman" w:hAnsi="Times New Roman"/>
          <w:szCs w:val="24"/>
        </w:rPr>
        <w:t>ies</w:t>
      </w:r>
      <w:r w:rsidRPr="007507F7">
        <w:rPr>
          <w:rFonts w:ascii="Times New Roman" w:hAnsi="Times New Roman"/>
          <w:szCs w:val="24"/>
        </w:rPr>
        <w:t xml:space="preserve"> shall permit </w:t>
      </w:r>
      <w:r w:rsidR="00E168D3">
        <w:rPr>
          <w:rFonts w:ascii="Times New Roman" w:hAnsi="Times New Roman"/>
          <w:szCs w:val="24"/>
        </w:rPr>
        <w:t>Service Providers/Service Provider Agents</w:t>
      </w:r>
      <w:r w:rsidR="00E168D3" w:rsidRPr="007507F7">
        <w:rPr>
          <w:rFonts w:ascii="Times New Roman" w:hAnsi="Times New Roman"/>
          <w:szCs w:val="24"/>
        </w:rPr>
        <w:t xml:space="preserve"> </w:t>
      </w:r>
      <w:r w:rsidR="00E05634">
        <w:rPr>
          <w:rFonts w:ascii="Times New Roman" w:hAnsi="Times New Roman"/>
          <w:szCs w:val="24"/>
        </w:rPr>
        <w:t xml:space="preserve">and the TFNA </w:t>
      </w:r>
      <w:r w:rsidRPr="007507F7">
        <w:rPr>
          <w:rFonts w:ascii="Times New Roman" w:hAnsi="Times New Roman"/>
          <w:szCs w:val="24"/>
        </w:rPr>
        <w:t xml:space="preserve">to </w:t>
      </w:r>
      <w:r w:rsidR="00E05634">
        <w:rPr>
          <w:rFonts w:ascii="Times New Roman" w:hAnsi="Times New Roman"/>
          <w:szCs w:val="24"/>
        </w:rPr>
        <w:t>submit</w:t>
      </w:r>
      <w:r w:rsidR="00E05634" w:rsidRPr="007507F7">
        <w:rPr>
          <w:rFonts w:ascii="Times New Roman" w:hAnsi="Times New Roman"/>
          <w:szCs w:val="24"/>
        </w:rPr>
        <w:t xml:space="preserve"> </w:t>
      </w:r>
      <w:r w:rsidRPr="007507F7">
        <w:rPr>
          <w:rFonts w:ascii="Times New Roman" w:hAnsi="Times New Roman"/>
          <w:szCs w:val="24"/>
        </w:rPr>
        <w:t xml:space="preserve">data in a predetermined format, </w:t>
      </w:r>
      <w:r w:rsidR="008E47C7" w:rsidRPr="007507F7">
        <w:rPr>
          <w:rFonts w:ascii="Times New Roman" w:hAnsi="Times New Roman"/>
          <w:szCs w:val="24"/>
        </w:rPr>
        <w:t xml:space="preserve">per the forms from the relevant guidelines for the </w:t>
      </w:r>
      <w:r w:rsidR="00E168D3">
        <w:rPr>
          <w:rFonts w:ascii="Times New Roman" w:hAnsi="Times New Roman"/>
          <w:szCs w:val="24"/>
        </w:rPr>
        <w:t>RND data</w:t>
      </w:r>
      <w:r w:rsidR="008E47C7" w:rsidRPr="007507F7">
        <w:rPr>
          <w:rFonts w:ascii="Times New Roman" w:hAnsi="Times New Roman"/>
          <w:szCs w:val="24"/>
        </w:rPr>
        <w:t xml:space="preserve">, </w:t>
      </w:r>
      <w:r w:rsidRPr="007507F7">
        <w:rPr>
          <w:rFonts w:ascii="Times New Roman" w:hAnsi="Times New Roman"/>
          <w:szCs w:val="24"/>
        </w:rPr>
        <w:t xml:space="preserve">which the </w:t>
      </w:r>
      <w:r w:rsidR="00E168D3">
        <w:rPr>
          <w:rFonts w:ascii="Times New Roman" w:hAnsi="Times New Roman"/>
          <w:szCs w:val="24"/>
        </w:rPr>
        <w:t>RNDA</w:t>
      </w:r>
      <w:r w:rsidR="00E168D3" w:rsidRPr="007507F7">
        <w:rPr>
          <w:rFonts w:ascii="Times New Roman" w:hAnsi="Times New Roman"/>
          <w:szCs w:val="24"/>
        </w:rPr>
        <w:t xml:space="preserve"> </w:t>
      </w:r>
      <w:r w:rsidRPr="007507F7">
        <w:rPr>
          <w:rFonts w:ascii="Times New Roman" w:hAnsi="Times New Roman"/>
          <w:szCs w:val="24"/>
        </w:rPr>
        <w:t xml:space="preserve">shall then use to initiate </w:t>
      </w:r>
      <w:r w:rsidR="00E168D3">
        <w:rPr>
          <w:rFonts w:ascii="Times New Roman" w:hAnsi="Times New Roman"/>
          <w:szCs w:val="24"/>
        </w:rPr>
        <w:t xml:space="preserve">automated </w:t>
      </w:r>
      <w:r w:rsidRPr="007507F7">
        <w:rPr>
          <w:rFonts w:ascii="Times New Roman" w:hAnsi="Times New Roman"/>
          <w:szCs w:val="24"/>
        </w:rPr>
        <w:t xml:space="preserve">processing within the </w:t>
      </w:r>
      <w:r w:rsidR="00E168D3">
        <w:rPr>
          <w:rFonts w:ascii="Times New Roman" w:hAnsi="Times New Roman"/>
          <w:szCs w:val="24"/>
        </w:rPr>
        <w:t>RND</w:t>
      </w:r>
      <w:r w:rsidRPr="007507F7">
        <w:rPr>
          <w:rFonts w:ascii="Times New Roman" w:hAnsi="Times New Roman"/>
          <w:szCs w:val="24"/>
        </w:rPr>
        <w:t>.</w:t>
      </w:r>
      <w:r w:rsidR="00E168D3">
        <w:rPr>
          <w:rFonts w:ascii="Times New Roman" w:hAnsi="Times New Roman"/>
          <w:szCs w:val="24"/>
        </w:rPr>
        <w:t xml:space="preserve"> </w:t>
      </w:r>
    </w:p>
    <w:p w14:paraId="7B01883A" w14:textId="6730C864" w:rsidR="00787043" w:rsidRPr="00743BA7" w:rsidRDefault="00DA1A5F" w:rsidP="00787043">
      <w:pPr>
        <w:pStyle w:val="Heading3"/>
        <w:rPr>
          <w:noProof/>
          <w:szCs w:val="24"/>
        </w:rPr>
      </w:pPr>
      <w:r w:rsidRPr="00743BA7">
        <w:rPr>
          <w:rFonts w:cs="Times New Roman"/>
          <w:noProof/>
          <w:szCs w:val="24"/>
        </w:rPr>
        <w:t>3</w:t>
      </w:r>
      <w:r w:rsidR="00787043" w:rsidRPr="00743BA7">
        <w:rPr>
          <w:rFonts w:cs="Times New Roman"/>
          <w:noProof/>
          <w:szCs w:val="24"/>
        </w:rPr>
        <w:t>.4.</w:t>
      </w:r>
      <w:r w:rsidR="00743BA7">
        <w:rPr>
          <w:rFonts w:cs="Times New Roman"/>
          <w:noProof/>
          <w:szCs w:val="24"/>
        </w:rPr>
        <w:t>4</w:t>
      </w:r>
      <w:r w:rsidR="00743BA7" w:rsidRPr="00743BA7">
        <w:rPr>
          <w:rFonts w:cs="Times New Roman"/>
          <w:noProof/>
          <w:szCs w:val="24"/>
        </w:rPr>
        <w:t xml:space="preserve"> </w:t>
      </w:r>
      <w:r w:rsidR="00787043" w:rsidRPr="00743BA7">
        <w:rPr>
          <w:rFonts w:cs="Times New Roman"/>
          <w:noProof/>
          <w:szCs w:val="24"/>
        </w:rPr>
        <w:t>System Reports</w:t>
      </w:r>
    </w:p>
    <w:p w14:paraId="04D4081E" w14:textId="52A66866" w:rsidR="00787043" w:rsidRDefault="00DA1A5F" w:rsidP="00787043">
      <w:pPr>
        <w:pStyle w:val="Heading4"/>
        <w:rPr>
          <w:noProof/>
        </w:rPr>
      </w:pPr>
      <w:r w:rsidRPr="00743BA7">
        <w:rPr>
          <w:noProof/>
        </w:rPr>
        <w:t>3</w:t>
      </w:r>
      <w:r w:rsidR="00787043" w:rsidRPr="00743BA7">
        <w:rPr>
          <w:noProof/>
        </w:rPr>
        <w:t>.4.</w:t>
      </w:r>
      <w:r w:rsidR="00743BA7">
        <w:rPr>
          <w:noProof/>
        </w:rPr>
        <w:t>4.1</w:t>
      </w:r>
      <w:r w:rsidR="00FE074C">
        <w:rPr>
          <w:noProof/>
        </w:rPr>
        <w:t xml:space="preserve"> </w:t>
      </w:r>
      <w:r w:rsidR="00787043" w:rsidRPr="00743BA7">
        <w:rPr>
          <w:noProof/>
        </w:rPr>
        <w:t xml:space="preserve">Query User/User Agent </w:t>
      </w:r>
      <w:r w:rsidR="00B97E5A">
        <w:rPr>
          <w:noProof/>
        </w:rPr>
        <w:t xml:space="preserve">RND </w:t>
      </w:r>
      <w:r w:rsidR="00787043" w:rsidRPr="00743BA7">
        <w:rPr>
          <w:noProof/>
        </w:rPr>
        <w:t>System Report</w:t>
      </w:r>
    </w:p>
    <w:p w14:paraId="0FE74357" w14:textId="4B852E19" w:rsidR="0008157F" w:rsidRDefault="00787043" w:rsidP="00FF427F">
      <w:pPr>
        <w:pStyle w:val="gmail-listbullet"/>
        <w:spacing w:before="0" w:beforeAutospacing="0" w:after="0" w:afterAutospacing="0"/>
      </w:pPr>
      <w:r>
        <w:t xml:space="preserve">At a minimum, the RND shall be capable of producing the following report and shall be downloadable in </w:t>
      </w:r>
      <w:r w:rsidR="00E05634">
        <w:t xml:space="preserve">an </w:t>
      </w:r>
      <w:bookmarkStart w:id="289" w:name="_Hlk23754343"/>
      <w:r>
        <w:t>Excel</w:t>
      </w:r>
      <w:r>
        <w:rPr>
          <w:vertAlign w:val="superscript"/>
        </w:rPr>
        <w:t>TM</w:t>
      </w:r>
      <w:r>
        <w:t xml:space="preserve"> </w:t>
      </w:r>
      <w:r w:rsidR="00E05634">
        <w:t xml:space="preserve">or </w:t>
      </w:r>
      <w:bookmarkEnd w:id="289"/>
      <w:r w:rsidR="00E05634">
        <w:t xml:space="preserve">.CSV </w:t>
      </w:r>
      <w:r>
        <w:t>format</w:t>
      </w:r>
      <w:r w:rsidR="00944B5A">
        <w:t xml:space="preserve">.  </w:t>
      </w:r>
    </w:p>
    <w:p w14:paraId="30D7CB34" w14:textId="7B0B0CE4" w:rsidR="0008157F" w:rsidRDefault="0008157F" w:rsidP="0008157F">
      <w:pPr>
        <w:pStyle w:val="gmail-listbullet"/>
        <w:numPr>
          <w:ilvl w:val="0"/>
          <w:numId w:val="106"/>
        </w:numPr>
        <w:spacing w:before="0" w:beforeAutospacing="0" w:after="0" w:afterAutospacing="0"/>
      </w:pPr>
      <w:r>
        <w:t>Audit report consisting of:</w:t>
      </w:r>
    </w:p>
    <w:p w14:paraId="4DDA3855" w14:textId="30A8B77D" w:rsidR="0008157F" w:rsidRDefault="0008157F" w:rsidP="0008157F">
      <w:pPr>
        <w:pStyle w:val="Default"/>
        <w:numPr>
          <w:ilvl w:val="1"/>
          <w:numId w:val="106"/>
        </w:numPr>
        <w:rPr>
          <w:color w:val="auto"/>
        </w:rPr>
      </w:pPr>
      <w:r>
        <w:rPr>
          <w:color w:val="auto"/>
        </w:rPr>
        <w:t xml:space="preserve">Query Originator </w:t>
      </w:r>
    </w:p>
    <w:p w14:paraId="556CF048" w14:textId="37A61DCF" w:rsidR="0008157F" w:rsidRPr="00327134" w:rsidRDefault="00B97E5A" w:rsidP="0008157F">
      <w:pPr>
        <w:pStyle w:val="Default"/>
        <w:numPr>
          <w:ilvl w:val="1"/>
          <w:numId w:val="106"/>
        </w:numPr>
        <w:rPr>
          <w:color w:val="auto"/>
        </w:rPr>
      </w:pPr>
      <w:r>
        <w:rPr>
          <w:color w:val="auto"/>
        </w:rPr>
        <w:t xml:space="preserve">RND </w:t>
      </w:r>
      <w:r w:rsidR="008344EF">
        <w:rPr>
          <w:color w:val="auto"/>
        </w:rPr>
        <w:t>Query Request</w:t>
      </w:r>
      <w:r w:rsidR="0008157F">
        <w:rPr>
          <w:color w:val="auto"/>
        </w:rPr>
        <w:t xml:space="preserve"> date/time</w:t>
      </w:r>
    </w:p>
    <w:p w14:paraId="071513E5" w14:textId="151BA027" w:rsidR="0008157F" w:rsidRDefault="00777595" w:rsidP="0008157F">
      <w:pPr>
        <w:pStyle w:val="Default"/>
        <w:numPr>
          <w:ilvl w:val="1"/>
          <w:numId w:val="106"/>
        </w:numPr>
        <w:rPr>
          <w:color w:val="auto"/>
        </w:rPr>
      </w:pPr>
      <w:r>
        <w:rPr>
          <w:color w:val="auto"/>
        </w:rPr>
        <w:t xml:space="preserve">Number of </w:t>
      </w:r>
      <w:r w:rsidR="0008157F">
        <w:rPr>
          <w:color w:val="auto"/>
        </w:rPr>
        <w:t>TN</w:t>
      </w:r>
      <w:r w:rsidR="00A9200E">
        <w:rPr>
          <w:color w:val="auto"/>
        </w:rPr>
        <w:t>(s)</w:t>
      </w:r>
      <w:r w:rsidR="0008157F">
        <w:rPr>
          <w:color w:val="auto"/>
        </w:rPr>
        <w:t xml:space="preserve"> queried, </w:t>
      </w:r>
    </w:p>
    <w:p w14:paraId="4F2EE5D6" w14:textId="77777777" w:rsidR="00777595" w:rsidRDefault="0008157F" w:rsidP="0008157F">
      <w:pPr>
        <w:pStyle w:val="Default"/>
        <w:numPr>
          <w:ilvl w:val="1"/>
          <w:numId w:val="106"/>
        </w:numPr>
        <w:rPr>
          <w:color w:val="auto"/>
        </w:rPr>
      </w:pPr>
      <w:r>
        <w:rPr>
          <w:color w:val="auto"/>
        </w:rPr>
        <w:t>Query Response date/time</w:t>
      </w:r>
    </w:p>
    <w:p w14:paraId="092A23B6" w14:textId="3EA81225" w:rsidR="0008157F" w:rsidRDefault="00777595" w:rsidP="0008157F">
      <w:pPr>
        <w:pStyle w:val="Default"/>
        <w:numPr>
          <w:ilvl w:val="1"/>
          <w:numId w:val="106"/>
        </w:numPr>
        <w:rPr>
          <w:color w:val="auto"/>
        </w:rPr>
      </w:pPr>
      <w:r>
        <w:rPr>
          <w:color w:val="auto"/>
        </w:rPr>
        <w:t>Number of</w:t>
      </w:r>
      <w:r w:rsidR="00EB6FA2">
        <w:rPr>
          <w:color w:val="auto"/>
        </w:rPr>
        <w:t xml:space="preserve"> </w:t>
      </w:r>
      <w:r w:rsidR="00EB6FA2" w:rsidRPr="00456659">
        <w:t>”yes”, “no”, and</w:t>
      </w:r>
      <w:r w:rsidR="00EB6FA2">
        <w:rPr>
          <w:color w:val="auto"/>
        </w:rPr>
        <w:t xml:space="preserve"> </w:t>
      </w:r>
      <w:r>
        <w:rPr>
          <w:color w:val="auto"/>
        </w:rPr>
        <w:t xml:space="preserve"> “no data” RND Query Response</w:t>
      </w:r>
      <w:r w:rsidR="00635882">
        <w:rPr>
          <w:color w:val="auto"/>
        </w:rPr>
        <w:t>s</w:t>
      </w:r>
      <w:r w:rsidR="0008157F">
        <w:rPr>
          <w:color w:val="auto"/>
        </w:rPr>
        <w:t xml:space="preserve"> </w:t>
      </w:r>
    </w:p>
    <w:p w14:paraId="364E1E95" w14:textId="7317CF67" w:rsidR="00787043" w:rsidRPr="006B217A" w:rsidRDefault="00DA1A5F" w:rsidP="00787043">
      <w:pPr>
        <w:pStyle w:val="Heading4"/>
        <w:rPr>
          <w:noProof/>
        </w:rPr>
      </w:pPr>
      <w:r w:rsidRPr="00743BA7">
        <w:rPr>
          <w:noProof/>
        </w:rPr>
        <w:t>3</w:t>
      </w:r>
      <w:r w:rsidR="00787043" w:rsidRPr="00743BA7">
        <w:rPr>
          <w:noProof/>
        </w:rPr>
        <w:t>.4.</w:t>
      </w:r>
      <w:r w:rsidR="00743BA7" w:rsidRPr="00743BA7">
        <w:rPr>
          <w:noProof/>
        </w:rPr>
        <w:t>4</w:t>
      </w:r>
      <w:r w:rsidR="00787043" w:rsidRPr="00743BA7">
        <w:rPr>
          <w:noProof/>
        </w:rPr>
        <w:t xml:space="preserve">.2 Service Provider/Service Provider Agent </w:t>
      </w:r>
      <w:r w:rsidR="00E05634" w:rsidRPr="00743BA7">
        <w:rPr>
          <w:noProof/>
        </w:rPr>
        <w:t xml:space="preserve">and TFNA </w:t>
      </w:r>
      <w:r w:rsidR="00787043" w:rsidRPr="00743BA7">
        <w:rPr>
          <w:noProof/>
        </w:rPr>
        <w:t>Data Input System Report</w:t>
      </w:r>
    </w:p>
    <w:p w14:paraId="6DF8152A" w14:textId="4C9DCE7D" w:rsidR="00787043" w:rsidRDefault="00787043" w:rsidP="00787043">
      <w:pPr>
        <w:pStyle w:val="ListBullet"/>
        <w:numPr>
          <w:ilvl w:val="0"/>
          <w:numId w:val="0"/>
        </w:numPr>
        <w:spacing w:after="0" w:line="240" w:lineRule="auto"/>
        <w:rPr>
          <w:szCs w:val="24"/>
        </w:rPr>
      </w:pPr>
      <w:r w:rsidRPr="006B217A">
        <w:rPr>
          <w:szCs w:val="24"/>
        </w:rPr>
        <w:t>At a minimum, the</w:t>
      </w:r>
      <w:r>
        <w:rPr>
          <w:szCs w:val="24"/>
        </w:rPr>
        <w:t xml:space="preserve"> RND</w:t>
      </w:r>
      <w:r w:rsidRPr="006B217A">
        <w:rPr>
          <w:szCs w:val="24"/>
        </w:rPr>
        <w:t xml:space="preserve"> shall be capable of producing the following report</w:t>
      </w:r>
      <w:r>
        <w:rPr>
          <w:szCs w:val="24"/>
        </w:rPr>
        <w:t xml:space="preserve"> </w:t>
      </w:r>
      <w:r w:rsidRPr="006B217A">
        <w:rPr>
          <w:szCs w:val="24"/>
        </w:rPr>
        <w:t xml:space="preserve">and shall be </w:t>
      </w:r>
      <w:r w:rsidR="00DD19BB">
        <w:rPr>
          <w:szCs w:val="24"/>
        </w:rPr>
        <w:t xml:space="preserve">accessible via </w:t>
      </w:r>
      <w:r w:rsidRPr="006B217A">
        <w:rPr>
          <w:szCs w:val="24"/>
        </w:rPr>
        <w:t xml:space="preserve">downloadable in </w:t>
      </w:r>
      <w:r w:rsidR="00E52D0B">
        <w:t>Excel</w:t>
      </w:r>
      <w:r w:rsidR="00E52D0B">
        <w:rPr>
          <w:vertAlign w:val="superscript"/>
        </w:rPr>
        <w:t>TM</w:t>
      </w:r>
      <w:r w:rsidR="00E52D0B">
        <w:t xml:space="preserve"> or </w:t>
      </w:r>
      <w:r w:rsidR="00E05634">
        <w:rPr>
          <w:szCs w:val="24"/>
        </w:rPr>
        <w:t>.</w:t>
      </w:r>
      <w:r w:rsidR="00A51B74">
        <w:rPr>
          <w:szCs w:val="24"/>
        </w:rPr>
        <w:t>CSV file format</w:t>
      </w:r>
      <w:r w:rsidRPr="006B217A">
        <w:rPr>
          <w:szCs w:val="24"/>
        </w:rPr>
        <w:t>:</w:t>
      </w:r>
    </w:p>
    <w:p w14:paraId="6150E0B2" w14:textId="0BD37DE6" w:rsidR="00787043" w:rsidRDefault="00787043" w:rsidP="00944B5A">
      <w:pPr>
        <w:pStyle w:val="ListBullet"/>
        <w:numPr>
          <w:ilvl w:val="0"/>
          <w:numId w:val="99"/>
        </w:numPr>
        <w:spacing w:after="0" w:line="240" w:lineRule="auto"/>
        <w:ind w:left="630"/>
        <w:rPr>
          <w:szCs w:val="24"/>
        </w:rPr>
      </w:pPr>
      <w:r>
        <w:rPr>
          <w:szCs w:val="24"/>
        </w:rPr>
        <w:t xml:space="preserve">Report listing the </w:t>
      </w:r>
      <w:r w:rsidR="003A5134">
        <w:rPr>
          <w:szCs w:val="24"/>
        </w:rPr>
        <w:t xml:space="preserve">dates of </w:t>
      </w:r>
      <w:r w:rsidR="00B6585D">
        <w:rPr>
          <w:szCs w:val="24"/>
        </w:rPr>
        <w:t xml:space="preserve">disconnected number report </w:t>
      </w:r>
      <w:r>
        <w:rPr>
          <w:szCs w:val="24"/>
        </w:rPr>
        <w:t xml:space="preserve">submissions of a Service Provider/Service Provider Agent </w:t>
      </w:r>
      <w:r w:rsidR="00E05634">
        <w:rPr>
          <w:szCs w:val="24"/>
        </w:rPr>
        <w:t xml:space="preserve">or </w:t>
      </w:r>
      <w:r w:rsidR="0061059C">
        <w:rPr>
          <w:szCs w:val="24"/>
        </w:rPr>
        <w:t xml:space="preserve">the </w:t>
      </w:r>
      <w:r w:rsidR="00E05634">
        <w:rPr>
          <w:szCs w:val="24"/>
        </w:rPr>
        <w:t xml:space="preserve">TFNA </w:t>
      </w:r>
      <w:r>
        <w:rPr>
          <w:szCs w:val="24"/>
        </w:rPr>
        <w:t xml:space="preserve">based </w:t>
      </w:r>
      <w:r w:rsidR="003A5134">
        <w:rPr>
          <w:szCs w:val="24"/>
        </w:rPr>
        <w:t>up</w:t>
      </w:r>
      <w:r>
        <w:rPr>
          <w:szCs w:val="24"/>
        </w:rPr>
        <w:t xml:space="preserve">on </w:t>
      </w:r>
      <w:r w:rsidR="003A5134">
        <w:rPr>
          <w:szCs w:val="24"/>
        </w:rPr>
        <w:t>query of</w:t>
      </w:r>
      <w:r>
        <w:rPr>
          <w:szCs w:val="24"/>
        </w:rPr>
        <w:t xml:space="preserve"> date range.</w:t>
      </w:r>
      <w:r w:rsidRPr="00944B5A">
        <w:rPr>
          <w:szCs w:val="24"/>
        </w:rPr>
        <w:t xml:space="preserve"> </w:t>
      </w:r>
    </w:p>
    <w:p w14:paraId="2ABFEC15" w14:textId="168E4C32" w:rsidR="00F915F4" w:rsidRDefault="00F915F4" w:rsidP="00944B5A">
      <w:pPr>
        <w:pStyle w:val="ListBullet"/>
        <w:numPr>
          <w:ilvl w:val="0"/>
          <w:numId w:val="99"/>
        </w:numPr>
        <w:spacing w:after="0" w:line="240" w:lineRule="auto"/>
        <w:ind w:left="630"/>
        <w:rPr>
          <w:szCs w:val="24"/>
        </w:rPr>
      </w:pPr>
      <w:r>
        <w:rPr>
          <w:szCs w:val="24"/>
        </w:rPr>
        <w:t>Audit report consisting of:</w:t>
      </w:r>
    </w:p>
    <w:p w14:paraId="14A12A6D" w14:textId="0D0DF930" w:rsidR="00F915F4" w:rsidRPr="00F6673B" w:rsidRDefault="00F915F4" w:rsidP="00F6673B">
      <w:pPr>
        <w:pStyle w:val="Default"/>
        <w:numPr>
          <w:ilvl w:val="1"/>
          <w:numId w:val="99"/>
        </w:numPr>
        <w:rPr>
          <w:color w:val="auto"/>
        </w:rPr>
      </w:pPr>
      <w:r w:rsidRPr="00F6673B">
        <w:rPr>
          <w:color w:val="auto"/>
        </w:rPr>
        <w:t>Date/time RNDA received data for update</w:t>
      </w:r>
    </w:p>
    <w:p w14:paraId="05E55844" w14:textId="737C8625" w:rsidR="00F915F4" w:rsidRDefault="00F915F4" w:rsidP="00F915F4">
      <w:pPr>
        <w:pStyle w:val="Default"/>
        <w:numPr>
          <w:ilvl w:val="1"/>
          <w:numId w:val="99"/>
        </w:numPr>
        <w:rPr>
          <w:color w:val="auto"/>
        </w:rPr>
      </w:pPr>
      <w:r>
        <w:rPr>
          <w:color w:val="auto"/>
        </w:rPr>
        <w:t xml:space="preserve">Company </w:t>
      </w:r>
      <w:r w:rsidR="00E05634">
        <w:rPr>
          <w:color w:val="auto"/>
        </w:rPr>
        <w:t>I</w:t>
      </w:r>
      <w:r>
        <w:rPr>
          <w:color w:val="auto"/>
        </w:rPr>
        <w:t xml:space="preserve">dentifier </w:t>
      </w:r>
      <w:r w:rsidR="00A51B74">
        <w:rPr>
          <w:color w:val="auto"/>
        </w:rPr>
        <w:t>from which the</w:t>
      </w:r>
      <w:r>
        <w:rPr>
          <w:color w:val="auto"/>
        </w:rPr>
        <w:t xml:space="preserve"> data</w:t>
      </w:r>
      <w:r w:rsidR="00A51B74">
        <w:rPr>
          <w:color w:val="auto"/>
        </w:rPr>
        <w:t xml:space="preserve"> is</w:t>
      </w:r>
      <w:r>
        <w:rPr>
          <w:color w:val="auto"/>
        </w:rPr>
        <w:t xml:space="preserve"> received</w:t>
      </w:r>
    </w:p>
    <w:p w14:paraId="4A77D2D0" w14:textId="77777777" w:rsidR="00F915F4" w:rsidRDefault="00F915F4" w:rsidP="00F915F4">
      <w:pPr>
        <w:pStyle w:val="Default"/>
        <w:numPr>
          <w:ilvl w:val="1"/>
          <w:numId w:val="99"/>
        </w:numPr>
        <w:rPr>
          <w:color w:val="auto"/>
        </w:rPr>
      </w:pPr>
      <w:r>
        <w:rPr>
          <w:color w:val="auto"/>
        </w:rPr>
        <w:t xml:space="preserve">RND update date/time </w:t>
      </w:r>
    </w:p>
    <w:p w14:paraId="71DF528C" w14:textId="0B3330A8" w:rsidR="00F915F4" w:rsidRDefault="00E05634" w:rsidP="00F915F4">
      <w:pPr>
        <w:pStyle w:val="Default"/>
        <w:numPr>
          <w:ilvl w:val="1"/>
          <w:numId w:val="99"/>
        </w:numPr>
        <w:rPr>
          <w:color w:val="auto"/>
        </w:rPr>
      </w:pPr>
      <w:r>
        <w:rPr>
          <w:color w:val="auto"/>
        </w:rPr>
        <w:t xml:space="preserve">User ID </w:t>
      </w:r>
      <w:r w:rsidR="00F915F4">
        <w:rPr>
          <w:color w:val="auto"/>
        </w:rPr>
        <w:t xml:space="preserve">that updated </w:t>
      </w:r>
      <w:r>
        <w:rPr>
          <w:color w:val="auto"/>
        </w:rPr>
        <w:t xml:space="preserve">the </w:t>
      </w:r>
      <w:r w:rsidR="00F915F4">
        <w:rPr>
          <w:color w:val="auto"/>
        </w:rPr>
        <w:t>RND</w:t>
      </w:r>
    </w:p>
    <w:p w14:paraId="1F6EAEA9" w14:textId="77777777" w:rsidR="00F915F4" w:rsidRDefault="00F915F4" w:rsidP="00F915F4">
      <w:pPr>
        <w:pStyle w:val="Default"/>
        <w:numPr>
          <w:ilvl w:val="1"/>
          <w:numId w:val="99"/>
        </w:numPr>
        <w:rPr>
          <w:color w:val="auto"/>
        </w:rPr>
      </w:pPr>
      <w:r>
        <w:rPr>
          <w:color w:val="auto"/>
        </w:rPr>
        <w:t>TN updated</w:t>
      </w:r>
    </w:p>
    <w:p w14:paraId="742F4F26" w14:textId="77777777" w:rsidR="00F915F4" w:rsidRPr="008E0961" w:rsidRDefault="00F915F4" w:rsidP="00F915F4">
      <w:pPr>
        <w:pStyle w:val="Default"/>
        <w:numPr>
          <w:ilvl w:val="1"/>
          <w:numId w:val="99"/>
        </w:numPr>
        <w:rPr>
          <w:color w:val="auto"/>
        </w:rPr>
      </w:pPr>
      <w:r>
        <w:rPr>
          <w:color w:val="auto"/>
        </w:rPr>
        <w:t>TN Disconnect Date</w:t>
      </w:r>
      <w:r w:rsidRPr="008E0961">
        <w:rPr>
          <w:color w:val="auto"/>
        </w:rPr>
        <w:t xml:space="preserve"> </w:t>
      </w:r>
    </w:p>
    <w:p w14:paraId="6C0DEA69" w14:textId="77777777" w:rsidR="00F915F4" w:rsidRPr="00944B5A" w:rsidRDefault="00F915F4" w:rsidP="00F915F4">
      <w:pPr>
        <w:pStyle w:val="ListBullet"/>
        <w:numPr>
          <w:ilvl w:val="0"/>
          <w:numId w:val="0"/>
        </w:numPr>
        <w:spacing w:after="0" w:line="240" w:lineRule="auto"/>
        <w:rPr>
          <w:szCs w:val="24"/>
        </w:rPr>
      </w:pPr>
    </w:p>
    <w:p w14:paraId="0862C770" w14:textId="66555ECF" w:rsidR="006E68F1" w:rsidRPr="00743BA7" w:rsidRDefault="00DA1A5F" w:rsidP="00D11C19">
      <w:pPr>
        <w:pStyle w:val="Heading2"/>
      </w:pPr>
      <w:bookmarkStart w:id="290" w:name="_Toc319649936"/>
      <w:bookmarkStart w:id="291" w:name="_Toc520025006"/>
      <w:bookmarkStart w:id="292" w:name="_Toc26351548"/>
      <w:r w:rsidRPr="00743BA7">
        <w:t>3</w:t>
      </w:r>
      <w:r w:rsidR="00104EC1" w:rsidRPr="00743BA7">
        <w:t>.</w:t>
      </w:r>
      <w:r w:rsidR="00F945E1">
        <w:fldChar w:fldCharType="begin"/>
      </w:r>
      <w:r w:rsidR="00F945E1">
        <w:instrText xml:space="preserve"> seq Level1 \* MERGEFORMAT </w:instrText>
      </w:r>
      <w:r w:rsidR="00F945E1">
        <w:fldChar w:fldCharType="separate"/>
      </w:r>
      <w:r w:rsidR="004E69A9" w:rsidRPr="00743BA7">
        <w:t>5</w:t>
      </w:r>
      <w:r w:rsidR="00F945E1">
        <w:fldChar w:fldCharType="end"/>
      </w:r>
      <w:r w:rsidR="00D90CEF" w:rsidRPr="00743BA7">
        <w:t xml:space="preserve"> </w:t>
      </w:r>
      <w:r w:rsidR="00104EC1" w:rsidRPr="00743BA7">
        <w:t>System Maintenance</w:t>
      </w:r>
      <w:bookmarkEnd w:id="290"/>
      <w:bookmarkEnd w:id="291"/>
      <w:bookmarkEnd w:id="292"/>
    </w:p>
    <w:p w14:paraId="7523F6FC" w14:textId="5CA1A803" w:rsidR="00886407" w:rsidRPr="00FF7E60" w:rsidRDefault="00616C4A" w:rsidP="00743BA7">
      <w:bookmarkStart w:id="293" w:name="_Toc16058173"/>
      <w:r>
        <w:t xml:space="preserve">Regularly scheduled maintenance shall be included in a System </w:t>
      </w:r>
      <w:r w:rsidR="00FF292C">
        <w:t>Maintenance</w:t>
      </w:r>
      <w:r>
        <w:t xml:space="preserve"> Plan and </w:t>
      </w:r>
      <w:r w:rsidRPr="00FF7E60">
        <w:t>shall require prior approval of the FCC</w:t>
      </w:r>
      <w:r>
        <w:t xml:space="preserve">. </w:t>
      </w:r>
      <w:r w:rsidR="009049C5" w:rsidRPr="00FF7E60">
        <w:t>The details of a proposed system maintenance schedule shall be provided in the RNDA’s System Maintenance Plan.</w:t>
      </w:r>
      <w:r w:rsidRPr="00FF7E60">
        <w:t xml:space="preserve"> </w:t>
      </w:r>
      <w:r w:rsidR="009049C5" w:rsidRPr="00FF7E60">
        <w:t xml:space="preserve">All scheduled maintenance activities shall occur during non-core business hours, shall </w:t>
      </w:r>
      <w:r w:rsidR="00334FC6">
        <w:t xml:space="preserve">not occur during the required </w:t>
      </w:r>
      <w:r w:rsidR="00B6585D">
        <w:t>d</w:t>
      </w:r>
      <w:r w:rsidR="00334FC6">
        <w:t>iscon</w:t>
      </w:r>
      <w:r w:rsidR="00FF292C">
        <w:t>n</w:t>
      </w:r>
      <w:r w:rsidR="00334FC6">
        <w:t xml:space="preserve">ected </w:t>
      </w:r>
      <w:r w:rsidR="00B6585D">
        <w:t>n</w:t>
      </w:r>
      <w:r w:rsidR="00334FC6">
        <w:t xml:space="preserve">umber </w:t>
      </w:r>
      <w:r w:rsidR="00B6585D">
        <w:t xml:space="preserve">report submission </w:t>
      </w:r>
      <w:r w:rsidR="00334FC6">
        <w:t>period</w:t>
      </w:r>
      <w:r w:rsidR="00B6585D">
        <w:t>,</w:t>
      </w:r>
      <w:r w:rsidR="009049C5" w:rsidRPr="00FF7E60">
        <w:t xml:space="preserve"> and shall not exceed a four (4)-hour period unless approved by the FCC.</w:t>
      </w:r>
      <w:bookmarkStart w:id="294" w:name="_Toc319649937"/>
      <w:bookmarkStart w:id="295" w:name="_Toc520025007"/>
      <w:bookmarkEnd w:id="293"/>
    </w:p>
    <w:p w14:paraId="1F5985F8" w14:textId="74230C87" w:rsidR="00104EC1" w:rsidRDefault="00DA1A5F" w:rsidP="00D11C19">
      <w:pPr>
        <w:pStyle w:val="Heading2"/>
      </w:pPr>
      <w:bookmarkStart w:id="296" w:name="_Toc26351549"/>
      <w:r w:rsidRPr="00743BA7">
        <w:t>3</w:t>
      </w:r>
      <w:r w:rsidR="00104EC1" w:rsidRPr="00743BA7">
        <w:t>.</w:t>
      </w:r>
      <w:r w:rsidR="00F945E1">
        <w:fldChar w:fldCharType="begin"/>
      </w:r>
      <w:r w:rsidR="00F945E1">
        <w:instrText xml:space="preserve"> seq Level1 \* MERGEFORMAT </w:instrText>
      </w:r>
      <w:r w:rsidR="00F945E1">
        <w:fldChar w:fldCharType="separate"/>
      </w:r>
      <w:r w:rsidR="004E69A9" w:rsidRPr="00743BA7">
        <w:t>6</w:t>
      </w:r>
      <w:r w:rsidR="00F945E1">
        <w:fldChar w:fldCharType="end"/>
      </w:r>
      <w:r w:rsidR="00821233" w:rsidRPr="00743BA7">
        <w:t xml:space="preserve"> </w:t>
      </w:r>
      <w:r w:rsidR="00104EC1" w:rsidRPr="00743BA7">
        <w:t>System Security</w:t>
      </w:r>
      <w:bookmarkEnd w:id="294"/>
      <w:bookmarkEnd w:id="295"/>
      <w:bookmarkEnd w:id="296"/>
    </w:p>
    <w:p w14:paraId="43911F0B" w14:textId="0C3166C5" w:rsidR="009049C5" w:rsidRDefault="009049C5" w:rsidP="009049C5">
      <w:r w:rsidRPr="0008556D">
        <w:t xml:space="preserve">The </w:t>
      </w:r>
      <w:r w:rsidRPr="007A4F3A">
        <w:t xml:space="preserve">RNDA shall maintain and enforce system safety and physical security procedures in accordance with the </w:t>
      </w:r>
      <w:r w:rsidRPr="007A4F3A">
        <w:rPr>
          <w:i/>
        </w:rPr>
        <w:t xml:space="preserve">FCC Cyber Security Program </w:t>
      </w:r>
      <w:r w:rsidRPr="007A4F3A">
        <w:t xml:space="preserve">(Reference </w:t>
      </w:r>
      <w:r w:rsidR="002D4747" w:rsidRPr="007A4F3A">
        <w:t>1</w:t>
      </w:r>
      <w:r w:rsidRPr="007A4F3A">
        <w:t xml:space="preserve">). </w:t>
      </w:r>
      <w:r w:rsidRPr="0008556D">
        <w:t xml:space="preserve">The </w:t>
      </w:r>
      <w:r>
        <w:t>RNDA</w:t>
      </w:r>
      <w:r w:rsidRPr="0008556D">
        <w:t xml:space="preserve"> shall maintain confidential and proprietary information and institute any physical and safety procedures required. </w:t>
      </w:r>
      <w:r w:rsidRPr="009F23DA">
        <w:t xml:space="preserve">The details shall be provided in the </w:t>
      </w:r>
      <w:r w:rsidR="005073C0">
        <w:t>RNDA Security Plan.</w:t>
      </w:r>
      <w:r w:rsidRPr="009F23DA">
        <w:t xml:space="preserve"> </w:t>
      </w:r>
      <w:r w:rsidR="003D177C" w:rsidRPr="00E67703">
        <w:t xml:space="preserve">Any </w:t>
      </w:r>
      <w:r w:rsidR="003D177C">
        <w:t>security</w:t>
      </w:r>
      <w:r w:rsidR="003D177C" w:rsidRPr="00E67703">
        <w:t xml:space="preserve"> breach shall be documented and reported to the affected </w:t>
      </w:r>
      <w:r w:rsidR="0061059C">
        <w:t>Client</w:t>
      </w:r>
      <w:r w:rsidR="0061059C" w:rsidRPr="00E67703">
        <w:t xml:space="preserve"> </w:t>
      </w:r>
      <w:r w:rsidR="003D177C" w:rsidRPr="00E67703">
        <w:t>and the appropriate regulatory authority</w:t>
      </w:r>
      <w:r w:rsidR="003D177C">
        <w:t xml:space="preserve"> as soon as the RNDA is aware the breach occurred</w:t>
      </w:r>
      <w:r w:rsidR="003D177C" w:rsidRPr="00E67703">
        <w:t>.</w:t>
      </w:r>
    </w:p>
    <w:p w14:paraId="55A784C2" w14:textId="77777777" w:rsidR="00104EC1" w:rsidRPr="0008556D" w:rsidRDefault="00104EC1" w:rsidP="00E93BC2"/>
    <w:p w14:paraId="269A5064" w14:textId="43E05252" w:rsidR="005073C0" w:rsidRPr="00525C58" w:rsidRDefault="009049C5" w:rsidP="00743BA7">
      <w:bookmarkStart w:id="297" w:name="_Toc16058175"/>
      <w:r w:rsidRPr="00CF1EEF">
        <w:t>Following contract award, the RNDA shall prepare a</w:t>
      </w:r>
      <w:r w:rsidR="00C56ABE">
        <w:t>n</w:t>
      </w:r>
      <w:r w:rsidRPr="00CF1EEF">
        <w:t xml:space="preserve"> RNDA Security Plan following, as appropriate, the National Institute of Standards and Technology (NIST) </w:t>
      </w:r>
      <w:r w:rsidRPr="00CF1EEF">
        <w:rPr>
          <w:i/>
        </w:rPr>
        <w:t xml:space="preserve">Guide for Developing Security Plans for Federal Information Systems </w:t>
      </w:r>
      <w:r w:rsidRPr="00CF1EEF">
        <w:t>(</w:t>
      </w:r>
      <w:r w:rsidRPr="007A4F3A">
        <w:t xml:space="preserve">Reference </w:t>
      </w:r>
      <w:r w:rsidR="002D4747" w:rsidRPr="007A4F3A">
        <w:t>6</w:t>
      </w:r>
      <w:r w:rsidRPr="00525C58">
        <w:t>)</w:t>
      </w:r>
      <w:bookmarkEnd w:id="297"/>
      <w:r w:rsidR="00743BA7">
        <w:t>.</w:t>
      </w:r>
    </w:p>
    <w:p w14:paraId="49B3CC78" w14:textId="7FA4955E" w:rsidR="00C729D4" w:rsidRPr="00C729D4" w:rsidRDefault="00C729D4" w:rsidP="0079564B">
      <w:pPr>
        <w:pStyle w:val="Heading2"/>
      </w:pPr>
      <w:bookmarkStart w:id="298" w:name="_Toc319649938"/>
      <w:bookmarkStart w:id="299" w:name="_Toc520025008"/>
      <w:bookmarkStart w:id="300" w:name="_Toc26351550"/>
      <w:r w:rsidRPr="00743BA7">
        <w:t>3.</w:t>
      </w:r>
      <w:r w:rsidR="00F945E1">
        <w:fldChar w:fldCharType="begin"/>
      </w:r>
      <w:r w:rsidR="00F945E1">
        <w:instrText xml:space="preserve"> seq Level1 \* MERGEFORMAT </w:instrText>
      </w:r>
      <w:r w:rsidR="00F945E1">
        <w:fldChar w:fldCharType="separate"/>
      </w:r>
      <w:r w:rsidRPr="00743BA7">
        <w:t>7</w:t>
      </w:r>
      <w:r w:rsidR="00F945E1">
        <w:fldChar w:fldCharType="end"/>
      </w:r>
      <w:r w:rsidRPr="00743BA7">
        <w:t xml:space="preserve"> RND System Access</w:t>
      </w:r>
      <w:bookmarkEnd w:id="298"/>
      <w:bookmarkEnd w:id="299"/>
      <w:bookmarkEnd w:id="300"/>
    </w:p>
    <w:p w14:paraId="5706D465" w14:textId="7409FA13" w:rsidR="00C729D4" w:rsidRPr="00C729D4" w:rsidRDefault="00C729D4" w:rsidP="00C729D4">
      <w:pPr>
        <w:autoSpaceDE w:val="0"/>
        <w:autoSpaceDN w:val="0"/>
        <w:adjustRightInd w:val="0"/>
        <w:rPr>
          <w:rFonts w:eastAsiaTheme="minorHAnsi"/>
          <w:color w:val="000000"/>
        </w:rPr>
      </w:pPr>
      <w:r w:rsidRPr="00C729D4">
        <w:rPr>
          <w:rFonts w:eastAsiaTheme="minorHAnsi"/>
          <w:color w:val="000000"/>
        </w:rPr>
        <w:t xml:space="preserve">The RNDA shall develop and maintain an online RND System Access Profile application process for a prospective system user to request a unique system </w:t>
      </w:r>
      <w:r w:rsidR="00674341">
        <w:rPr>
          <w:rFonts w:eastAsiaTheme="minorHAnsi"/>
          <w:color w:val="000000"/>
        </w:rPr>
        <w:t>User</w:t>
      </w:r>
      <w:r w:rsidR="00674341" w:rsidRPr="00C729D4">
        <w:rPr>
          <w:rFonts w:eastAsiaTheme="minorHAnsi"/>
          <w:color w:val="000000"/>
        </w:rPr>
        <w:t xml:space="preserve"> </w:t>
      </w:r>
      <w:r w:rsidRPr="00C729D4">
        <w:rPr>
          <w:rFonts w:eastAsiaTheme="minorHAnsi"/>
          <w:color w:val="000000"/>
        </w:rPr>
        <w:t xml:space="preserve">ID and password that distinguishes one system user from another. The RND System Access Profile application shall contain at a minimum the contact information (mailing address, email address, phone number) of the system user, the billing information (as appropriate), and the type of system user access. A system user applicant shall have the ability to select one of the four types of system user access that pertains to that </w:t>
      </w:r>
      <w:r w:rsidR="00DA7AFE">
        <w:rPr>
          <w:rFonts w:eastAsiaTheme="minorHAnsi"/>
          <w:color w:val="000000"/>
        </w:rPr>
        <w:t xml:space="preserve">system </w:t>
      </w:r>
      <w:r w:rsidRPr="00C729D4">
        <w:rPr>
          <w:rFonts w:eastAsiaTheme="minorHAnsi"/>
          <w:color w:val="000000"/>
        </w:rPr>
        <w:t>user (</w:t>
      </w:r>
      <w:r w:rsidRPr="00C729D4">
        <w:rPr>
          <w:rFonts w:eastAsiaTheme="minorHAnsi"/>
          <w:i/>
          <w:color w:val="000000"/>
        </w:rPr>
        <w:t>i.e.,</w:t>
      </w:r>
      <w:r w:rsidRPr="00C729D4">
        <w:rPr>
          <w:rFonts w:eastAsiaTheme="minorHAnsi"/>
          <w:color w:val="000000"/>
        </w:rPr>
        <w:t xml:space="preserve"> User/User Agent, Service Provider/Service Provider Agent, Toll Free Number Administrator (TFNA), or FCC). Each type of system user shall have a separate system profile type that determines the capabilities and functionalities available to that type of system user. System </w:t>
      </w:r>
      <w:r w:rsidRPr="00C729D4">
        <w:rPr>
          <w:rFonts w:eastAsiaTheme="minorHAnsi"/>
        </w:rPr>
        <w:t>user Profiles shall allow system users to specify additional contacts that will allow system responses to be sent to multiple system users (</w:t>
      </w:r>
      <w:r w:rsidRPr="0061059C">
        <w:rPr>
          <w:rFonts w:eastAsiaTheme="minorHAnsi"/>
          <w:i/>
        </w:rPr>
        <w:t>e.g.,</w:t>
      </w:r>
      <w:r w:rsidRPr="00C729D4">
        <w:rPr>
          <w:rFonts w:eastAsiaTheme="minorHAnsi"/>
        </w:rPr>
        <w:t xml:space="preserve"> If a Service Provider Agent submits disconnected number data on behalf of Service Provider, the Service Provider Agent shall have the ability to specify additional email contacts for that Service Provider so that both the Service Provider Agent and Service Provider will receive confirmation of submission emails). </w:t>
      </w:r>
      <w:r w:rsidRPr="00C729D4">
        <w:rPr>
          <w:rFonts w:eastAsiaTheme="minorHAnsi"/>
          <w:color w:val="000000"/>
        </w:rPr>
        <w:t>Following are the four types of system user profiles:</w:t>
      </w:r>
    </w:p>
    <w:p w14:paraId="3C0F046D" w14:textId="77777777" w:rsidR="00C729D4" w:rsidRPr="00C729D4" w:rsidRDefault="00C729D4" w:rsidP="00C729D4"/>
    <w:p w14:paraId="2729AC5B" w14:textId="6F91C08C" w:rsidR="00C729D4" w:rsidRPr="00C729D4" w:rsidRDefault="00C729D4" w:rsidP="00FE074C">
      <w:pPr>
        <w:ind w:left="720"/>
      </w:pPr>
      <w:r w:rsidRPr="00C729D4">
        <w:rPr>
          <w:b/>
        </w:rPr>
        <w:t>Use</w:t>
      </w:r>
      <w:bookmarkStart w:id="301" w:name="_Hlk9415980"/>
      <w:r w:rsidRPr="00C729D4">
        <w:rPr>
          <w:b/>
        </w:rPr>
        <w:t>r/User Agent</w:t>
      </w:r>
      <w:r w:rsidRPr="00C729D4">
        <w:t xml:space="preserve"> </w:t>
      </w:r>
      <w:bookmarkEnd w:id="301"/>
      <w:r w:rsidRPr="00C729D4">
        <w:t>– In addition to system user contact information, the User /User Agent Profile application shall require the applicant’s billing information and</w:t>
      </w:r>
      <w:r w:rsidR="009807F8">
        <w:t xml:space="preserve"> </w:t>
      </w:r>
      <w:r w:rsidR="0044257B">
        <w:t xml:space="preserve">information necessary for the creation of a </w:t>
      </w:r>
      <w:r w:rsidR="009807F8">
        <w:t>unique</w:t>
      </w:r>
      <w:r w:rsidRPr="00C729D4">
        <w:t xml:space="preserve"> </w:t>
      </w:r>
      <w:r w:rsidR="001E6B83">
        <w:t>C</w:t>
      </w:r>
      <w:r w:rsidRPr="00C729D4">
        <w:t xml:space="preserve">ompany </w:t>
      </w:r>
      <w:r w:rsidR="001E6B83">
        <w:t>I</w:t>
      </w:r>
      <w:r w:rsidRPr="00C729D4">
        <w:t>dentifier</w:t>
      </w:r>
      <w:r w:rsidR="009807F8">
        <w:t xml:space="preserve"> (assigned by the RNDA)</w:t>
      </w:r>
      <w:r w:rsidRPr="00C729D4">
        <w:t>. The User/User Agent Profile shall be used to ensure that User/User Agent system users are limited to querying the RND with a telephone number and date, and subject to their contracted query levels (</w:t>
      </w:r>
      <w:r w:rsidRPr="00C729D4">
        <w:rPr>
          <w:i/>
        </w:rPr>
        <w:t>e.g.,</w:t>
      </w:r>
      <w:r w:rsidRPr="00C729D4">
        <w:t xml:space="preserve"> </w:t>
      </w:r>
      <w:r w:rsidR="00DA7AFE">
        <w:t xml:space="preserve">system </w:t>
      </w:r>
      <w:r w:rsidRPr="00C729D4">
        <w:t xml:space="preserve">users from the User A company can submit unlimited queries to the RND because User A company pays a flat monthly fee to do so, while </w:t>
      </w:r>
      <w:r w:rsidR="00DA7AFE">
        <w:t xml:space="preserve">system </w:t>
      </w:r>
      <w:r w:rsidRPr="00C729D4">
        <w:t xml:space="preserve">users from User B company are restricted to a certain quantity of queries to the RND per month because User B company pays a tiered monthly fee to do so). </w:t>
      </w:r>
    </w:p>
    <w:p w14:paraId="04C5E1F9" w14:textId="77777777" w:rsidR="00C729D4" w:rsidRPr="00C729D4" w:rsidRDefault="00C729D4" w:rsidP="00FE074C">
      <w:pPr>
        <w:ind w:left="720"/>
      </w:pPr>
    </w:p>
    <w:p w14:paraId="647AB0FA" w14:textId="77777777" w:rsidR="008B2778" w:rsidRDefault="008B2778" w:rsidP="008B2778">
      <w:pPr>
        <w:ind w:left="720"/>
      </w:pPr>
      <w:bookmarkStart w:id="302" w:name="_Hlk9415859"/>
      <w:r w:rsidRPr="00C729D4">
        <w:rPr>
          <w:b/>
        </w:rPr>
        <w:t>Service Provider/Service Provider Agent</w:t>
      </w:r>
      <w:r w:rsidRPr="00C729D4">
        <w:t xml:space="preserve"> </w:t>
      </w:r>
      <w:bookmarkEnd w:id="302"/>
      <w:r w:rsidRPr="00C729D4">
        <w:t>– In addition to system user contact information, the Service Provider/Service Provider Agent Profile application shall require the applicant’s</w:t>
      </w:r>
      <w:r>
        <w:t xml:space="preserve"> unique</w:t>
      </w:r>
      <w:r w:rsidRPr="00C729D4">
        <w:t xml:space="preserve"> </w:t>
      </w:r>
      <w:r>
        <w:t>C</w:t>
      </w:r>
      <w:r w:rsidRPr="00C729D4">
        <w:t xml:space="preserve">ompany </w:t>
      </w:r>
      <w:r>
        <w:t>I</w:t>
      </w:r>
      <w:r w:rsidRPr="00C729D4">
        <w:t>dentifier</w:t>
      </w:r>
      <w:r>
        <w:t xml:space="preserve"> which may be either self-assigned by the Service Provider/Service Provider Agent or assignable by the RNDA at the Service Provider/Service Provider’s Agent’s option.  F</w:t>
      </w:r>
      <w:r w:rsidRPr="00C729D4">
        <w:t>or Service Provider Agents, the application also shall require the company identifiers of the Service Providers for which the Service Provider Agent will submit monthly disconnected number data. The Service Provider/Service Provider Agent Profile shall be used to ensure that Service Provider/Service Provider Agent system users are limited to reviewing their own company’s data (</w:t>
      </w:r>
      <w:r w:rsidRPr="00BB50E9">
        <w:rPr>
          <w:i/>
        </w:rPr>
        <w:t>e.g.,</w:t>
      </w:r>
      <w:r w:rsidRPr="00C729D4">
        <w:t xml:space="preserve"> </w:t>
      </w:r>
      <w:r>
        <w:t xml:space="preserve">system </w:t>
      </w:r>
      <w:r w:rsidRPr="00C729D4">
        <w:t xml:space="preserve">users from Service Provider A can only access data that a </w:t>
      </w:r>
      <w:r>
        <w:t xml:space="preserve">system </w:t>
      </w:r>
      <w:r w:rsidRPr="00C729D4">
        <w:t xml:space="preserve">user from Service Provider A has provided, and cannot access any data that a </w:t>
      </w:r>
      <w:r>
        <w:t xml:space="preserve">system </w:t>
      </w:r>
      <w:r w:rsidRPr="00C729D4">
        <w:t>user from Service Provider B has provided).</w:t>
      </w:r>
    </w:p>
    <w:p w14:paraId="111398A2" w14:textId="77777777" w:rsidR="009844DE" w:rsidRDefault="009844DE" w:rsidP="00FE074C">
      <w:pPr>
        <w:ind w:left="720"/>
      </w:pPr>
    </w:p>
    <w:p w14:paraId="60979D8F" w14:textId="1E6FD064" w:rsidR="00C729D4" w:rsidRPr="00C729D4" w:rsidRDefault="00C729D4" w:rsidP="00FE074C">
      <w:pPr>
        <w:ind w:left="720"/>
      </w:pPr>
      <w:r w:rsidRPr="00C729D4">
        <w:rPr>
          <w:b/>
        </w:rPr>
        <w:t>Toll</w:t>
      </w:r>
      <w:r w:rsidR="00376D12">
        <w:rPr>
          <w:b/>
        </w:rPr>
        <w:t xml:space="preserve"> </w:t>
      </w:r>
      <w:r w:rsidRPr="00C729D4">
        <w:rPr>
          <w:b/>
        </w:rPr>
        <w:t>Free Number Administrator (TFNA)</w:t>
      </w:r>
      <w:r w:rsidRPr="00C729D4">
        <w:t xml:space="preserve"> – In addition to system user contact information, the TFNA Profile application shall require the applicant’s </w:t>
      </w:r>
      <w:r w:rsidR="001E6B83">
        <w:t>unique C</w:t>
      </w:r>
      <w:r w:rsidRPr="00C729D4">
        <w:t xml:space="preserve">ompany </w:t>
      </w:r>
      <w:r w:rsidR="001E6B83">
        <w:t>I</w:t>
      </w:r>
      <w:r w:rsidRPr="00C729D4">
        <w:t>dentifier</w:t>
      </w:r>
      <w:r w:rsidR="001E6B83">
        <w:t xml:space="preserve"> (assigned by the RNDA)</w:t>
      </w:r>
      <w:r w:rsidRPr="00C729D4">
        <w:t xml:space="preserve">. The TFNA Profile shall be used to ensure that TFNA </w:t>
      </w:r>
      <w:r w:rsidR="00DA7AFE">
        <w:t xml:space="preserve">system </w:t>
      </w:r>
      <w:r w:rsidRPr="00C729D4">
        <w:t>users are limited to reviewing only the disconnected toll</w:t>
      </w:r>
      <w:r w:rsidR="00376D12">
        <w:t xml:space="preserve"> </w:t>
      </w:r>
      <w:r w:rsidRPr="00C729D4">
        <w:t xml:space="preserve">free number data that the TFNA has submitted, and not User/User Agent queries or Service Provider/Service Provider </w:t>
      </w:r>
      <w:r w:rsidR="002F41A9" w:rsidRPr="00C729D4">
        <w:t xml:space="preserve">disconnected </w:t>
      </w:r>
      <w:r w:rsidR="00F54829">
        <w:t xml:space="preserve">US </w:t>
      </w:r>
      <w:r w:rsidRPr="00C729D4">
        <w:t xml:space="preserve">geographic </w:t>
      </w:r>
      <w:r w:rsidR="002F41A9">
        <w:t xml:space="preserve">telephone </w:t>
      </w:r>
      <w:r w:rsidRPr="00C729D4">
        <w:t>number data submitted.</w:t>
      </w:r>
    </w:p>
    <w:p w14:paraId="463EC33F" w14:textId="77777777" w:rsidR="00C729D4" w:rsidRPr="00C729D4" w:rsidRDefault="00C729D4" w:rsidP="00FE074C">
      <w:pPr>
        <w:ind w:left="720"/>
        <w:rPr>
          <w:b/>
        </w:rPr>
      </w:pPr>
    </w:p>
    <w:p w14:paraId="70D52312" w14:textId="273D597C" w:rsidR="00C729D4" w:rsidRPr="00C729D4" w:rsidRDefault="00C729D4" w:rsidP="00FE074C">
      <w:pPr>
        <w:ind w:left="720"/>
      </w:pPr>
      <w:r w:rsidRPr="00C729D4">
        <w:rPr>
          <w:b/>
        </w:rPr>
        <w:t>FCC</w:t>
      </w:r>
      <w:r w:rsidRPr="00C729D4">
        <w:t xml:space="preserve"> -- The FCC Profile shall be used to ensure that FCC </w:t>
      </w:r>
      <w:r w:rsidR="00DA7AFE">
        <w:t xml:space="preserve">system </w:t>
      </w:r>
      <w:r w:rsidRPr="00C729D4">
        <w:t>users are able to query the RND</w:t>
      </w:r>
      <w:r w:rsidR="008344EF">
        <w:t xml:space="preserve"> for compliance or verification purposes</w:t>
      </w:r>
      <w:r w:rsidRPr="00C729D4">
        <w:t xml:space="preserve"> in the same manner that a User/User Agent can, but at no charge. The FCC Profile shall also be used to ensure that FCC </w:t>
      </w:r>
      <w:r w:rsidR="00DA7AFE">
        <w:t xml:space="preserve">system </w:t>
      </w:r>
      <w:r w:rsidRPr="00C729D4">
        <w:t xml:space="preserve">users are able to review disconnected number data submitted by any and all Service Provider/Service Provider Agent </w:t>
      </w:r>
      <w:r w:rsidR="00DA7AFE">
        <w:t xml:space="preserve">system </w:t>
      </w:r>
      <w:r w:rsidRPr="00C729D4">
        <w:t xml:space="preserve">users or TFNA </w:t>
      </w:r>
      <w:r w:rsidR="00DA7AFE">
        <w:t xml:space="preserve">system </w:t>
      </w:r>
      <w:r w:rsidRPr="00C729D4">
        <w:t xml:space="preserve">users. Such broad access is necessary for the FCC to oversee the performance of the RNDA and ensure Service Provider and TFNA compliance. </w:t>
      </w:r>
    </w:p>
    <w:p w14:paraId="4EEE8047" w14:textId="37EA96B8" w:rsidR="00C729D4" w:rsidRPr="00C729D4" w:rsidRDefault="00C729D4" w:rsidP="0079564B">
      <w:pPr>
        <w:pStyle w:val="Heading3"/>
        <w:rPr>
          <w:noProof/>
        </w:rPr>
      </w:pPr>
      <w:bookmarkStart w:id="303" w:name="_Toc310507721"/>
      <w:bookmarkStart w:id="304" w:name="_Toc319649939"/>
      <w:r w:rsidRPr="00743BA7">
        <w:rPr>
          <w:noProof/>
        </w:rPr>
        <w:t>3.</w:t>
      </w:r>
      <w:r w:rsidR="00743BA7" w:rsidRPr="00743BA7">
        <w:rPr>
          <w:noProof/>
        </w:rPr>
        <w:t>7.1</w:t>
      </w:r>
      <w:r w:rsidRPr="00743BA7">
        <w:rPr>
          <w:noProof/>
        </w:rPr>
        <w:t xml:space="preserve"> Logon System</w:t>
      </w:r>
      <w:bookmarkEnd w:id="303"/>
      <w:bookmarkEnd w:id="304"/>
      <w:r w:rsidRPr="00743BA7">
        <w:t xml:space="preserve"> Access</w:t>
      </w:r>
      <w:r w:rsidR="0079564B">
        <w:t xml:space="preserve"> </w:t>
      </w:r>
      <w:r w:rsidR="0079564B" w:rsidRPr="00743BA7">
        <w:rPr>
          <w:iCs/>
          <w:noProof/>
        </w:rPr>
        <w:t>and Profiles</w:t>
      </w:r>
    </w:p>
    <w:p w14:paraId="2EBC12C3" w14:textId="0C04DFCD" w:rsidR="00C729D4" w:rsidRPr="00C729D4" w:rsidRDefault="00C729D4" w:rsidP="0079564B">
      <w:pPr>
        <w:pStyle w:val="Heading4"/>
      </w:pPr>
      <w:r w:rsidRPr="00C729D4">
        <w:t>3.7.1.1 User/User Agent Logon System Access</w:t>
      </w:r>
    </w:p>
    <w:p w14:paraId="00289D0F" w14:textId="779EBA4B" w:rsidR="00C729D4" w:rsidRPr="00C729D4" w:rsidRDefault="00C729D4" w:rsidP="00C729D4">
      <w:r w:rsidRPr="00C729D4">
        <w:t>The RND system shall be able to support appropriate access to the RND with a unique</w:t>
      </w:r>
      <w:r w:rsidR="002F4D86">
        <w:t xml:space="preserve"> User</w:t>
      </w:r>
      <w:r w:rsidRPr="00C729D4">
        <w:t xml:space="preserve"> ID and password</w:t>
      </w:r>
      <w:r w:rsidR="007E10F0">
        <w:t xml:space="preserve"> (i.e., Logon Credentials)</w:t>
      </w:r>
      <w:r w:rsidRPr="00C729D4">
        <w:t xml:space="preserve"> upon receipt and approval by the RNDA of a User/User Agent Profile request form.  The RNDA shall establish an approval process for establishing the Logon </w:t>
      </w:r>
      <w:r w:rsidR="002F4D86">
        <w:t>C</w:t>
      </w:r>
      <w:r w:rsidRPr="00C729D4">
        <w:t xml:space="preserve">redentials of Users/User Agent </w:t>
      </w:r>
      <w:r w:rsidR="00DA7AFE">
        <w:t xml:space="preserve">system </w:t>
      </w:r>
      <w:r w:rsidRPr="00C729D4">
        <w:t xml:space="preserve">users. Access is initiated upon receipt by the RNDA of a completed </w:t>
      </w:r>
      <w:r w:rsidR="002F4D86">
        <w:t>Logon Credentials</w:t>
      </w:r>
      <w:r w:rsidRPr="00C729D4">
        <w:t xml:space="preserve"> request form having the proper written approvals from within the requesting User organization, or online approval from the Primary Contact for that company.</w:t>
      </w:r>
    </w:p>
    <w:p w14:paraId="311DF03D" w14:textId="77777777" w:rsidR="00C729D4" w:rsidRPr="00C729D4" w:rsidRDefault="00C729D4" w:rsidP="00C729D4"/>
    <w:p w14:paraId="649618F2" w14:textId="59494B0D" w:rsidR="00C729D4" w:rsidRPr="00C729D4" w:rsidRDefault="00C729D4" w:rsidP="00C729D4">
      <w:pPr>
        <w:autoSpaceDE w:val="0"/>
        <w:autoSpaceDN w:val="0"/>
        <w:adjustRightInd w:val="0"/>
      </w:pPr>
      <w:r w:rsidRPr="00C729D4">
        <w:rPr>
          <w:color w:val="000000"/>
        </w:rPr>
        <w:t>For User Agents querying the RND on behalf of individual Users, the User Agent must indicate its authorization to query the RND on behalf of the User company through its possession of a Letter of Authorization (LOA) for each separate User company registered under the User Agent’s Profile. Upon request by the RNDA</w:t>
      </w:r>
      <w:r w:rsidRPr="00C729D4">
        <w:rPr>
          <w:color w:val="000000"/>
          <w:u w:val="single"/>
        </w:rPr>
        <w:t>,</w:t>
      </w:r>
      <w:r w:rsidRPr="00C729D4">
        <w:rPr>
          <w:color w:val="000000"/>
        </w:rPr>
        <w:t xml:space="preserve"> the LOA must be provided to the RNDA via email. The LOA must be on the User's company letterhead and contain 1) the company identifier of the User for which the User Agent is acting on behalf of, 2) the LOA must be signed by the User, and 3) the LOA must be dated.</w:t>
      </w:r>
      <w:r w:rsidRPr="00C729D4">
        <w:t xml:space="preserve"> The RNDA shall establish</w:t>
      </w:r>
      <w:r w:rsidR="00EE37FC">
        <w:t xml:space="preserve"> and publish</w:t>
      </w:r>
      <w:r w:rsidRPr="00C729D4">
        <w:t xml:space="preserve"> a validation process for establishing or transitioning a User Agent’s authorization to query the RND on behalf of a User.  This process should enable efficient and timely resolution by User Agents for any User Agent Profile conflicts.</w:t>
      </w:r>
    </w:p>
    <w:p w14:paraId="6D47DA65" w14:textId="7E553D14" w:rsidR="00C729D4" w:rsidRPr="00C729D4" w:rsidRDefault="00C729D4" w:rsidP="0079564B">
      <w:pPr>
        <w:pStyle w:val="Heading4"/>
      </w:pPr>
      <w:r w:rsidRPr="00C729D4">
        <w:t>3.7.1.2 Service Provider/Service Provider Agent Logon System Access</w:t>
      </w:r>
    </w:p>
    <w:p w14:paraId="789256C4" w14:textId="1F5DBDB1" w:rsidR="00C729D4" w:rsidRPr="00C729D4" w:rsidRDefault="00C729D4" w:rsidP="00C729D4">
      <w:r w:rsidRPr="00C729D4">
        <w:t xml:space="preserve">The RND system shall be able to support appropriate access to the RND with a unique </w:t>
      </w:r>
      <w:r w:rsidR="002F4D86">
        <w:t>User</w:t>
      </w:r>
      <w:r w:rsidRPr="00C729D4">
        <w:t xml:space="preserve"> ID and password upon receipt and approval by the RNDA of a Service Provider/Service Provider Agent Profile request form.  The RNDA shall establish an approval process for establishing the Logon </w:t>
      </w:r>
      <w:r w:rsidR="001E210F">
        <w:t>C</w:t>
      </w:r>
      <w:r w:rsidRPr="00C729D4">
        <w:t xml:space="preserve">redentials of Service Provider/Service Provider Agent </w:t>
      </w:r>
      <w:r w:rsidR="00DA7AFE">
        <w:t xml:space="preserve">system </w:t>
      </w:r>
      <w:r w:rsidRPr="00C729D4">
        <w:t xml:space="preserve">users. Access is initiated upon receipt by the RNDA of a completed </w:t>
      </w:r>
      <w:r w:rsidR="001E210F">
        <w:t>L</w:t>
      </w:r>
      <w:r w:rsidRPr="00C729D4">
        <w:t xml:space="preserve">ogon </w:t>
      </w:r>
      <w:r w:rsidR="002F4D86">
        <w:t>Credentials</w:t>
      </w:r>
      <w:r w:rsidRPr="00C729D4">
        <w:t xml:space="preserve"> request form having the proper written approvals from within the requesting Service Provider organization or online approval from the Primary Contact for that company.</w:t>
      </w:r>
    </w:p>
    <w:p w14:paraId="211783A2" w14:textId="77777777" w:rsidR="00C729D4" w:rsidRPr="00C729D4" w:rsidRDefault="00C729D4" w:rsidP="00C729D4">
      <w:pPr>
        <w:autoSpaceDE w:val="0"/>
        <w:autoSpaceDN w:val="0"/>
        <w:adjustRightInd w:val="0"/>
        <w:rPr>
          <w:color w:val="000000"/>
        </w:rPr>
      </w:pPr>
    </w:p>
    <w:p w14:paraId="1E219D05" w14:textId="51964EA2" w:rsidR="00C729D4" w:rsidRPr="00C729D4" w:rsidRDefault="00C729D4" w:rsidP="00C729D4">
      <w:pPr>
        <w:autoSpaceDE w:val="0"/>
        <w:autoSpaceDN w:val="0"/>
        <w:adjustRightInd w:val="0"/>
        <w:rPr>
          <w:color w:val="000000"/>
        </w:rPr>
      </w:pPr>
      <w:r w:rsidRPr="00C729D4">
        <w:rPr>
          <w:color w:val="000000"/>
        </w:rPr>
        <w:t xml:space="preserve">For Service Provider Agents reporting on behalf of individual Service Providers, the Service Provider Agent must indicate its authorization to </w:t>
      </w:r>
      <w:r w:rsidR="0072491B">
        <w:rPr>
          <w:color w:val="000000"/>
        </w:rPr>
        <w:t>submit disconnected number reports or updates to</w:t>
      </w:r>
      <w:r w:rsidR="0072491B" w:rsidRPr="00C729D4">
        <w:rPr>
          <w:color w:val="000000"/>
        </w:rPr>
        <w:t xml:space="preserve"> </w:t>
      </w:r>
      <w:r w:rsidRPr="00C729D4">
        <w:rPr>
          <w:color w:val="000000"/>
        </w:rPr>
        <w:t>the RND on behalf of the Service Provider through its possession of an LOA for each separate company registered under the Service Provider Agent’s Profile. Upon request by the RNDA</w:t>
      </w:r>
      <w:r w:rsidRPr="00C729D4">
        <w:rPr>
          <w:color w:val="000000"/>
          <w:u w:val="single"/>
        </w:rPr>
        <w:t>,</w:t>
      </w:r>
      <w:r w:rsidRPr="00C729D4">
        <w:rPr>
          <w:color w:val="000000"/>
        </w:rPr>
        <w:t xml:space="preserve"> the LOA must be provided to the RNDA via email. The LOA must be on the Service Provider's company letterhead and contain 1) the company identifier for the Service Provider for which the Service Provider Agent is acting on behalf of, 2) the LOA must be signed by the Service Provider, and 3) the LOA must be dated.</w:t>
      </w:r>
      <w:r w:rsidRPr="00C729D4">
        <w:t xml:space="preserve"> The RNDA shall establish</w:t>
      </w:r>
      <w:r w:rsidR="00CC14A3">
        <w:t xml:space="preserve"> and publish</w:t>
      </w:r>
      <w:r w:rsidRPr="00C729D4">
        <w:t xml:space="preserve"> a validation process for establishing or transitioning a Service Provider Agent’s authorization to </w:t>
      </w:r>
      <w:r w:rsidR="0072491B">
        <w:rPr>
          <w:color w:val="000000"/>
        </w:rPr>
        <w:t xml:space="preserve">submit disconnected number reports or </w:t>
      </w:r>
      <w:r w:rsidRPr="00C729D4">
        <w:t>update</w:t>
      </w:r>
      <w:r w:rsidR="0072491B">
        <w:t>s to</w:t>
      </w:r>
      <w:r w:rsidRPr="00C729D4">
        <w:t xml:space="preserve"> the RND on behalf of a Service Provider.  This process should enable efficient and timely resolution by Service Provider Agents for any Service Provider Agent Profile conflicts.</w:t>
      </w:r>
    </w:p>
    <w:p w14:paraId="0A918104" w14:textId="51E01C71" w:rsidR="00C729D4" w:rsidRPr="00C729D4" w:rsidRDefault="00C729D4" w:rsidP="0079564B">
      <w:pPr>
        <w:pStyle w:val="Heading4"/>
      </w:pPr>
      <w:r w:rsidRPr="00C729D4">
        <w:t>3.7.1.3 TFNA Logon System Access</w:t>
      </w:r>
    </w:p>
    <w:p w14:paraId="0B0F32C6" w14:textId="6A42FF3F" w:rsidR="00C729D4" w:rsidRPr="00C729D4" w:rsidRDefault="00C729D4" w:rsidP="00C729D4">
      <w:r w:rsidRPr="00C729D4">
        <w:t xml:space="preserve">The RND system shall be able to support appropriate access to the RND with a unique </w:t>
      </w:r>
      <w:r w:rsidR="002F4D86">
        <w:t>User</w:t>
      </w:r>
      <w:r w:rsidRPr="00C729D4">
        <w:t xml:space="preserve"> ID and password upon receipt and approval by the RNDA of a TFNA Profile request form.  The RNDA shall establish an approval process for establishing the Logon </w:t>
      </w:r>
      <w:r w:rsidR="002F4D86">
        <w:t>C</w:t>
      </w:r>
      <w:r w:rsidRPr="00C729D4">
        <w:t xml:space="preserve">redentials of TFNA </w:t>
      </w:r>
      <w:r w:rsidR="00DA7AFE">
        <w:t xml:space="preserve">system </w:t>
      </w:r>
      <w:r w:rsidRPr="00C729D4">
        <w:t xml:space="preserve">users. Access is initiated upon receipt by the RNDA of a completed </w:t>
      </w:r>
      <w:r w:rsidR="001E210F">
        <w:t>L</w:t>
      </w:r>
      <w:r w:rsidRPr="00C729D4">
        <w:t>ogon</w:t>
      </w:r>
      <w:r w:rsidR="002F4D86">
        <w:t xml:space="preserve"> Credentials</w:t>
      </w:r>
      <w:r w:rsidRPr="00C729D4">
        <w:t xml:space="preserve"> request form having the proper written approvals from appropriate personnel within the TFNA</w:t>
      </w:r>
      <w:r w:rsidR="00253236">
        <w:t xml:space="preserve"> </w:t>
      </w:r>
      <w:r w:rsidR="00253236" w:rsidRPr="00C729D4">
        <w:t>or online approval from the Primary Contact for that company.</w:t>
      </w:r>
    </w:p>
    <w:p w14:paraId="611B91DF" w14:textId="33C27BE4" w:rsidR="00C729D4" w:rsidRPr="00C729D4" w:rsidRDefault="00C729D4" w:rsidP="0079564B">
      <w:pPr>
        <w:pStyle w:val="Heading4"/>
      </w:pPr>
      <w:r w:rsidRPr="00C729D4">
        <w:t>3.7.1.4 FCC Logon System Access</w:t>
      </w:r>
    </w:p>
    <w:p w14:paraId="2291F52D" w14:textId="27470CD3" w:rsidR="00C729D4" w:rsidRPr="00C729D4" w:rsidRDefault="00C729D4" w:rsidP="00C729D4">
      <w:r w:rsidRPr="00C729D4">
        <w:t xml:space="preserve">The RND system shall be able to support appropriate access to the RND with a unique </w:t>
      </w:r>
      <w:r w:rsidR="002F4D86">
        <w:t>User</w:t>
      </w:r>
      <w:r w:rsidRPr="00C729D4">
        <w:t xml:space="preserve"> ID and password upon receipt and approval by the RNDA of an FCC Profile request form.  The RNDA shall establish an approval process for establishing the Logon </w:t>
      </w:r>
      <w:r w:rsidR="002F4D86">
        <w:t>C</w:t>
      </w:r>
      <w:r w:rsidRPr="00C729D4">
        <w:t xml:space="preserve">redentials of FCC </w:t>
      </w:r>
      <w:r w:rsidR="00DA7AFE">
        <w:t xml:space="preserve">system </w:t>
      </w:r>
      <w:r w:rsidRPr="00C729D4">
        <w:t xml:space="preserve">users. Access is initiated upon receipt by the RNDA of a completed </w:t>
      </w:r>
      <w:r w:rsidR="002F4D86">
        <w:t>L</w:t>
      </w:r>
      <w:r w:rsidRPr="00C729D4">
        <w:t xml:space="preserve">ogon </w:t>
      </w:r>
      <w:r w:rsidR="002F4D86">
        <w:t>Credentials</w:t>
      </w:r>
      <w:r w:rsidRPr="00C729D4">
        <w:t xml:space="preserve"> request form having the proper written approvals from appropriate personnel within the FCC</w:t>
      </w:r>
      <w:r w:rsidR="00253236" w:rsidRPr="00253236">
        <w:t xml:space="preserve"> </w:t>
      </w:r>
      <w:r w:rsidR="00253236" w:rsidRPr="00C729D4">
        <w:t>or online approval from the Primary Contact for that company.</w:t>
      </w:r>
    </w:p>
    <w:p w14:paraId="25E6021C" w14:textId="395E46CD" w:rsidR="00C729D4" w:rsidRPr="00743BA7" w:rsidRDefault="00C729D4" w:rsidP="0079564B">
      <w:pPr>
        <w:pStyle w:val="Heading3"/>
        <w:rPr>
          <w:noProof/>
        </w:rPr>
      </w:pPr>
      <w:bookmarkStart w:id="305" w:name="_Toc319649941"/>
      <w:r w:rsidRPr="00743BA7">
        <w:rPr>
          <w:noProof/>
        </w:rPr>
        <w:t>3.</w:t>
      </w:r>
      <w:r w:rsidR="00743BA7" w:rsidRPr="00743BA7">
        <w:rPr>
          <w:noProof/>
        </w:rPr>
        <w:t>7</w:t>
      </w:r>
      <w:r w:rsidRPr="00743BA7">
        <w:rPr>
          <w:noProof/>
        </w:rPr>
        <w:t>.2 Logon System Approval</w:t>
      </w:r>
      <w:bookmarkEnd w:id="305"/>
      <w:r w:rsidRPr="00743BA7">
        <w:rPr>
          <w:noProof/>
        </w:rPr>
        <w:t xml:space="preserve"> </w:t>
      </w:r>
    </w:p>
    <w:p w14:paraId="03EBB7B4" w14:textId="38080EFD" w:rsidR="00C729D4" w:rsidRPr="00C729D4" w:rsidRDefault="00C729D4" w:rsidP="00C729D4">
      <w:r w:rsidRPr="00C729D4">
        <w:t xml:space="preserve">After access approval, the RNDA shall assign the unique </w:t>
      </w:r>
      <w:r w:rsidR="002F4D86">
        <w:t>User</w:t>
      </w:r>
      <w:r w:rsidRPr="00C729D4">
        <w:t xml:space="preserve"> ID and password with the appropriate security level corresponding to the system user’s System Access Profile type.</w:t>
      </w:r>
    </w:p>
    <w:p w14:paraId="7F039AED" w14:textId="6032A260" w:rsidR="00C729D4" w:rsidRPr="0079564B" w:rsidRDefault="00C729D4" w:rsidP="0079564B">
      <w:pPr>
        <w:pStyle w:val="Heading3"/>
        <w:rPr>
          <w:noProof/>
        </w:rPr>
      </w:pPr>
      <w:bookmarkStart w:id="306" w:name="_Toc319649942"/>
      <w:r w:rsidRPr="0079564B">
        <w:rPr>
          <w:noProof/>
        </w:rPr>
        <w:t>3.</w:t>
      </w:r>
      <w:r w:rsidR="0079564B">
        <w:rPr>
          <w:noProof/>
        </w:rPr>
        <w:t>7</w:t>
      </w:r>
      <w:r w:rsidRPr="0079564B">
        <w:rPr>
          <w:noProof/>
        </w:rPr>
        <w:t>.3 Logon System Security Level</w:t>
      </w:r>
      <w:bookmarkEnd w:id="306"/>
      <w:r w:rsidRPr="0079564B">
        <w:rPr>
          <w:noProof/>
        </w:rPr>
        <w:t xml:space="preserve"> </w:t>
      </w:r>
    </w:p>
    <w:p w14:paraId="78CD6E98" w14:textId="2833DC60" w:rsidR="00C729D4" w:rsidRPr="00743BA7" w:rsidRDefault="00C729D4" w:rsidP="00C729D4">
      <w:bookmarkStart w:id="307" w:name="_Hlk10447510"/>
      <w:r w:rsidRPr="00743BA7">
        <w:t xml:space="preserve">The system user’s System Access Profile type sets the correct level of record access and system capabilities.  For any forms requiring a signature, a valid </w:t>
      </w:r>
      <w:r w:rsidR="002F4D86">
        <w:t>User</w:t>
      </w:r>
      <w:r w:rsidRPr="00743BA7">
        <w:t xml:space="preserve"> ID and password shall be considered tantamount to a signature. </w:t>
      </w:r>
      <w:bookmarkStart w:id="308" w:name="_Toc319649943"/>
      <w:bookmarkEnd w:id="307"/>
    </w:p>
    <w:p w14:paraId="7C18BACC" w14:textId="2D3F85EB" w:rsidR="00C729D4" w:rsidRPr="00743BA7" w:rsidRDefault="00C729D4" w:rsidP="0079564B">
      <w:pPr>
        <w:pStyle w:val="Heading3"/>
        <w:rPr>
          <w:noProof/>
          <w:sz w:val="28"/>
          <w:szCs w:val="28"/>
        </w:rPr>
      </w:pPr>
      <w:r w:rsidRPr="0079564B">
        <w:rPr>
          <w:noProof/>
        </w:rPr>
        <w:t>3.</w:t>
      </w:r>
      <w:r w:rsidR="0079564B">
        <w:rPr>
          <w:noProof/>
        </w:rPr>
        <w:t>7</w:t>
      </w:r>
      <w:r w:rsidRPr="0079564B">
        <w:rPr>
          <w:noProof/>
        </w:rPr>
        <w:t>.4 Logon System Password</w:t>
      </w:r>
      <w:bookmarkEnd w:id="308"/>
      <w:r w:rsidRPr="0079564B">
        <w:rPr>
          <w:noProof/>
        </w:rPr>
        <w:t xml:space="preserve"> </w:t>
      </w:r>
    </w:p>
    <w:p w14:paraId="14502909" w14:textId="782DBECB" w:rsidR="0079564B" w:rsidRDefault="00C729D4" w:rsidP="0079564B">
      <w:r w:rsidRPr="0079564B">
        <w:t xml:space="preserve">After the </w:t>
      </w:r>
      <w:r w:rsidR="002F4D86">
        <w:t>User</w:t>
      </w:r>
      <w:r w:rsidRPr="0079564B">
        <w:t xml:space="preserve"> ID is initialized, the system user shall be informed of the </w:t>
      </w:r>
      <w:r w:rsidR="002F4D86">
        <w:t>User</w:t>
      </w:r>
      <w:r w:rsidRPr="0079564B">
        <w:t xml:space="preserve"> ID activation and password via email or other notification.</w:t>
      </w:r>
      <w:bookmarkStart w:id="309" w:name="_Toc319649944"/>
    </w:p>
    <w:p w14:paraId="3417CC78" w14:textId="689EF1EA" w:rsidR="00C729D4" w:rsidRPr="0079564B" w:rsidRDefault="00C729D4" w:rsidP="00C729D4">
      <w:pPr>
        <w:keepNext/>
        <w:spacing w:before="240" w:after="60"/>
        <w:outlineLvl w:val="2"/>
        <w:rPr>
          <w:b/>
          <w:bCs/>
          <w:noProof/>
        </w:rPr>
      </w:pPr>
      <w:r w:rsidRPr="0079564B">
        <w:rPr>
          <w:b/>
          <w:bCs/>
          <w:noProof/>
        </w:rPr>
        <w:t>3.</w:t>
      </w:r>
      <w:r w:rsidR="0079564B">
        <w:rPr>
          <w:b/>
          <w:bCs/>
          <w:noProof/>
        </w:rPr>
        <w:t>7</w:t>
      </w:r>
      <w:r w:rsidRPr="0079564B">
        <w:rPr>
          <w:b/>
          <w:bCs/>
          <w:noProof/>
        </w:rPr>
        <w:t xml:space="preserve">.5 Logon Profile and Contact List Maintenance </w:t>
      </w:r>
    </w:p>
    <w:p w14:paraId="100BD9C2" w14:textId="1046D905" w:rsidR="00C729D4" w:rsidRPr="00C729D4" w:rsidRDefault="00C729D4" w:rsidP="00C729D4">
      <w:r w:rsidRPr="00C729D4">
        <w:t xml:space="preserve">The RNDA shall maintain the </w:t>
      </w:r>
      <w:r w:rsidR="002A2726">
        <w:t xml:space="preserve">ability </w:t>
      </w:r>
      <w:r w:rsidRPr="00C729D4">
        <w:t xml:space="preserve">to reach all registered system users by requiring system users to review and update their contact information and billing information semi-annually. The RNDA’s contact list shall be automated and allow contact by e-mail.  </w:t>
      </w:r>
    </w:p>
    <w:p w14:paraId="6E5A5A93" w14:textId="34B38C27" w:rsidR="00C729D4" w:rsidRPr="0079564B" w:rsidRDefault="00C729D4" w:rsidP="0079564B">
      <w:pPr>
        <w:pStyle w:val="Heading3"/>
        <w:rPr>
          <w:noProof/>
        </w:rPr>
      </w:pPr>
      <w:r w:rsidRPr="0079564B">
        <w:rPr>
          <w:noProof/>
        </w:rPr>
        <w:t>3.</w:t>
      </w:r>
      <w:r w:rsidR="0079564B" w:rsidRPr="0079564B">
        <w:rPr>
          <w:noProof/>
        </w:rPr>
        <w:t>7.6</w:t>
      </w:r>
      <w:r w:rsidRPr="0079564B">
        <w:rPr>
          <w:noProof/>
        </w:rPr>
        <w:t xml:space="preserve"> Logon System Problems</w:t>
      </w:r>
      <w:bookmarkEnd w:id="309"/>
      <w:r w:rsidRPr="0079564B">
        <w:rPr>
          <w:noProof/>
        </w:rPr>
        <w:t xml:space="preserve"> </w:t>
      </w:r>
    </w:p>
    <w:p w14:paraId="1B51AAB2" w14:textId="0CD43EAC" w:rsidR="00C729D4" w:rsidRPr="00C729D4" w:rsidRDefault="00C729D4" w:rsidP="00C729D4">
      <w:bookmarkStart w:id="310" w:name="_Hlk10449073"/>
      <w:r w:rsidRPr="00C729D4">
        <w:t xml:space="preserve">RND system users experiencing problems in obtaining appropriate access to the RND via initialized </w:t>
      </w:r>
      <w:r w:rsidR="002F4D86">
        <w:t>L</w:t>
      </w:r>
      <w:r w:rsidRPr="00C729D4">
        <w:t>ogon</w:t>
      </w:r>
      <w:r w:rsidR="002F4D86">
        <w:t xml:space="preserve"> Credentials</w:t>
      </w:r>
      <w:r w:rsidRPr="00C729D4">
        <w:t xml:space="preserve"> shall contact the RNDA for resolution.  The RNDA shall resolve all </w:t>
      </w:r>
      <w:r w:rsidR="002F4D86">
        <w:t>L</w:t>
      </w:r>
      <w:r w:rsidRPr="00C729D4">
        <w:t>ogon</w:t>
      </w:r>
      <w:r w:rsidR="001E210F">
        <w:t xml:space="preserve"> </w:t>
      </w:r>
      <w:r w:rsidR="002F4D86">
        <w:t>Credential</w:t>
      </w:r>
      <w:r w:rsidRPr="00C729D4">
        <w:t xml:space="preserve"> problems within one business day.  </w:t>
      </w:r>
    </w:p>
    <w:p w14:paraId="3192C8D0" w14:textId="241C72DA" w:rsidR="00C729D4" w:rsidRPr="0079564B" w:rsidRDefault="00C729D4" w:rsidP="0079564B">
      <w:pPr>
        <w:pStyle w:val="Heading3"/>
        <w:rPr>
          <w:noProof/>
        </w:rPr>
      </w:pPr>
      <w:bookmarkStart w:id="311" w:name="_Toc319649945"/>
      <w:bookmarkEnd w:id="310"/>
      <w:r w:rsidRPr="0079564B">
        <w:rPr>
          <w:noProof/>
        </w:rPr>
        <w:t>3.</w:t>
      </w:r>
      <w:r w:rsidR="0079564B" w:rsidRPr="0079564B">
        <w:rPr>
          <w:noProof/>
        </w:rPr>
        <w:t>7.7</w:t>
      </w:r>
      <w:r w:rsidRPr="0079564B">
        <w:rPr>
          <w:noProof/>
        </w:rPr>
        <w:t xml:space="preserve"> Active Access Permissions</w:t>
      </w:r>
      <w:bookmarkEnd w:id="311"/>
      <w:r w:rsidR="001D7BD9" w:rsidRPr="0079564B">
        <w:rPr>
          <w:noProof/>
        </w:rPr>
        <w:t xml:space="preserve"> and Primary Contacts</w:t>
      </w:r>
      <w:r w:rsidRPr="0079564B">
        <w:rPr>
          <w:noProof/>
        </w:rPr>
        <w:t xml:space="preserve"> </w:t>
      </w:r>
    </w:p>
    <w:p w14:paraId="672E9B1E" w14:textId="6BC3B492" w:rsidR="00C729D4" w:rsidRPr="00C729D4" w:rsidRDefault="00C729D4" w:rsidP="00C729D4">
      <w:r w:rsidRPr="00C729D4">
        <w:t xml:space="preserve">The RNDA shall exercise appropriate control over access to all records, and shall ensure that User/User Agents, Service Provider/Service Provider Agents, TFNA and FCC </w:t>
      </w:r>
      <w:r w:rsidR="00DA7AFE">
        <w:t xml:space="preserve">system </w:t>
      </w:r>
      <w:r w:rsidRPr="00C729D4">
        <w:t xml:space="preserve">users are only allowed access to the data appropriate to their respective permissions.  </w:t>
      </w:r>
    </w:p>
    <w:p w14:paraId="0201B9A6" w14:textId="77777777" w:rsidR="00C729D4" w:rsidRPr="00C729D4" w:rsidRDefault="00C729D4" w:rsidP="00C729D4"/>
    <w:p w14:paraId="6CB7A523" w14:textId="4DF32E8A" w:rsidR="00C729D4" w:rsidRPr="00C729D4" w:rsidRDefault="00C729D4" w:rsidP="00C729D4">
      <w:r w:rsidRPr="00C729D4">
        <w:t xml:space="preserve">The RND shall provide the ability for each </w:t>
      </w:r>
      <w:r w:rsidR="00DA7AFE">
        <w:t xml:space="preserve">system </w:t>
      </w:r>
      <w:r w:rsidRPr="00C729D4">
        <w:t>user type (</w:t>
      </w:r>
      <w:r w:rsidRPr="001D7BD9">
        <w:rPr>
          <w:i/>
        </w:rPr>
        <w:t>i.e.,</w:t>
      </w:r>
      <w:r w:rsidRPr="00C729D4">
        <w:t xml:space="preserve"> User/User Agent, Service Provider/Service Provider Agent, TFNA and FCC system user) to query and download a report of all active system users associated with the system user’s company (</w:t>
      </w:r>
      <w:r w:rsidRPr="001D7BD9">
        <w:rPr>
          <w:i/>
        </w:rPr>
        <w:t>e.g.,</w:t>
      </w:r>
      <w:r w:rsidRPr="00C729D4">
        <w:t xml:space="preserve"> a system user can query and download a list of all active system users associated with that company), without having to request such information from RNDA personnel. Further, the RNDA shall ensure that each company with RND system access has a Primary Contact designated for that company. Once the Primary Contact has a system </w:t>
      </w:r>
      <w:r w:rsidR="002F4D86">
        <w:t>User ID</w:t>
      </w:r>
      <w:r w:rsidRPr="00C729D4">
        <w:t xml:space="preserve"> and password, the Primary Contact shall then be responsible for approval or denial of additional RND systems users for that company.  </w:t>
      </w:r>
    </w:p>
    <w:p w14:paraId="68F02EFB" w14:textId="726ED329" w:rsidR="00C729D4" w:rsidRPr="0079564B" w:rsidRDefault="00C729D4" w:rsidP="0079564B">
      <w:pPr>
        <w:pStyle w:val="Heading3"/>
        <w:rPr>
          <w:noProof/>
        </w:rPr>
      </w:pPr>
      <w:bookmarkStart w:id="312" w:name="_Toc319649946"/>
      <w:r w:rsidRPr="0079564B">
        <w:rPr>
          <w:noProof/>
        </w:rPr>
        <w:t>3.</w:t>
      </w:r>
      <w:r w:rsidR="0079564B">
        <w:rPr>
          <w:noProof/>
        </w:rPr>
        <w:t>7.8</w:t>
      </w:r>
      <w:r w:rsidRPr="0079564B">
        <w:rPr>
          <w:noProof/>
        </w:rPr>
        <w:t xml:space="preserve"> Password Changes</w:t>
      </w:r>
      <w:bookmarkEnd w:id="312"/>
      <w:r w:rsidRPr="0079564B">
        <w:rPr>
          <w:noProof/>
        </w:rPr>
        <w:t xml:space="preserve"> </w:t>
      </w:r>
    </w:p>
    <w:p w14:paraId="61474ED0" w14:textId="054D3463" w:rsidR="00C729D4" w:rsidRDefault="00C729D4" w:rsidP="00C729D4">
      <w:bookmarkStart w:id="313" w:name="_Hlk10451882"/>
      <w:r w:rsidRPr="00C729D4">
        <w:t xml:space="preserve">All </w:t>
      </w:r>
      <w:r w:rsidR="002F4D86">
        <w:t>User</w:t>
      </w:r>
      <w:r w:rsidRPr="00C729D4">
        <w:t xml:space="preserve"> ID passwords shall be changed every 180 days.  The RNDA shall establish a </w:t>
      </w:r>
      <w:r w:rsidR="00DA7AFE">
        <w:t xml:space="preserve">system </w:t>
      </w:r>
      <w:r w:rsidRPr="00C729D4">
        <w:t xml:space="preserve">user guide that addresses the Primary Contact’s responsibility to notify the RNDA if an individual with </w:t>
      </w:r>
      <w:r w:rsidR="002F4D86">
        <w:t>L</w:t>
      </w:r>
      <w:r w:rsidR="00F64674">
        <w:t>ogon</w:t>
      </w:r>
      <w:r w:rsidRPr="00C729D4">
        <w:t xml:space="preserve"> </w:t>
      </w:r>
      <w:r w:rsidR="002F4D86">
        <w:t>C</w:t>
      </w:r>
      <w:r w:rsidRPr="00C729D4">
        <w:t xml:space="preserve">redentials ends employment with the company or no longer needs access to the RND system. Upon such notification, the RNDA shall immediately remove or disable the Logon </w:t>
      </w:r>
      <w:r w:rsidR="002F4D86">
        <w:t>Credentials</w:t>
      </w:r>
      <w:r w:rsidRPr="00C729D4">
        <w:t xml:space="preserve">. </w:t>
      </w:r>
      <w:bookmarkEnd w:id="313"/>
    </w:p>
    <w:p w14:paraId="135008D1" w14:textId="6DE56579" w:rsidR="00227FBD" w:rsidRPr="00227FBD" w:rsidRDefault="00227FBD" w:rsidP="00227FBD">
      <w:pPr>
        <w:pStyle w:val="Heading3"/>
        <w:rPr>
          <w:noProof/>
        </w:rPr>
      </w:pPr>
      <w:bookmarkStart w:id="314" w:name="_Toc319649947"/>
      <w:r w:rsidRPr="0079564B">
        <w:rPr>
          <w:noProof/>
        </w:rPr>
        <w:t xml:space="preserve">3.7.9 </w:t>
      </w:r>
      <w:r w:rsidR="00A769C0">
        <w:rPr>
          <w:noProof/>
        </w:rPr>
        <w:t>Locking/</w:t>
      </w:r>
      <w:r w:rsidRPr="00227FBD">
        <w:rPr>
          <w:noProof/>
        </w:rPr>
        <w:t>Unlock</w:t>
      </w:r>
      <w:r w:rsidR="008D68C0">
        <w:rPr>
          <w:noProof/>
        </w:rPr>
        <w:t>ing</w:t>
      </w:r>
      <w:r w:rsidRPr="00227FBD">
        <w:rPr>
          <w:noProof/>
        </w:rPr>
        <w:t xml:space="preserve"> Accounts</w:t>
      </w:r>
    </w:p>
    <w:p w14:paraId="2B26D59B" w14:textId="33EBCB3D" w:rsidR="00227FBD" w:rsidRPr="0079564B" w:rsidRDefault="00B23DBE" w:rsidP="00DA7AFE">
      <w:r w:rsidRPr="00DA7AFE">
        <w:t xml:space="preserve">The </w:t>
      </w:r>
      <w:r w:rsidR="002F41A9" w:rsidRPr="00DA7AFE">
        <w:t>RNDA</w:t>
      </w:r>
      <w:r w:rsidRPr="00DA7AFE">
        <w:t xml:space="preserve"> shall establish criteria for </w:t>
      </w:r>
      <w:r w:rsidR="00227FBD" w:rsidRPr="00DA7AFE">
        <w:t>lock</w:t>
      </w:r>
      <w:r w:rsidRPr="00DA7AFE">
        <w:t>ing</w:t>
      </w:r>
      <w:r w:rsidR="00227FBD" w:rsidRPr="00DA7AFE">
        <w:t xml:space="preserve"> </w:t>
      </w:r>
      <w:r w:rsidR="00DA7AFE">
        <w:t xml:space="preserve">system </w:t>
      </w:r>
      <w:r w:rsidR="00227FBD" w:rsidRPr="00DA7AFE">
        <w:t>user accounts</w:t>
      </w:r>
      <w:r w:rsidR="004B419C" w:rsidRPr="00DA7AFE">
        <w:t xml:space="preserve"> consistent with </w:t>
      </w:r>
      <w:r w:rsidR="008B375B" w:rsidRPr="00DA7AFE">
        <w:t>industry practices</w:t>
      </w:r>
      <w:r w:rsidR="00DA7AFE" w:rsidRPr="00DA7AFE">
        <w:t xml:space="preserve">, such as the </w:t>
      </w:r>
      <w:bookmarkStart w:id="315" w:name="_Hlk23929554"/>
      <w:r w:rsidR="008B375B" w:rsidRPr="00DA7AFE">
        <w:t>National Institute of Standards and Technology’s</w:t>
      </w:r>
      <w:r w:rsidR="00420667" w:rsidRPr="00DA7AFE">
        <w:t xml:space="preserve"> </w:t>
      </w:r>
      <w:r w:rsidR="00531500" w:rsidRPr="00CC473D">
        <w:rPr>
          <w:i/>
        </w:rPr>
        <w:t>Digital Identity Guidelines</w:t>
      </w:r>
      <w:r w:rsidR="00DA7AFE" w:rsidRPr="00DA7AFE">
        <w:t xml:space="preserve"> (</w:t>
      </w:r>
      <w:r w:rsidR="00DA7AFE" w:rsidRPr="003724DF">
        <w:t>Reference 14</w:t>
      </w:r>
      <w:r w:rsidR="008B375B" w:rsidRPr="00DA7AFE">
        <w:t>)</w:t>
      </w:r>
      <w:bookmarkEnd w:id="315"/>
      <w:r w:rsidR="00D976DC" w:rsidRPr="00DA7AFE">
        <w:t>.</w:t>
      </w:r>
      <w:r w:rsidR="00227FBD" w:rsidRPr="00DA7AFE">
        <w:t xml:space="preserve"> The </w:t>
      </w:r>
      <w:r w:rsidR="00EB558C" w:rsidRPr="00DA7AFE">
        <w:t>RNDA</w:t>
      </w:r>
      <w:r w:rsidR="00227FBD" w:rsidRPr="00DA7AFE">
        <w:t xml:space="preserve"> shall</w:t>
      </w:r>
      <w:r w:rsidR="008B375B" w:rsidRPr="00DA7AFE">
        <w:t xml:space="preserve"> establish </w:t>
      </w:r>
      <w:r w:rsidR="00227FBD" w:rsidRPr="00DA7AFE">
        <w:t xml:space="preserve">a policy regarding unlocking accounts, including verification that there is not a threat to system security and integrity. The </w:t>
      </w:r>
      <w:r w:rsidR="008B375B" w:rsidRPr="00DA7AFE">
        <w:t>RNDA</w:t>
      </w:r>
      <w:r w:rsidR="00227FBD" w:rsidRPr="00DA7AFE">
        <w:t xml:space="preserve"> shall implement the policy for all accounts meeting the stated guidelines.</w:t>
      </w:r>
    </w:p>
    <w:p w14:paraId="0B21182B" w14:textId="1B7EBF69" w:rsidR="00C729D4" w:rsidRPr="0079564B" w:rsidRDefault="00C729D4" w:rsidP="0079564B">
      <w:pPr>
        <w:pStyle w:val="Heading3"/>
        <w:rPr>
          <w:noProof/>
        </w:rPr>
      </w:pPr>
      <w:bookmarkStart w:id="316" w:name="_Hlk21936420"/>
      <w:r w:rsidRPr="0079564B">
        <w:rPr>
          <w:noProof/>
        </w:rPr>
        <w:t>3</w:t>
      </w:r>
      <w:r w:rsidR="0079564B" w:rsidRPr="0079564B">
        <w:rPr>
          <w:noProof/>
        </w:rPr>
        <w:t>.7.</w:t>
      </w:r>
      <w:r w:rsidR="00227FBD">
        <w:rPr>
          <w:noProof/>
        </w:rPr>
        <w:t>10</w:t>
      </w:r>
      <w:r w:rsidRPr="0079564B">
        <w:rPr>
          <w:noProof/>
        </w:rPr>
        <w:t xml:space="preserve"> Unauthorized System Access</w:t>
      </w:r>
      <w:bookmarkEnd w:id="314"/>
      <w:r w:rsidRPr="0079564B">
        <w:rPr>
          <w:noProof/>
        </w:rPr>
        <w:t xml:space="preserve"> </w:t>
      </w:r>
    </w:p>
    <w:bookmarkEnd w:id="316"/>
    <w:p w14:paraId="0FA8E604" w14:textId="77777777" w:rsidR="00C729D4" w:rsidRPr="00C729D4" w:rsidRDefault="00C729D4" w:rsidP="00C729D4">
      <w:r w:rsidRPr="00C729D4">
        <w:t>In the event the RNDA becomes aware of an unauthorized access to the RND or RND associated data (</w:t>
      </w:r>
      <w:r w:rsidRPr="00BB50E9">
        <w:rPr>
          <w:i/>
        </w:rPr>
        <w:t>e.g.</w:t>
      </w:r>
      <w:r w:rsidRPr="00C729D4">
        <w:t xml:space="preserve"> account information), the RNDA shall immediately:</w:t>
      </w:r>
    </w:p>
    <w:p w14:paraId="5D8CEA5D" w14:textId="77777777" w:rsidR="00C729D4" w:rsidRPr="00C729D4" w:rsidRDefault="00C729D4" w:rsidP="00C729D4">
      <w:pPr>
        <w:numPr>
          <w:ilvl w:val="0"/>
          <w:numId w:val="21"/>
        </w:numPr>
        <w:ind w:left="648"/>
      </w:pPr>
      <w:r w:rsidRPr="00C729D4">
        <w:t>Notify the FCC and the applicable system user(s) by email.</w:t>
      </w:r>
    </w:p>
    <w:p w14:paraId="0207D37F" w14:textId="77777777" w:rsidR="00C729D4" w:rsidRPr="00C729D4" w:rsidRDefault="00C729D4" w:rsidP="00C729D4">
      <w:pPr>
        <w:numPr>
          <w:ilvl w:val="0"/>
          <w:numId w:val="21"/>
        </w:numPr>
        <w:ind w:left="648"/>
      </w:pPr>
      <w:r w:rsidRPr="00C729D4">
        <w:t>Report to the NANC or its designee that a breach has occurred and that the affected party has been notified.</w:t>
      </w:r>
    </w:p>
    <w:p w14:paraId="01495D39" w14:textId="77777777" w:rsidR="00C729D4" w:rsidRPr="00C729D4" w:rsidRDefault="00C729D4" w:rsidP="00C729D4">
      <w:pPr>
        <w:numPr>
          <w:ilvl w:val="0"/>
          <w:numId w:val="21"/>
        </w:numPr>
        <w:ind w:left="648"/>
      </w:pPr>
      <w:r w:rsidRPr="00C729D4">
        <w:t xml:space="preserve">Investigate the unauthorized access </w:t>
      </w:r>
    </w:p>
    <w:p w14:paraId="7689FC05" w14:textId="77777777" w:rsidR="00C729D4" w:rsidRPr="00C729D4" w:rsidRDefault="00C729D4" w:rsidP="00C729D4">
      <w:pPr>
        <w:numPr>
          <w:ilvl w:val="0"/>
          <w:numId w:val="21"/>
        </w:numPr>
        <w:ind w:left="648"/>
      </w:pPr>
      <w:r w:rsidRPr="00C729D4">
        <w:t xml:space="preserve">Provide the FCC and affected system users (subject to reasonable access, security, and confidentiality requirements) and their respective designees with reasonable access to all resources and information in the RNDA’s possession as may be necessary to investigate the unauthorized access.  </w:t>
      </w:r>
    </w:p>
    <w:p w14:paraId="26963204" w14:textId="77777777" w:rsidR="00C729D4" w:rsidRPr="00C729D4" w:rsidRDefault="00C729D4" w:rsidP="00C729D4">
      <w:pPr>
        <w:rPr>
          <w:sz w:val="28"/>
          <w:szCs w:val="28"/>
        </w:rPr>
      </w:pPr>
    </w:p>
    <w:p w14:paraId="6B0980F8" w14:textId="77777777" w:rsidR="00C729D4" w:rsidRPr="00C729D4" w:rsidRDefault="00C729D4" w:rsidP="00C729D4">
      <w:r w:rsidRPr="00C729D4">
        <w:t>The FCC or its designee shall have the right to conduct and control any investigation relating to the unauthorized access as it determines is appropriate.</w:t>
      </w:r>
    </w:p>
    <w:p w14:paraId="66A588CD" w14:textId="77777777" w:rsidR="00C729D4" w:rsidRPr="00C729D4" w:rsidRDefault="00C729D4" w:rsidP="00C729D4"/>
    <w:p w14:paraId="777E1116" w14:textId="77777777" w:rsidR="00C729D4" w:rsidRPr="00C729D4" w:rsidRDefault="00C729D4" w:rsidP="00C729D4">
      <w:r w:rsidRPr="00C729D4">
        <w:t>Complete information describing the security mechanisms used to prevent unauthorized access to its computers and telecommunications equipment, including internal policies, procedures, training, hardware and software, etc., will be furnished in the RNDA’s Security Plan.</w:t>
      </w:r>
    </w:p>
    <w:p w14:paraId="3A62796C" w14:textId="77777777" w:rsidR="00C729D4" w:rsidRPr="00C729D4" w:rsidRDefault="00C729D4" w:rsidP="00C729D4"/>
    <w:p w14:paraId="107D4E33" w14:textId="6ED8E498" w:rsidR="00B62578" w:rsidRDefault="00C729D4" w:rsidP="00C729D4">
      <w:r w:rsidRPr="00C729D4">
        <w:t>Upon completion of such investigation, the RNDA will provide options and a recommendation to prevent such unauthorized access and related implementation schedules for approval by the NANC or its designee.</w:t>
      </w:r>
    </w:p>
    <w:p w14:paraId="4A809B23" w14:textId="20A7AE0E" w:rsidR="00104EC1" w:rsidRPr="003F67C3" w:rsidRDefault="00DA1A5F" w:rsidP="003F67C3">
      <w:pPr>
        <w:pStyle w:val="Heading2"/>
      </w:pPr>
      <w:bookmarkStart w:id="317" w:name="_Toc319649948"/>
      <w:bookmarkStart w:id="318" w:name="_Toc520025009"/>
      <w:bookmarkStart w:id="319" w:name="_Toc26351551"/>
      <w:r w:rsidRPr="0079564B">
        <w:t>3</w:t>
      </w:r>
      <w:r w:rsidR="0079564B" w:rsidRPr="0079564B">
        <w:t>.8</w:t>
      </w:r>
      <w:r w:rsidR="00D90CEF" w:rsidRPr="0079564B">
        <w:t xml:space="preserve"> </w:t>
      </w:r>
      <w:r w:rsidR="00104EC1" w:rsidRPr="0079564B">
        <w:t>System Inspection</w:t>
      </w:r>
      <w:bookmarkEnd w:id="317"/>
      <w:bookmarkEnd w:id="318"/>
      <w:bookmarkEnd w:id="319"/>
      <w:r w:rsidR="00820E3B" w:rsidRPr="0079564B">
        <w:t xml:space="preserve"> </w:t>
      </w:r>
    </w:p>
    <w:p w14:paraId="6E62416F" w14:textId="295A2F63" w:rsidR="00364523" w:rsidRPr="00327134" w:rsidRDefault="00364523" w:rsidP="00364523">
      <w:r w:rsidRPr="00B3745B">
        <w:t xml:space="preserve">Subject to the </w:t>
      </w:r>
      <w:r>
        <w:t>RNDA</w:t>
      </w:r>
      <w:r w:rsidRPr="00B3745B">
        <w:t xml:space="preserve">’s reasonable access, security, and confidentiality requirements, </w:t>
      </w:r>
      <w:r w:rsidR="00D207AF">
        <w:t xml:space="preserve">the </w:t>
      </w:r>
      <w:r w:rsidR="00B95939">
        <w:t xml:space="preserve">FCC or its designee </w:t>
      </w:r>
      <w:r w:rsidRPr="00B3745B">
        <w:t xml:space="preserve">upon notice to the </w:t>
      </w:r>
      <w:r>
        <w:t>RNDA</w:t>
      </w:r>
      <w:r w:rsidR="00D207AF">
        <w:t>,</w:t>
      </w:r>
      <w:r w:rsidRPr="00B3745B">
        <w:t xml:space="preserve"> shall have the right to inquire about the safety/security functions of </w:t>
      </w:r>
      <w:r w:rsidR="00B95939">
        <w:t>RND</w:t>
      </w:r>
      <w:r w:rsidR="00B95939" w:rsidRPr="00B3745B">
        <w:t xml:space="preserve"> </w:t>
      </w:r>
      <w:r w:rsidRPr="00B3745B">
        <w:t>in the cloud application.</w:t>
      </w:r>
      <w:r>
        <w:t xml:space="preserve"> </w:t>
      </w:r>
      <w:r w:rsidRPr="009F23DA">
        <w:t>The FCC</w:t>
      </w:r>
      <w:r w:rsidR="001572EC">
        <w:t xml:space="preserve"> or its designee</w:t>
      </w:r>
      <w:r w:rsidRPr="009F23DA">
        <w:t xml:space="preserve">, with or without notice to the </w:t>
      </w:r>
      <w:r>
        <w:t>RNDA</w:t>
      </w:r>
      <w:r w:rsidRPr="009F23DA">
        <w:t xml:space="preserve">, shall have the right to make visits to the </w:t>
      </w:r>
      <w:r>
        <w:t>RNDA</w:t>
      </w:r>
      <w:r w:rsidRPr="009F23DA">
        <w:t xml:space="preserve"> to review safety/security requirements.</w:t>
      </w:r>
    </w:p>
    <w:p w14:paraId="4A751FFB" w14:textId="77777777" w:rsidR="00364523" w:rsidRDefault="00364523" w:rsidP="00364523"/>
    <w:p w14:paraId="0A58C651" w14:textId="3052B00C" w:rsidR="00364523" w:rsidRDefault="00364523" w:rsidP="00364523">
      <w:r w:rsidRPr="00B3745B">
        <w:t xml:space="preserve">If any of the safety and </w:t>
      </w:r>
      <w:r w:rsidRPr="006B217A">
        <w:t xml:space="preserve">physical security procedures as stated in the selected </w:t>
      </w:r>
      <w:r w:rsidR="006B2E1B">
        <w:t>O</w:t>
      </w:r>
      <w:r w:rsidRPr="006B217A">
        <w:t xml:space="preserve">fferor’s proposal are not implemented and maintained throughout its Term of Administration, or any safety and physical security procedures related to the </w:t>
      </w:r>
      <w:r>
        <w:t>RND</w:t>
      </w:r>
      <w:r w:rsidRPr="006B217A">
        <w:t xml:space="preserve"> do not comply with those specified, the </w:t>
      </w:r>
      <w:r>
        <w:t>RNDA</w:t>
      </w:r>
      <w:r w:rsidRPr="006B217A">
        <w:t xml:space="preserve"> shall be deemed noncompliant. The </w:t>
      </w:r>
      <w:r>
        <w:t>RNDA</w:t>
      </w:r>
      <w:r w:rsidRPr="006B217A">
        <w:t xml:space="preserve"> shall implement corrective measures of noncompliance within ten </w:t>
      </w:r>
      <w:r>
        <w:t xml:space="preserve">(10) </w:t>
      </w:r>
      <w:r w:rsidRPr="006B217A">
        <w:t xml:space="preserve">calendar days of notice of noncompliance. Failure </w:t>
      </w:r>
      <w:r w:rsidRPr="00B3745B">
        <w:t xml:space="preserve">to correct such noncompliance within ten </w:t>
      </w:r>
      <w:r>
        <w:t xml:space="preserve">(10) calendar </w:t>
      </w:r>
      <w:r w:rsidRPr="00B3745B">
        <w:t xml:space="preserve">days shall subject the </w:t>
      </w:r>
      <w:r>
        <w:t>contractor</w:t>
      </w:r>
      <w:r w:rsidRPr="00B3745B">
        <w:t xml:space="preserve"> to termination</w:t>
      </w:r>
      <w:r>
        <w:t xml:space="preserve"> of the contract for default</w:t>
      </w:r>
      <w:r w:rsidRPr="00B3745B">
        <w:t xml:space="preserve">. </w:t>
      </w:r>
    </w:p>
    <w:p w14:paraId="0ABCB4A5" w14:textId="77777777" w:rsidR="00364523" w:rsidRDefault="00364523" w:rsidP="00364523"/>
    <w:p w14:paraId="046ADFA8" w14:textId="23623529" w:rsidR="00364523" w:rsidRDefault="00364523" w:rsidP="00364523">
      <w:r>
        <w:t>The RNDA shall: (1) implement corrective measures, and (2) give notice of such implementation to the FCC</w:t>
      </w:r>
      <w:r w:rsidR="001572EC">
        <w:t xml:space="preserve"> or its designee</w:t>
      </w:r>
      <w:r>
        <w:t xml:space="preserve">.  The FCC </w:t>
      </w:r>
      <w:r w:rsidR="00CE1E4E">
        <w:t xml:space="preserve">or its designee </w:t>
      </w:r>
      <w:r>
        <w:t>may make one (1) or more follow-up visits, as necessary, to confirm the deficiency has been rectified.  The FCC</w:t>
      </w:r>
      <w:r w:rsidR="001572EC">
        <w:t xml:space="preserve"> or its designee</w:t>
      </w:r>
      <w:r>
        <w:t>’s rights under this paragraph shall not in any way limit the FCC</w:t>
      </w:r>
      <w:r w:rsidR="00CE1E4E">
        <w:t xml:space="preserve"> or its designee</w:t>
      </w:r>
      <w:r>
        <w:t xml:space="preserve"> to visit the RNDA for reasons other than a safety/security visit.</w:t>
      </w:r>
    </w:p>
    <w:p w14:paraId="1312EEF9" w14:textId="77777777" w:rsidR="00364523" w:rsidRDefault="00364523" w:rsidP="00364523"/>
    <w:p w14:paraId="1AB46267" w14:textId="77777777" w:rsidR="00CE1E4E" w:rsidRDefault="00364523" w:rsidP="00364523">
      <w:r>
        <w:t xml:space="preserve">System inspections may include, without limitation, the system or system components located at: RNDA or subcontractor facilities; telecommuting employees of the RNDA or subcontractor(s); RNDA or subcontractor maintenance organizations; or employees of the RNDA or subcontractor(s) on traveling status with access to the RND.  </w:t>
      </w:r>
    </w:p>
    <w:p w14:paraId="01E55306" w14:textId="5BCD00C3" w:rsidR="00104EC1" w:rsidRPr="006B217A" w:rsidRDefault="00DA1A5F" w:rsidP="003F67C3">
      <w:pPr>
        <w:pStyle w:val="Heading2"/>
      </w:pPr>
      <w:bookmarkStart w:id="320" w:name="_Toc520025010"/>
      <w:bookmarkStart w:id="321" w:name="_Toc26351552"/>
      <w:r w:rsidRPr="0079564B">
        <w:t>3</w:t>
      </w:r>
      <w:r w:rsidR="00104EC1" w:rsidRPr="0079564B">
        <w:t>.</w:t>
      </w:r>
      <w:r w:rsidR="0079564B" w:rsidRPr="0079564B">
        <w:t xml:space="preserve">9 </w:t>
      </w:r>
      <w:r w:rsidR="00104EC1" w:rsidRPr="0079564B">
        <w:t>System Report Administration</w:t>
      </w:r>
      <w:r w:rsidR="00821233" w:rsidRPr="0079564B">
        <w:t xml:space="preserve"> and Distribution</w:t>
      </w:r>
      <w:bookmarkEnd w:id="320"/>
      <w:bookmarkEnd w:id="321"/>
    </w:p>
    <w:p w14:paraId="223E4321" w14:textId="3E86CC4A" w:rsidR="00EA2023" w:rsidRDefault="0005587A" w:rsidP="009E0A60">
      <w:r>
        <w:t xml:space="preserve">All reports generated or provided by the RND shall be treated as confidential or proprietary.  </w:t>
      </w:r>
      <w:r w:rsidR="009E0A60" w:rsidRPr="006B217A">
        <w:t xml:space="preserve">The </w:t>
      </w:r>
      <w:r w:rsidR="009E0A60">
        <w:t>RND</w:t>
      </w:r>
      <w:r w:rsidR="009E0A60" w:rsidRPr="006B217A">
        <w:t xml:space="preserve"> shall be capable of generating and distributing reports upon request, to all requesting </w:t>
      </w:r>
      <w:r w:rsidR="00DE2F0E">
        <w:t xml:space="preserve">Service Providers/Service Provider </w:t>
      </w:r>
      <w:r w:rsidR="00EA2023">
        <w:t>A</w:t>
      </w:r>
      <w:r w:rsidR="00DE2F0E">
        <w:t>gents</w:t>
      </w:r>
      <w:r w:rsidR="00EA2023">
        <w:t xml:space="preserve">, Users/User Agents, </w:t>
      </w:r>
      <w:r w:rsidR="00491677">
        <w:t xml:space="preserve">the </w:t>
      </w:r>
      <w:r w:rsidR="00124B47">
        <w:t xml:space="preserve">TFNA </w:t>
      </w:r>
      <w:r w:rsidR="00EA2023">
        <w:t xml:space="preserve">and/or </w:t>
      </w:r>
      <w:r w:rsidR="00491677">
        <w:t xml:space="preserve">the </w:t>
      </w:r>
      <w:r w:rsidR="00EA2023">
        <w:t>FCC</w:t>
      </w:r>
      <w:r w:rsidR="00DE2F0E" w:rsidRPr="006B217A">
        <w:t xml:space="preserve"> </w:t>
      </w:r>
      <w:r w:rsidR="001572EC">
        <w:t xml:space="preserve">or its designee </w:t>
      </w:r>
      <w:r w:rsidR="009E0A60" w:rsidRPr="006B217A">
        <w:t xml:space="preserve">who are entitled to receive reports.  The full set of reports shall be described in the </w:t>
      </w:r>
      <w:r w:rsidR="009E0A60" w:rsidRPr="00B25E19">
        <w:t>RNDA’s Management Reporting Plan.</w:t>
      </w:r>
      <w:r w:rsidR="009E0A60" w:rsidRPr="006B217A">
        <w:t xml:space="preserve">  </w:t>
      </w:r>
      <w:r w:rsidR="00EA2023">
        <w:t>These report</w:t>
      </w:r>
      <w:r w:rsidR="00B25E19">
        <w:t>s</w:t>
      </w:r>
      <w:r w:rsidR="00EA2023">
        <w:t xml:space="preserve"> shall include but may not be limited to the following:</w:t>
      </w:r>
    </w:p>
    <w:p w14:paraId="6833BDD2" w14:textId="2F037794" w:rsidR="00EA2023" w:rsidRDefault="00EA2023" w:rsidP="00EA2023">
      <w:pPr>
        <w:pStyle w:val="ListParagraph"/>
        <w:numPr>
          <w:ilvl w:val="0"/>
          <w:numId w:val="99"/>
        </w:numPr>
        <w:rPr>
          <w:b w:val="0"/>
        </w:rPr>
      </w:pPr>
      <w:r w:rsidRPr="00FD0B41">
        <w:rPr>
          <w:b w:val="0"/>
        </w:rPr>
        <w:t xml:space="preserve">Service Provider </w:t>
      </w:r>
      <w:r w:rsidR="00124B47">
        <w:rPr>
          <w:b w:val="0"/>
        </w:rPr>
        <w:t xml:space="preserve">or TFNA </w:t>
      </w:r>
      <w:r w:rsidRPr="00FD0B41">
        <w:rPr>
          <w:b w:val="0"/>
        </w:rPr>
        <w:t>reporting compliance</w:t>
      </w:r>
    </w:p>
    <w:p w14:paraId="1BBAD53D" w14:textId="3DCF8A56" w:rsidR="00EA2023" w:rsidRDefault="00EA2023" w:rsidP="00EA2023">
      <w:pPr>
        <w:pStyle w:val="ListParagraph"/>
        <w:numPr>
          <w:ilvl w:val="0"/>
          <w:numId w:val="99"/>
        </w:numPr>
        <w:rPr>
          <w:b w:val="0"/>
        </w:rPr>
      </w:pPr>
      <w:r>
        <w:rPr>
          <w:b w:val="0"/>
        </w:rPr>
        <w:t xml:space="preserve">Service Provider </w:t>
      </w:r>
      <w:r w:rsidR="00124B47">
        <w:rPr>
          <w:b w:val="0"/>
        </w:rPr>
        <w:t xml:space="preserve">or TFNA </w:t>
      </w:r>
      <w:r w:rsidR="00D06944">
        <w:rPr>
          <w:b w:val="0"/>
        </w:rPr>
        <w:t xml:space="preserve">reporting </w:t>
      </w:r>
      <w:r>
        <w:rPr>
          <w:b w:val="0"/>
        </w:rPr>
        <w:t>Audit information</w:t>
      </w:r>
    </w:p>
    <w:p w14:paraId="6FBA4E3B" w14:textId="74C72C77" w:rsidR="00EA2023" w:rsidRPr="00FD0B41" w:rsidRDefault="00D976DC" w:rsidP="00FD0B41">
      <w:pPr>
        <w:pStyle w:val="ListParagraph"/>
        <w:numPr>
          <w:ilvl w:val="0"/>
          <w:numId w:val="99"/>
        </w:numPr>
        <w:rPr>
          <w:b w:val="0"/>
        </w:rPr>
      </w:pPr>
      <w:r>
        <w:rPr>
          <w:b w:val="0"/>
        </w:rPr>
        <w:t>Q</w:t>
      </w:r>
      <w:r w:rsidR="00EA2023">
        <w:rPr>
          <w:b w:val="0"/>
        </w:rPr>
        <w:t>uery information used in support of TCPA compliance</w:t>
      </w:r>
    </w:p>
    <w:p w14:paraId="6F964458" w14:textId="77777777" w:rsidR="00491677" w:rsidRDefault="00491677" w:rsidP="009E0A60"/>
    <w:p w14:paraId="1A010087" w14:textId="1801C55F" w:rsidR="009E0A60" w:rsidRPr="006B217A" w:rsidRDefault="009E0A60" w:rsidP="009E0A60">
      <w:r w:rsidRPr="006B217A">
        <w:t xml:space="preserve">All </w:t>
      </w:r>
      <w:r w:rsidR="006D14B2">
        <w:t xml:space="preserve">Client specific </w:t>
      </w:r>
      <w:r w:rsidRPr="006B217A">
        <w:t>reports</w:t>
      </w:r>
      <w:r w:rsidR="00F24B6D">
        <w:t xml:space="preserve"> of data</w:t>
      </w:r>
      <w:r w:rsidRPr="006B217A">
        <w:t xml:space="preserve"> shall be available</w:t>
      </w:r>
      <w:r w:rsidR="00DE2F0E">
        <w:t xml:space="preserve"> to the </w:t>
      </w:r>
      <w:bookmarkStart w:id="322" w:name="_Hlk21338642"/>
      <w:r w:rsidR="00D06944">
        <w:t xml:space="preserve">authorized Service Provider/Service Provider Agent, User/User Agent, </w:t>
      </w:r>
      <w:r w:rsidR="00491677">
        <w:t xml:space="preserve">the TFNA </w:t>
      </w:r>
      <w:bookmarkEnd w:id="322"/>
      <w:r w:rsidR="00D06944">
        <w:t xml:space="preserve">and/or </w:t>
      </w:r>
      <w:r w:rsidR="00491677">
        <w:t xml:space="preserve">the </w:t>
      </w:r>
      <w:r w:rsidR="00D06944">
        <w:t>FCC</w:t>
      </w:r>
      <w:r w:rsidRPr="006B217A">
        <w:t xml:space="preserve"> </w:t>
      </w:r>
      <w:r w:rsidR="001572EC">
        <w:t xml:space="preserve">or its designee </w:t>
      </w:r>
      <w:r w:rsidRPr="006B217A">
        <w:t xml:space="preserve">and accessible electronically </w:t>
      </w:r>
      <w:r w:rsidR="00491677">
        <w:t>through the secure GUI</w:t>
      </w:r>
      <w:r w:rsidRPr="006B217A">
        <w:t xml:space="preserve">.  All individual, </w:t>
      </w:r>
      <w:bookmarkStart w:id="323" w:name="_Hlk21338817"/>
      <w:r w:rsidR="00D06944">
        <w:t>Service Provider/</w:t>
      </w:r>
      <w:r w:rsidR="001572EC">
        <w:t>TFNA/</w:t>
      </w:r>
      <w:r w:rsidR="00D06944">
        <w:t>U</w:t>
      </w:r>
      <w:r w:rsidRPr="006B217A">
        <w:t>ser</w:t>
      </w:r>
      <w:r w:rsidR="00FD0B41">
        <w:t>-</w:t>
      </w:r>
      <w:r w:rsidRPr="006B217A">
        <w:t xml:space="preserve">specific data </w:t>
      </w:r>
      <w:bookmarkEnd w:id="323"/>
      <w:r w:rsidRPr="006B217A">
        <w:t xml:space="preserve">submitted to the </w:t>
      </w:r>
      <w:r>
        <w:t>RNDA</w:t>
      </w:r>
      <w:r w:rsidRPr="006B217A">
        <w:t xml:space="preserve"> in any form, shall be treated as confidential.</w:t>
      </w:r>
      <w:r w:rsidR="002B3883">
        <w:t xml:space="preserve"> </w:t>
      </w:r>
      <w:r w:rsidRPr="006B217A">
        <w:t xml:space="preserve"> Any data that contains proprietary </w:t>
      </w:r>
      <w:r w:rsidR="00FD0B41">
        <w:t>Service Provider</w:t>
      </w:r>
      <w:r w:rsidR="001572EC">
        <w:t>/TFNA</w:t>
      </w:r>
      <w:r w:rsidR="00FD0B41">
        <w:t>/U</w:t>
      </w:r>
      <w:r w:rsidRPr="006B217A">
        <w:t xml:space="preserve">ser information shall not be accessible by the public on the </w:t>
      </w:r>
      <w:r>
        <w:t>RNDA</w:t>
      </w:r>
      <w:r w:rsidRPr="006B217A">
        <w:t xml:space="preserve"> web site or published by the </w:t>
      </w:r>
      <w:r>
        <w:t>RNDA</w:t>
      </w:r>
      <w:r w:rsidR="00FD0B41">
        <w:t>.</w:t>
      </w:r>
      <w:r w:rsidRPr="006B217A">
        <w:t xml:space="preserve">  </w:t>
      </w:r>
    </w:p>
    <w:p w14:paraId="337DEF92" w14:textId="77777777" w:rsidR="009E0A60" w:rsidRPr="006B217A" w:rsidRDefault="009E0A60" w:rsidP="009E0A60"/>
    <w:p w14:paraId="015C742F" w14:textId="196F1760" w:rsidR="009E0A60" w:rsidRPr="006B217A" w:rsidRDefault="009E0A60" w:rsidP="009E0A60">
      <w:r w:rsidRPr="006B217A">
        <w:t xml:space="preserve">The </w:t>
      </w:r>
      <w:r>
        <w:t>RND</w:t>
      </w:r>
      <w:r w:rsidRPr="006B217A">
        <w:t xml:space="preserve"> shall </w:t>
      </w:r>
      <w:r w:rsidR="008B330C">
        <w:t>be responsible for</w:t>
      </w:r>
      <w:r w:rsidRPr="006B217A">
        <w:t xml:space="preserve"> the accuracy of report contents</w:t>
      </w:r>
      <w:r w:rsidR="008B330C">
        <w:t xml:space="preserve">. </w:t>
      </w:r>
      <w:r w:rsidRPr="006B217A">
        <w:t xml:space="preserve"> Reports generated by the </w:t>
      </w:r>
      <w:r>
        <w:t>RND</w:t>
      </w:r>
      <w:r w:rsidRPr="006B217A">
        <w:t xml:space="preserve"> shall be capable of being distributed and updated automatically.  The report distribution system shall support an email distribution list for signup for updated report notification.</w:t>
      </w:r>
    </w:p>
    <w:p w14:paraId="52E1CEC5" w14:textId="77777777" w:rsidR="009E0A60" w:rsidRPr="006B217A" w:rsidRDefault="009E0A60" w:rsidP="009E0A60"/>
    <w:p w14:paraId="3BC62F0A" w14:textId="58460106" w:rsidR="009E0A60" w:rsidRDefault="009E0A60" w:rsidP="009E0A60">
      <w:r w:rsidRPr="006B217A">
        <w:t xml:space="preserve">The </w:t>
      </w:r>
      <w:r>
        <w:t>RNDA</w:t>
      </w:r>
      <w:r w:rsidRPr="006B217A">
        <w:t xml:space="preserve"> shall distribute via the </w:t>
      </w:r>
      <w:r>
        <w:t>RNDA</w:t>
      </w:r>
      <w:r w:rsidRPr="006B217A">
        <w:t xml:space="preserve"> web site all summaries and comprehensive reports made known to the </w:t>
      </w:r>
      <w:r>
        <w:t>RNDA</w:t>
      </w:r>
      <w:r w:rsidRPr="006B217A">
        <w:t xml:space="preserve"> or produced by the </w:t>
      </w:r>
      <w:r>
        <w:t>RNDA</w:t>
      </w:r>
      <w:r w:rsidRPr="006B217A">
        <w:t xml:space="preserve"> or its affiliate </w:t>
      </w:r>
      <w:r>
        <w:t>sub</w:t>
      </w:r>
      <w:r w:rsidRPr="006B217A">
        <w:t xml:space="preserve">contractor(s) performing </w:t>
      </w:r>
      <w:r>
        <w:t>RNDA</w:t>
      </w:r>
      <w:r w:rsidRPr="006B217A">
        <w:t xml:space="preserve"> duties in part or whole.  Reports shall be distributed by </w:t>
      </w:r>
      <w:r w:rsidR="008B330C">
        <w:t xml:space="preserve">email </w:t>
      </w:r>
      <w:r w:rsidRPr="006B217A">
        <w:t>when requested.  Such reports shall be downloadable in a machine-readable form using standard word processing and spreadsheet programs, as appropriate.</w:t>
      </w:r>
    </w:p>
    <w:p w14:paraId="12AFBBAE" w14:textId="62A32316" w:rsidR="00104EC1" w:rsidRPr="006B217A" w:rsidRDefault="00DA1A5F" w:rsidP="003F67C3">
      <w:pPr>
        <w:pStyle w:val="Heading2"/>
      </w:pPr>
      <w:bookmarkStart w:id="324" w:name="_Toc319649950"/>
      <w:bookmarkStart w:id="325" w:name="_Toc520025011"/>
      <w:bookmarkStart w:id="326" w:name="_Toc26351553"/>
      <w:r w:rsidRPr="0079564B">
        <w:t>3</w:t>
      </w:r>
      <w:r w:rsidR="00104EC1" w:rsidRPr="0079564B">
        <w:t>.</w:t>
      </w:r>
      <w:r w:rsidR="0079564B" w:rsidRPr="0079564B">
        <w:t xml:space="preserve">10 </w:t>
      </w:r>
      <w:r w:rsidR="00104EC1" w:rsidRPr="0079564B">
        <w:t>Help Desk</w:t>
      </w:r>
      <w:bookmarkEnd w:id="324"/>
      <w:bookmarkEnd w:id="325"/>
      <w:bookmarkEnd w:id="326"/>
      <w:r w:rsidR="00820E3B" w:rsidRPr="0079564B">
        <w:t xml:space="preserve"> </w:t>
      </w:r>
    </w:p>
    <w:p w14:paraId="2A49E768" w14:textId="26443E39" w:rsidR="009E0A60" w:rsidRPr="0008556D" w:rsidRDefault="009E0A60" w:rsidP="009E0A60">
      <w:r w:rsidRPr="0008556D">
        <w:t xml:space="preserve">The </w:t>
      </w:r>
      <w:r>
        <w:t>RNDA</w:t>
      </w:r>
      <w:r w:rsidRPr="0008556D">
        <w:t xml:space="preserve"> shall maintain a </w:t>
      </w:r>
      <w:r>
        <w:t>H</w:t>
      </w:r>
      <w:r w:rsidRPr="0008556D">
        <w:t xml:space="preserve">elp </w:t>
      </w:r>
      <w:r>
        <w:t>D</w:t>
      </w:r>
      <w:r w:rsidRPr="0008556D">
        <w:t xml:space="preserve">esk that is accessible during the </w:t>
      </w:r>
      <w:r>
        <w:t>RNDA</w:t>
      </w:r>
      <w:r w:rsidRPr="0008556D">
        <w:t xml:space="preserve">’s regularly scheduled business hours.  </w:t>
      </w:r>
      <w:r>
        <w:t>Among other functions, t</w:t>
      </w:r>
      <w:r w:rsidRPr="0008556D">
        <w:t xml:space="preserve">he Help Desk shall be available to assist </w:t>
      </w:r>
      <w:r w:rsidR="0005587A">
        <w:t xml:space="preserve">Service Providers/Service Provider Agents, </w:t>
      </w:r>
      <w:r w:rsidR="00491677">
        <w:t xml:space="preserve">the TFNA, </w:t>
      </w:r>
      <w:r w:rsidR="0005587A">
        <w:t>U</w:t>
      </w:r>
      <w:r w:rsidRPr="0008556D">
        <w:t>sers</w:t>
      </w:r>
      <w:r w:rsidR="0005587A">
        <w:t xml:space="preserve">/User Agents, or </w:t>
      </w:r>
      <w:r w:rsidR="00491677">
        <w:t xml:space="preserve">the </w:t>
      </w:r>
      <w:r w:rsidR="0005587A">
        <w:t>FCC</w:t>
      </w:r>
      <w:r w:rsidRPr="0008556D">
        <w:t xml:space="preserve"> with the input</w:t>
      </w:r>
      <w:r w:rsidR="00491677">
        <w:t>/output</w:t>
      </w:r>
      <w:r w:rsidRPr="0008556D">
        <w:t xml:space="preserve"> and the interpretation of system-generated reports. The </w:t>
      </w:r>
      <w:r>
        <w:t>RNDA</w:t>
      </w:r>
      <w:r w:rsidRPr="0008556D">
        <w:t xml:space="preserve"> </w:t>
      </w:r>
      <w:r>
        <w:t xml:space="preserve">Help Desk </w:t>
      </w:r>
      <w:r w:rsidRPr="0008556D">
        <w:t>shall:</w:t>
      </w:r>
    </w:p>
    <w:p w14:paraId="703F456A" w14:textId="692584CE" w:rsidR="009E0A60" w:rsidRPr="00A32669" w:rsidRDefault="009E0A60" w:rsidP="009E0A60">
      <w:pPr>
        <w:pStyle w:val="ListBullet"/>
        <w:numPr>
          <w:ilvl w:val="0"/>
          <w:numId w:val="44"/>
        </w:numPr>
        <w:tabs>
          <w:tab w:val="clear" w:pos="720"/>
          <w:tab w:val="num" w:pos="90"/>
        </w:tabs>
        <w:spacing w:after="0" w:line="240" w:lineRule="auto"/>
        <w:ind w:left="648"/>
        <w:rPr>
          <w:szCs w:val="24"/>
        </w:rPr>
      </w:pPr>
      <w:r w:rsidRPr="006B217A">
        <w:rPr>
          <w:szCs w:val="24"/>
        </w:rPr>
        <w:t>Provide and maintain a toll free phone number to assist with interpretation of any system problem or inquiries related to</w:t>
      </w:r>
      <w:r w:rsidR="0005587A">
        <w:rPr>
          <w:szCs w:val="24"/>
        </w:rPr>
        <w:t xml:space="preserve"> the </w:t>
      </w:r>
      <w:r w:rsidR="0005587A" w:rsidRPr="00A32669">
        <w:rPr>
          <w:szCs w:val="24"/>
        </w:rPr>
        <w:t>RND</w:t>
      </w:r>
      <w:r w:rsidRPr="00544E97">
        <w:rPr>
          <w:szCs w:val="24"/>
        </w:rPr>
        <w:t>.</w:t>
      </w:r>
    </w:p>
    <w:p w14:paraId="4656DC08" w14:textId="511B686F" w:rsidR="009E0A60" w:rsidRPr="006B217A" w:rsidRDefault="009E0A60" w:rsidP="009E0A60">
      <w:pPr>
        <w:pStyle w:val="ListBullet"/>
        <w:numPr>
          <w:ilvl w:val="0"/>
          <w:numId w:val="44"/>
        </w:numPr>
        <w:tabs>
          <w:tab w:val="clear" w:pos="720"/>
          <w:tab w:val="num" w:pos="90"/>
        </w:tabs>
        <w:spacing w:after="0" w:line="240" w:lineRule="auto"/>
        <w:ind w:left="648"/>
        <w:rPr>
          <w:szCs w:val="24"/>
        </w:rPr>
      </w:pPr>
      <w:r>
        <w:rPr>
          <w:szCs w:val="24"/>
        </w:rPr>
        <w:t xml:space="preserve">Open trouble tickets as needed (see </w:t>
      </w:r>
      <w:r w:rsidR="00FE336E" w:rsidRPr="003724DF">
        <w:rPr>
          <w:szCs w:val="24"/>
        </w:rPr>
        <w:t xml:space="preserve">Section </w:t>
      </w:r>
      <w:r w:rsidR="007E707B" w:rsidRPr="003724DF">
        <w:rPr>
          <w:szCs w:val="24"/>
        </w:rPr>
        <w:t>3</w:t>
      </w:r>
      <w:r w:rsidRPr="003724DF">
        <w:rPr>
          <w:szCs w:val="24"/>
        </w:rPr>
        <w:t>.10.4).</w:t>
      </w:r>
    </w:p>
    <w:p w14:paraId="0D4407BC" w14:textId="5A7D27C0" w:rsidR="009E0A60" w:rsidRPr="0005587A" w:rsidRDefault="009E0A60" w:rsidP="0005587A">
      <w:pPr>
        <w:pStyle w:val="ListBullet"/>
        <w:numPr>
          <w:ilvl w:val="0"/>
          <w:numId w:val="44"/>
        </w:numPr>
        <w:tabs>
          <w:tab w:val="clear" w:pos="720"/>
          <w:tab w:val="num" w:pos="90"/>
        </w:tabs>
        <w:spacing w:after="0" w:line="240" w:lineRule="auto"/>
        <w:ind w:left="648"/>
        <w:rPr>
          <w:szCs w:val="24"/>
        </w:rPr>
      </w:pPr>
      <w:r w:rsidRPr="0005587A">
        <w:rPr>
          <w:szCs w:val="24"/>
        </w:rPr>
        <w:t xml:space="preserve">Assist </w:t>
      </w:r>
      <w:r w:rsidR="00491677">
        <w:rPr>
          <w:szCs w:val="24"/>
        </w:rPr>
        <w:t>Clients and prospective Clients</w:t>
      </w:r>
      <w:r w:rsidR="00491677" w:rsidRPr="0005587A">
        <w:rPr>
          <w:szCs w:val="24"/>
        </w:rPr>
        <w:t xml:space="preserve"> </w:t>
      </w:r>
      <w:r w:rsidRPr="0005587A">
        <w:rPr>
          <w:szCs w:val="24"/>
        </w:rPr>
        <w:t xml:space="preserve">with </w:t>
      </w:r>
      <w:r w:rsidR="0005587A" w:rsidRPr="0005587A">
        <w:rPr>
          <w:szCs w:val="24"/>
        </w:rPr>
        <w:t>profile creation or</w:t>
      </w:r>
      <w:r w:rsidR="0005587A">
        <w:rPr>
          <w:szCs w:val="24"/>
        </w:rPr>
        <w:t xml:space="preserve"> profile</w:t>
      </w:r>
      <w:r w:rsidR="0005587A" w:rsidRPr="0005587A">
        <w:rPr>
          <w:szCs w:val="24"/>
        </w:rPr>
        <w:t xml:space="preserve"> updates, </w:t>
      </w:r>
      <w:r w:rsidR="0072491B">
        <w:rPr>
          <w:szCs w:val="24"/>
        </w:rPr>
        <w:t xml:space="preserve">and </w:t>
      </w:r>
      <w:r w:rsidRPr="0005587A">
        <w:rPr>
          <w:szCs w:val="24"/>
        </w:rPr>
        <w:t>accessing reports.</w:t>
      </w:r>
    </w:p>
    <w:p w14:paraId="05E96F32" w14:textId="0E6AD322" w:rsidR="009E0A60" w:rsidRPr="008C041D" w:rsidRDefault="009E0A60" w:rsidP="009E0A60">
      <w:pPr>
        <w:pStyle w:val="ListBullet"/>
        <w:numPr>
          <w:ilvl w:val="0"/>
          <w:numId w:val="44"/>
        </w:numPr>
        <w:tabs>
          <w:tab w:val="clear" w:pos="720"/>
          <w:tab w:val="num" w:pos="90"/>
        </w:tabs>
        <w:spacing w:after="0" w:line="240" w:lineRule="auto"/>
        <w:ind w:left="648"/>
      </w:pPr>
      <w:r w:rsidRPr="008667EA">
        <w:rPr>
          <w:szCs w:val="24"/>
        </w:rPr>
        <w:t xml:space="preserve">Answer RND specific questions from </w:t>
      </w:r>
      <w:r w:rsidR="00AD3164">
        <w:rPr>
          <w:szCs w:val="24"/>
        </w:rPr>
        <w:t>S</w:t>
      </w:r>
      <w:r w:rsidRPr="008667EA">
        <w:rPr>
          <w:szCs w:val="24"/>
        </w:rPr>
        <w:t xml:space="preserve">ervice </w:t>
      </w:r>
      <w:r w:rsidR="00AD3164">
        <w:rPr>
          <w:szCs w:val="24"/>
        </w:rPr>
        <w:t>P</w:t>
      </w:r>
      <w:r w:rsidRPr="008667EA">
        <w:rPr>
          <w:szCs w:val="24"/>
        </w:rPr>
        <w:t>roviders</w:t>
      </w:r>
      <w:r w:rsidR="00AD3164">
        <w:rPr>
          <w:szCs w:val="24"/>
        </w:rPr>
        <w:t>/Service Provider Agents</w:t>
      </w:r>
      <w:r w:rsidRPr="008667EA">
        <w:rPr>
          <w:szCs w:val="24"/>
        </w:rPr>
        <w:t xml:space="preserve">, </w:t>
      </w:r>
      <w:r w:rsidR="00491677">
        <w:rPr>
          <w:szCs w:val="24"/>
        </w:rPr>
        <w:t xml:space="preserve">the TFNA, </w:t>
      </w:r>
      <w:r w:rsidR="00AD3164">
        <w:rPr>
          <w:szCs w:val="24"/>
        </w:rPr>
        <w:t>Users/User Agents</w:t>
      </w:r>
      <w:r w:rsidRPr="008667EA">
        <w:rPr>
          <w:szCs w:val="24"/>
        </w:rPr>
        <w:t xml:space="preserve"> and other entities as needed, and provide information on where and how to obtain more information about the </w:t>
      </w:r>
      <w:r w:rsidR="00AD3164">
        <w:rPr>
          <w:szCs w:val="24"/>
        </w:rPr>
        <w:t>RND</w:t>
      </w:r>
      <w:r w:rsidR="00AD3164" w:rsidRPr="008667EA">
        <w:rPr>
          <w:szCs w:val="24"/>
        </w:rPr>
        <w:t xml:space="preserve"> </w:t>
      </w:r>
      <w:r w:rsidRPr="008667EA">
        <w:rPr>
          <w:szCs w:val="24"/>
        </w:rPr>
        <w:t>on the RNDA web site</w:t>
      </w:r>
      <w:r w:rsidR="0072491B">
        <w:rPr>
          <w:szCs w:val="24"/>
        </w:rPr>
        <w:t>.</w:t>
      </w:r>
    </w:p>
    <w:p w14:paraId="687E0DA3" w14:textId="6B277339" w:rsidR="00104EC1" w:rsidRPr="003F67C3" w:rsidRDefault="00DA1A5F" w:rsidP="0056358B">
      <w:pPr>
        <w:pStyle w:val="Heading3"/>
      </w:pPr>
      <w:r w:rsidRPr="00D83622">
        <w:rPr>
          <w:rFonts w:cs="Times New Roman"/>
          <w:noProof/>
          <w:szCs w:val="24"/>
        </w:rPr>
        <w:t>3</w:t>
      </w:r>
      <w:r w:rsidR="00104EC1" w:rsidRPr="00D83622">
        <w:t>.</w:t>
      </w:r>
      <w:r w:rsidR="00D83622">
        <w:t>10.1</w:t>
      </w:r>
      <w:r w:rsidR="00D90CEF" w:rsidRPr="00D83622">
        <w:t xml:space="preserve"> </w:t>
      </w:r>
      <w:r w:rsidR="00104EC1" w:rsidRPr="00D83622">
        <w:t>Contact</w:t>
      </w:r>
      <w:r w:rsidR="00820E3B" w:rsidRPr="00D83622">
        <w:t xml:space="preserve"> </w:t>
      </w:r>
    </w:p>
    <w:p w14:paraId="1EE5F3EE" w14:textId="78480BE2" w:rsidR="009E0A60" w:rsidRDefault="009E0A60" w:rsidP="009E0A60">
      <w:r w:rsidRPr="0008556D">
        <w:t xml:space="preserve">The </w:t>
      </w:r>
      <w:r>
        <w:t>toll</w:t>
      </w:r>
      <w:r w:rsidR="00376D12">
        <w:t xml:space="preserve"> </w:t>
      </w:r>
      <w:r>
        <w:t xml:space="preserve">free </w:t>
      </w:r>
      <w:r w:rsidRPr="0008556D">
        <w:t xml:space="preserve">telephone number for the Help Desk shall be posted on the </w:t>
      </w:r>
      <w:r>
        <w:t>RNDA</w:t>
      </w:r>
      <w:r w:rsidRPr="0008556D">
        <w:t xml:space="preserve"> </w:t>
      </w:r>
      <w:r>
        <w:t xml:space="preserve">and RND </w:t>
      </w:r>
      <w:r w:rsidRPr="0008556D">
        <w:t xml:space="preserve">web site along with other relevant contact information to help </w:t>
      </w:r>
      <w:r w:rsidR="00DA7AFE">
        <w:t xml:space="preserve">system </w:t>
      </w:r>
      <w:r w:rsidRPr="0008556D">
        <w:t>users</w:t>
      </w:r>
      <w:r w:rsidR="00DA7AFE">
        <w:t xml:space="preserve"> or prospective system users</w:t>
      </w:r>
      <w:r w:rsidRPr="0008556D">
        <w:t>.</w:t>
      </w:r>
      <w:r>
        <w:t xml:space="preserve">  </w:t>
      </w:r>
      <w:r w:rsidRPr="0008556D">
        <w:t xml:space="preserve">The </w:t>
      </w:r>
      <w:r>
        <w:t>RNDA</w:t>
      </w:r>
      <w:r w:rsidRPr="0008556D">
        <w:t xml:space="preserve"> shall provide mechanisms</w:t>
      </w:r>
      <w:r>
        <w:t xml:space="preserve"> (</w:t>
      </w:r>
      <w:r w:rsidRPr="0008556D">
        <w:rPr>
          <w:i/>
          <w:color w:val="000000"/>
        </w:rPr>
        <w:t>e.g.</w:t>
      </w:r>
      <w:r w:rsidRPr="0008556D">
        <w:t>, web</w:t>
      </w:r>
      <w:r w:rsidR="00DA7AFE">
        <w:t xml:space="preserve"> site</w:t>
      </w:r>
      <w:r w:rsidRPr="0008556D">
        <w:t>, voicemail, e-mail</w:t>
      </w:r>
      <w:r w:rsidR="00491677">
        <w:t>)</w:t>
      </w:r>
      <w:r w:rsidRPr="0008556D">
        <w:t xml:space="preserve"> to be accessible on a 24-hour basis.</w:t>
      </w:r>
    </w:p>
    <w:p w14:paraId="76CBA349" w14:textId="77777777" w:rsidR="009E0A60" w:rsidRPr="0008556D" w:rsidRDefault="009E0A60" w:rsidP="009E0A60"/>
    <w:p w14:paraId="7A17EB46" w14:textId="715AE48C" w:rsidR="00E9563B" w:rsidRDefault="009E0A60" w:rsidP="009E0A60">
      <w:r w:rsidRPr="0008556D">
        <w:t xml:space="preserve">With e-mail, the </w:t>
      </w:r>
      <w:r>
        <w:t>RNDA</w:t>
      </w:r>
      <w:r w:rsidRPr="0008556D">
        <w:t xml:space="preserve"> shall have the capability of transmitting and receiving e-mail messages with and without attached files.  The </w:t>
      </w:r>
      <w:r>
        <w:t>RNDA</w:t>
      </w:r>
      <w:r w:rsidRPr="0008556D">
        <w:t xml:space="preserve"> shall provide “firewall” protective screening of all incoming e-mail messages and attachments based on a security profile established by the </w:t>
      </w:r>
      <w:r>
        <w:t>RNDA</w:t>
      </w:r>
      <w:r w:rsidRPr="0008556D">
        <w:t xml:space="preserve"> and approved by the FCC</w:t>
      </w:r>
      <w:r w:rsidR="001572EC">
        <w:t xml:space="preserve"> or its designee</w:t>
      </w:r>
      <w:r w:rsidRPr="0008556D">
        <w:t xml:space="preserve">.  </w:t>
      </w:r>
      <w:r>
        <w:t>Additionally, t</w:t>
      </w:r>
      <w:r w:rsidRPr="0008556D">
        <w:t xml:space="preserve">he </w:t>
      </w:r>
      <w:r>
        <w:t>RNDA</w:t>
      </w:r>
      <w:r w:rsidRPr="0008556D">
        <w:t xml:space="preserve"> shall provide virus protection software on all devices that receive e-mail.  The </w:t>
      </w:r>
      <w:r>
        <w:t>RNDA</w:t>
      </w:r>
      <w:r w:rsidRPr="0008556D">
        <w:t xml:space="preserve"> shall maintain the most recently updated version of virus software as defined by the software provider.</w:t>
      </w:r>
      <w:r>
        <w:t xml:space="preserve"> </w:t>
      </w:r>
    </w:p>
    <w:p w14:paraId="78D05476" w14:textId="6266859C" w:rsidR="00104EC1" w:rsidRPr="003F67C3" w:rsidRDefault="00DA1A5F" w:rsidP="0056358B">
      <w:pPr>
        <w:pStyle w:val="Heading3"/>
      </w:pPr>
      <w:bookmarkStart w:id="327" w:name="_Toc319649952"/>
      <w:bookmarkStart w:id="328" w:name="_Toc520025013"/>
      <w:r w:rsidRPr="00D83622">
        <w:rPr>
          <w:rFonts w:cs="Times New Roman"/>
          <w:noProof/>
          <w:szCs w:val="24"/>
        </w:rPr>
        <w:t>3</w:t>
      </w:r>
      <w:r w:rsidR="00104EC1" w:rsidRPr="00D83622">
        <w:t>.</w:t>
      </w:r>
      <w:r w:rsidR="00D83622" w:rsidRPr="00D83622">
        <w:t>10.2</w:t>
      </w:r>
      <w:r w:rsidR="00D90CEF" w:rsidRPr="00D83622">
        <w:t xml:space="preserve"> </w:t>
      </w:r>
      <w:r w:rsidR="00104EC1" w:rsidRPr="00D83622">
        <w:t>Help Desk Referrals</w:t>
      </w:r>
      <w:bookmarkEnd w:id="327"/>
      <w:bookmarkEnd w:id="328"/>
      <w:r w:rsidR="00820E3B" w:rsidRPr="00D83622">
        <w:t xml:space="preserve"> </w:t>
      </w:r>
    </w:p>
    <w:p w14:paraId="25A09125" w14:textId="6F15CF8F" w:rsidR="009E0A60" w:rsidRPr="0008556D" w:rsidRDefault="009E0A60" w:rsidP="009E0A60">
      <w:r w:rsidRPr="0008556D">
        <w:t xml:space="preserve">Response to </w:t>
      </w:r>
      <w:r w:rsidR="00DA7AFE">
        <w:t xml:space="preserve">system </w:t>
      </w:r>
      <w:r w:rsidRPr="0008556D">
        <w:t>user</w:t>
      </w:r>
      <w:r w:rsidR="00DA7AFE">
        <w:t xml:space="preserve"> or prospective system user</w:t>
      </w:r>
      <w:r w:rsidRPr="0008556D">
        <w:t xml:space="preserve"> inquiries for assistance shall include, where appropriate, referral to a</w:t>
      </w:r>
      <w:r w:rsidR="00DC5385">
        <w:t>n</w:t>
      </w:r>
      <w:r w:rsidRPr="0008556D">
        <w:t xml:space="preserve"> </w:t>
      </w:r>
      <w:r>
        <w:t>RNDA</w:t>
      </w:r>
      <w:r w:rsidRPr="0008556D">
        <w:t xml:space="preserve"> Subject Matter Expert.</w:t>
      </w:r>
    </w:p>
    <w:p w14:paraId="5771DA8C" w14:textId="5FB0A6B2" w:rsidR="00104EC1" w:rsidRPr="003F67C3" w:rsidRDefault="00DA1A5F" w:rsidP="0056358B">
      <w:pPr>
        <w:pStyle w:val="Heading3"/>
      </w:pPr>
      <w:bookmarkStart w:id="329" w:name="_Toc319649953"/>
      <w:bookmarkStart w:id="330" w:name="_Toc520025014"/>
      <w:r w:rsidRPr="00D83622">
        <w:rPr>
          <w:rFonts w:cs="Times New Roman"/>
          <w:noProof/>
          <w:szCs w:val="24"/>
        </w:rPr>
        <w:t>3</w:t>
      </w:r>
      <w:r w:rsidR="00104EC1" w:rsidRPr="00D83622">
        <w:t>.</w:t>
      </w:r>
      <w:r w:rsidR="00D83622">
        <w:t>10.3</w:t>
      </w:r>
      <w:r w:rsidR="00D90CEF" w:rsidRPr="00D83622">
        <w:t xml:space="preserve"> </w:t>
      </w:r>
      <w:r w:rsidR="00104EC1" w:rsidRPr="00D83622">
        <w:t>Help Desk Actions</w:t>
      </w:r>
      <w:bookmarkEnd w:id="329"/>
      <w:bookmarkEnd w:id="330"/>
      <w:r w:rsidR="00820E3B" w:rsidRPr="00D83622">
        <w:t xml:space="preserve"> </w:t>
      </w:r>
    </w:p>
    <w:p w14:paraId="578257CD" w14:textId="77777777" w:rsidR="00A32669" w:rsidRDefault="009E0A60" w:rsidP="00D83622">
      <w:r w:rsidRPr="00544E97">
        <w:t>Any frequently asked questions (FAQs) and their answers shall be added to the FAQ page on the web site on at least a monthly basis.  Responses shall be provided within one business day of the request being sent to the RNDA.</w:t>
      </w:r>
    </w:p>
    <w:p w14:paraId="575F9CC9" w14:textId="0EDB06D0" w:rsidR="00135E2E" w:rsidRPr="00D83622" w:rsidRDefault="00DA1A5F" w:rsidP="00431F65">
      <w:pPr>
        <w:pStyle w:val="Heading3"/>
      </w:pPr>
      <w:r w:rsidRPr="00D83622">
        <w:t>3</w:t>
      </w:r>
      <w:r w:rsidR="00135E2E" w:rsidRPr="00D83622">
        <w:t>.10.4</w:t>
      </w:r>
      <w:r w:rsidR="00D90CEF" w:rsidRPr="00D83622">
        <w:t xml:space="preserve"> </w:t>
      </w:r>
      <w:r w:rsidR="00135E2E" w:rsidRPr="00D83622">
        <w:t xml:space="preserve">Help Desk Trouble Ticket </w:t>
      </w:r>
      <w:r w:rsidR="00431F65" w:rsidRPr="00D83622">
        <w:t>Tracking</w:t>
      </w:r>
      <w:r w:rsidR="00135E2E" w:rsidRPr="00D83622">
        <w:t xml:space="preserve"> and</w:t>
      </w:r>
      <w:r w:rsidR="00431F65" w:rsidRPr="00D83622">
        <w:t xml:space="preserve"> Reporting</w:t>
      </w:r>
      <w:r w:rsidR="00820E3B" w:rsidRPr="00D83622">
        <w:t xml:space="preserve"> </w:t>
      </w:r>
    </w:p>
    <w:p w14:paraId="5216EF8B" w14:textId="77777777" w:rsidR="009E0A60" w:rsidRDefault="009E0A60" w:rsidP="009E0A60">
      <w:r>
        <w:t>The RNDA Help Desk shall track and resolve trouble tickets. The RNDA Help Desk shall:</w:t>
      </w:r>
    </w:p>
    <w:p w14:paraId="54F07F50" w14:textId="77979034" w:rsidR="009E0A60" w:rsidRDefault="009E0A60" w:rsidP="009E0A60">
      <w:pPr>
        <w:pStyle w:val="ListBullet"/>
        <w:numPr>
          <w:ilvl w:val="0"/>
          <w:numId w:val="44"/>
        </w:numPr>
        <w:tabs>
          <w:tab w:val="clear" w:pos="720"/>
          <w:tab w:val="num" w:pos="90"/>
        </w:tabs>
        <w:spacing w:after="0" w:line="240" w:lineRule="auto"/>
        <w:ind w:left="648"/>
        <w:rPr>
          <w:szCs w:val="24"/>
        </w:rPr>
      </w:pPr>
      <w:r>
        <w:rPr>
          <w:szCs w:val="24"/>
        </w:rPr>
        <w:t>Open a trouble ticket for each r</w:t>
      </w:r>
      <w:r w:rsidRPr="0008556D">
        <w:rPr>
          <w:szCs w:val="24"/>
        </w:rPr>
        <w:t>eport</w:t>
      </w:r>
      <w:r>
        <w:rPr>
          <w:szCs w:val="24"/>
        </w:rPr>
        <w:t>ed</w:t>
      </w:r>
      <w:r w:rsidRPr="0008556D">
        <w:rPr>
          <w:szCs w:val="24"/>
        </w:rPr>
        <w:t xml:space="preserve"> problem with </w:t>
      </w:r>
      <w:r>
        <w:rPr>
          <w:szCs w:val="24"/>
        </w:rPr>
        <w:t xml:space="preserve">the RND, </w:t>
      </w:r>
      <w:r w:rsidRPr="0008556D">
        <w:rPr>
          <w:szCs w:val="24"/>
        </w:rPr>
        <w:t xml:space="preserve">the web site, voice mail or e-mail. </w:t>
      </w:r>
    </w:p>
    <w:p w14:paraId="21E36C5A" w14:textId="77777777" w:rsidR="009E0A60" w:rsidRDefault="009E0A60" w:rsidP="009E0A60">
      <w:pPr>
        <w:pStyle w:val="ListBullet"/>
        <w:numPr>
          <w:ilvl w:val="0"/>
          <w:numId w:val="44"/>
        </w:numPr>
        <w:tabs>
          <w:tab w:val="clear" w:pos="720"/>
          <w:tab w:val="num" w:pos="90"/>
        </w:tabs>
        <w:spacing w:after="0" w:line="240" w:lineRule="auto"/>
        <w:ind w:left="648"/>
        <w:rPr>
          <w:szCs w:val="24"/>
        </w:rPr>
      </w:pPr>
      <w:r w:rsidRPr="0008556D">
        <w:rPr>
          <w:szCs w:val="24"/>
        </w:rPr>
        <w:t>Require that each trouble ticket be time stamped with minute accuracy and stored for recall for two</w:t>
      </w:r>
      <w:r>
        <w:rPr>
          <w:szCs w:val="24"/>
        </w:rPr>
        <w:t xml:space="preserve"> (2)</w:t>
      </w:r>
      <w:r w:rsidRPr="0008556D">
        <w:rPr>
          <w:szCs w:val="24"/>
        </w:rPr>
        <w:t xml:space="preserve"> years.</w:t>
      </w:r>
    </w:p>
    <w:p w14:paraId="2CC07CCE" w14:textId="77777777" w:rsidR="009E0A60" w:rsidRPr="00274DCC" w:rsidRDefault="009E0A60" w:rsidP="009E0A60">
      <w:pPr>
        <w:pStyle w:val="ListBullet"/>
        <w:numPr>
          <w:ilvl w:val="0"/>
          <w:numId w:val="44"/>
        </w:numPr>
        <w:tabs>
          <w:tab w:val="clear" w:pos="720"/>
          <w:tab w:val="num" w:pos="90"/>
        </w:tabs>
        <w:spacing w:after="0" w:line="240" w:lineRule="auto"/>
        <w:ind w:left="648"/>
        <w:rPr>
          <w:szCs w:val="24"/>
        </w:rPr>
      </w:pPr>
      <w:r>
        <w:rPr>
          <w:szCs w:val="24"/>
        </w:rPr>
        <w:t xml:space="preserve">Use </w:t>
      </w:r>
      <w:r w:rsidRPr="0008556D">
        <w:rPr>
          <w:szCs w:val="24"/>
        </w:rPr>
        <w:t>the time stamped on the trouble ticket as the time for the start of the out-of-service period</w:t>
      </w:r>
      <w:r>
        <w:rPr>
          <w:szCs w:val="24"/>
        </w:rPr>
        <w:t xml:space="preserve"> when an out-of-service condition exists</w:t>
      </w:r>
      <w:r w:rsidRPr="0008556D">
        <w:rPr>
          <w:szCs w:val="24"/>
        </w:rPr>
        <w:t xml:space="preserve">; when the out-of-service condition has been cleared and the originator of the trouble ticket notified, </w:t>
      </w:r>
      <w:r>
        <w:rPr>
          <w:szCs w:val="24"/>
        </w:rPr>
        <w:t xml:space="preserve">use </w:t>
      </w:r>
      <w:r w:rsidRPr="0008556D">
        <w:rPr>
          <w:szCs w:val="24"/>
        </w:rPr>
        <w:t>the time stamped on the last update of the trouble ticket shall be used as the end of the out-of-service period.</w:t>
      </w:r>
    </w:p>
    <w:p w14:paraId="6F80C8F1" w14:textId="77777777" w:rsidR="009E0A60" w:rsidRDefault="009E0A60" w:rsidP="009E0A60">
      <w:pPr>
        <w:pStyle w:val="ListBullet"/>
        <w:numPr>
          <w:ilvl w:val="0"/>
          <w:numId w:val="44"/>
        </w:numPr>
        <w:tabs>
          <w:tab w:val="clear" w:pos="720"/>
          <w:tab w:val="num" w:pos="90"/>
        </w:tabs>
        <w:spacing w:after="0" w:line="240" w:lineRule="auto"/>
        <w:ind w:left="648"/>
        <w:rPr>
          <w:szCs w:val="24"/>
        </w:rPr>
      </w:pPr>
      <w:r>
        <w:rPr>
          <w:szCs w:val="24"/>
        </w:rPr>
        <w:t xml:space="preserve">Notify </w:t>
      </w:r>
      <w:r w:rsidRPr="0008556D">
        <w:rPr>
          <w:szCs w:val="24"/>
        </w:rPr>
        <w:t xml:space="preserve">the originator of the trouble ticket of </w:t>
      </w:r>
      <w:r>
        <w:rPr>
          <w:szCs w:val="24"/>
        </w:rPr>
        <w:t xml:space="preserve">the </w:t>
      </w:r>
      <w:r w:rsidRPr="0008556D">
        <w:rPr>
          <w:szCs w:val="24"/>
        </w:rPr>
        <w:t>disposition of the problem</w:t>
      </w:r>
      <w:r>
        <w:rPr>
          <w:szCs w:val="24"/>
        </w:rPr>
        <w:t xml:space="preserve"> once the trouble ticket is closed</w:t>
      </w:r>
      <w:r w:rsidRPr="0008556D">
        <w:rPr>
          <w:szCs w:val="24"/>
        </w:rPr>
        <w:t>.</w:t>
      </w:r>
    </w:p>
    <w:p w14:paraId="3AA9CB26" w14:textId="0C840478" w:rsidR="009E0A60" w:rsidRDefault="009E0A60" w:rsidP="009E0A60">
      <w:pPr>
        <w:pStyle w:val="ListBullet"/>
        <w:numPr>
          <w:ilvl w:val="0"/>
          <w:numId w:val="44"/>
        </w:numPr>
        <w:tabs>
          <w:tab w:val="clear" w:pos="720"/>
          <w:tab w:val="num" w:pos="90"/>
        </w:tabs>
        <w:spacing w:after="0" w:line="240" w:lineRule="auto"/>
        <w:ind w:left="648"/>
        <w:rPr>
          <w:szCs w:val="24"/>
        </w:rPr>
      </w:pPr>
      <w:r w:rsidRPr="0008556D">
        <w:rPr>
          <w:szCs w:val="24"/>
        </w:rPr>
        <w:t xml:space="preserve">Summarize the quantity and type of trouble tickets opened and closed during the year in the </w:t>
      </w:r>
      <w:r>
        <w:rPr>
          <w:szCs w:val="24"/>
        </w:rPr>
        <w:t>A</w:t>
      </w:r>
      <w:r w:rsidRPr="0008556D">
        <w:rPr>
          <w:szCs w:val="24"/>
        </w:rPr>
        <w:t xml:space="preserve">nnual </w:t>
      </w:r>
      <w:r>
        <w:rPr>
          <w:szCs w:val="24"/>
        </w:rPr>
        <w:t>R</w:t>
      </w:r>
      <w:r w:rsidRPr="0008556D">
        <w:rPr>
          <w:szCs w:val="24"/>
        </w:rPr>
        <w:t>eport.</w:t>
      </w:r>
    </w:p>
    <w:p w14:paraId="3FAC2086" w14:textId="55E06DE7" w:rsidR="002D696C" w:rsidRDefault="00F03A44" w:rsidP="009E0A60">
      <w:pPr>
        <w:pStyle w:val="ListBullet"/>
        <w:numPr>
          <w:ilvl w:val="0"/>
          <w:numId w:val="44"/>
        </w:numPr>
        <w:tabs>
          <w:tab w:val="clear" w:pos="720"/>
          <w:tab w:val="num" w:pos="90"/>
        </w:tabs>
        <w:spacing w:after="0" w:line="240" w:lineRule="auto"/>
        <w:ind w:left="648"/>
        <w:rPr>
          <w:szCs w:val="24"/>
        </w:rPr>
      </w:pPr>
      <w:r>
        <w:rPr>
          <w:szCs w:val="24"/>
        </w:rPr>
        <w:t xml:space="preserve">Monthly summary of trouble tickets opened, closed, and resolution to be available to the </w:t>
      </w:r>
      <w:r w:rsidR="001572EC">
        <w:rPr>
          <w:szCs w:val="24"/>
        </w:rPr>
        <w:t xml:space="preserve">FCC </w:t>
      </w:r>
      <w:r>
        <w:rPr>
          <w:szCs w:val="24"/>
        </w:rPr>
        <w:t xml:space="preserve">or </w:t>
      </w:r>
      <w:r w:rsidR="001572EC">
        <w:rPr>
          <w:szCs w:val="24"/>
        </w:rPr>
        <w:t xml:space="preserve">its </w:t>
      </w:r>
      <w:r>
        <w:rPr>
          <w:szCs w:val="24"/>
        </w:rPr>
        <w:t>designee.</w:t>
      </w:r>
    </w:p>
    <w:p w14:paraId="02276C85" w14:textId="5FEF7455" w:rsidR="00135E2E" w:rsidRPr="00570CF3" w:rsidRDefault="009E0A60" w:rsidP="006B0133">
      <w:pPr>
        <w:pStyle w:val="ListBullet"/>
        <w:numPr>
          <w:ilvl w:val="0"/>
          <w:numId w:val="44"/>
        </w:numPr>
        <w:tabs>
          <w:tab w:val="clear" w:pos="720"/>
          <w:tab w:val="num" w:pos="90"/>
        </w:tabs>
        <w:spacing w:after="0" w:line="240" w:lineRule="auto"/>
        <w:ind w:left="648"/>
        <w:rPr>
          <w:szCs w:val="24"/>
        </w:rPr>
      </w:pPr>
      <w:r w:rsidRPr="006B217A">
        <w:t xml:space="preserve">Report other problems that, while not related to </w:t>
      </w:r>
      <w:r>
        <w:t xml:space="preserve">the RND, </w:t>
      </w:r>
      <w:r w:rsidRPr="006B217A">
        <w:t>the web site, voice mail or email, are likely to be visible and impact multiple users.</w:t>
      </w:r>
    </w:p>
    <w:p w14:paraId="788A1D74" w14:textId="749CEF33" w:rsidR="00570CF3" w:rsidRPr="00570CF3" w:rsidRDefault="00570CF3" w:rsidP="0015220F">
      <w:pPr>
        <w:pStyle w:val="Heading2"/>
        <w:rPr>
          <w:rFonts w:ascii="Arial" w:eastAsiaTheme="minorHAnsi" w:hAnsi="Arial"/>
          <w:sz w:val="20"/>
          <w:szCs w:val="20"/>
        </w:rPr>
      </w:pPr>
      <w:bookmarkStart w:id="331" w:name="_Toc26351554"/>
      <w:bookmarkStart w:id="332" w:name="_Toc319649954"/>
      <w:bookmarkStart w:id="333" w:name="_Toc520025015"/>
      <w:r w:rsidRPr="00D83622">
        <w:t xml:space="preserve">3.11 </w:t>
      </w:r>
      <w:r w:rsidR="00720FE8">
        <w:t xml:space="preserve">System </w:t>
      </w:r>
      <w:r w:rsidRPr="00570CF3">
        <w:t>Tutorial</w:t>
      </w:r>
      <w:bookmarkEnd w:id="331"/>
    </w:p>
    <w:p w14:paraId="35A08B44" w14:textId="787A1AD6" w:rsidR="00570CF3" w:rsidRPr="00570CF3" w:rsidRDefault="00570CF3" w:rsidP="00570CF3">
      <w:r w:rsidRPr="00570CF3">
        <w:t>Upon accessing the system for the first time, authorized</w:t>
      </w:r>
      <w:r w:rsidR="000C20E2">
        <w:t xml:space="preserve"> system user groups</w:t>
      </w:r>
      <w:r w:rsidRPr="00570CF3">
        <w:t xml:space="preserve"> shall be provided the</w:t>
      </w:r>
      <w:r w:rsidR="00D976DC">
        <w:t xml:space="preserve"> </w:t>
      </w:r>
      <w:r w:rsidRPr="00570CF3">
        <w:t>option of using a tutorial about: various system functions available, the type of data in the system, and protection of the confidential data. The tutorial shall be tailored to particular</w:t>
      </w:r>
      <w:r w:rsidR="00D976DC">
        <w:t xml:space="preserve"> system</w:t>
      </w:r>
      <w:r w:rsidRPr="00570CF3">
        <w:t xml:space="preserve"> user groups. The RNDA shall create the tutorial with input from the FCC or its designee. The tutorial shall be available to </w:t>
      </w:r>
      <w:r w:rsidR="00D976DC">
        <w:t>system user groups</w:t>
      </w:r>
      <w:r w:rsidRPr="00570CF3">
        <w:t xml:space="preserve"> at any time after their initial use of the system. </w:t>
      </w:r>
    </w:p>
    <w:p w14:paraId="3D7AD76C" w14:textId="1868E702" w:rsidR="00104EC1" w:rsidRPr="003F67C3" w:rsidRDefault="00DA1A5F" w:rsidP="003F67C3">
      <w:pPr>
        <w:pStyle w:val="Heading2"/>
      </w:pPr>
      <w:bookmarkStart w:id="334" w:name="_Toc26351555"/>
      <w:bookmarkStart w:id="335" w:name="_Hlk21936825"/>
      <w:r w:rsidRPr="00D83622">
        <w:t>3</w:t>
      </w:r>
      <w:r w:rsidR="00104EC1" w:rsidRPr="00D83622">
        <w:t>.</w:t>
      </w:r>
      <w:r w:rsidR="00720FE8" w:rsidRPr="00D83622">
        <w:t>1</w:t>
      </w:r>
      <w:r w:rsidR="00720FE8">
        <w:t>2</w:t>
      </w:r>
      <w:r w:rsidR="00720FE8" w:rsidRPr="00D83622">
        <w:t xml:space="preserve"> </w:t>
      </w:r>
      <w:r w:rsidR="00104EC1" w:rsidRPr="00D83622">
        <w:t>System Generated Notifications</w:t>
      </w:r>
      <w:bookmarkEnd w:id="332"/>
      <w:r w:rsidR="00821233" w:rsidRPr="00D83622">
        <w:t xml:space="preserve"> and Customized Notifications</w:t>
      </w:r>
      <w:bookmarkEnd w:id="333"/>
      <w:bookmarkEnd w:id="334"/>
      <w:r w:rsidR="00820E3B" w:rsidRPr="00D83622">
        <w:t xml:space="preserve"> </w:t>
      </w:r>
    </w:p>
    <w:bookmarkEnd w:id="335"/>
    <w:p w14:paraId="6FC9D6FE" w14:textId="32C89BD5" w:rsidR="00F536B3" w:rsidRDefault="009E0A60" w:rsidP="00D83622">
      <w:r w:rsidRPr="0008556D">
        <w:t xml:space="preserve">The </w:t>
      </w:r>
      <w:r>
        <w:t>RND</w:t>
      </w:r>
      <w:r w:rsidR="003958D3">
        <w:t xml:space="preserve"> </w:t>
      </w:r>
      <w:r w:rsidRPr="0008556D">
        <w:t xml:space="preserve">shall support an email distribution list that registered </w:t>
      </w:r>
      <w:r w:rsidR="006E165C">
        <w:t xml:space="preserve">RND users </w:t>
      </w:r>
      <w:r w:rsidRPr="0008556D">
        <w:t>can apply to and receive system generated notifications.  Such</w:t>
      </w:r>
      <w:r w:rsidR="00DC5385">
        <w:t xml:space="preserve"> an</w:t>
      </w:r>
      <w:r w:rsidRPr="0008556D">
        <w:t xml:space="preserve"> email distribution list may be used to send a general notice to </w:t>
      </w:r>
      <w:r w:rsidR="006E165C">
        <w:t>registered</w:t>
      </w:r>
      <w:r w:rsidRPr="0008556D">
        <w:t xml:space="preserve"> </w:t>
      </w:r>
      <w:r w:rsidR="00B52D47">
        <w:t xml:space="preserve">RND </w:t>
      </w:r>
      <w:r w:rsidR="00DA7AFE">
        <w:t xml:space="preserve">system </w:t>
      </w:r>
      <w:r w:rsidRPr="0008556D">
        <w:t>users</w:t>
      </w:r>
      <w:r w:rsidR="006E165C">
        <w:t>.</w:t>
      </w:r>
    </w:p>
    <w:p w14:paraId="02C8188D" w14:textId="77777777" w:rsidR="00F536B3" w:rsidRDefault="00F536B3" w:rsidP="00D83622"/>
    <w:p w14:paraId="337BCC29" w14:textId="2F04B0E9" w:rsidR="00F536B3" w:rsidRDefault="009E0A60" w:rsidP="00D83622">
      <w:r w:rsidRPr="0008556D">
        <w:t xml:space="preserve">The </w:t>
      </w:r>
      <w:r>
        <w:t>RND</w:t>
      </w:r>
      <w:r w:rsidRPr="0008556D">
        <w:t xml:space="preserve"> shall allow </w:t>
      </w:r>
      <w:r w:rsidR="00B52D47">
        <w:t>registered RN</w:t>
      </w:r>
      <w:r w:rsidR="000C20E2">
        <w:t>D</w:t>
      </w:r>
      <w:r w:rsidR="00B52D47">
        <w:t xml:space="preserve"> </w:t>
      </w:r>
      <w:r w:rsidR="00DA7AFE">
        <w:t xml:space="preserve">system </w:t>
      </w:r>
      <w:r w:rsidRPr="0008556D">
        <w:t>users to customize notices by</w:t>
      </w:r>
      <w:r w:rsidR="000C0A86">
        <w:t xml:space="preserve"> selecting the categories of notices they want to receive</w:t>
      </w:r>
      <w:r w:rsidR="00C63D24">
        <w:t>, such</w:t>
      </w:r>
      <w:r w:rsidR="00F536B3">
        <w:t xml:space="preserve"> as:</w:t>
      </w:r>
    </w:p>
    <w:p w14:paraId="05636231" w14:textId="06C75F8E" w:rsidR="00BA5DA9" w:rsidRDefault="00BA5DA9" w:rsidP="00D83622">
      <w:pPr>
        <w:pStyle w:val="ListBullet"/>
        <w:numPr>
          <w:ilvl w:val="0"/>
          <w:numId w:val="22"/>
        </w:numPr>
        <w:tabs>
          <w:tab w:val="clear" w:pos="1080"/>
        </w:tabs>
        <w:spacing w:after="0" w:line="240" w:lineRule="auto"/>
        <w:ind w:left="720"/>
        <w:rPr>
          <w:szCs w:val="24"/>
        </w:rPr>
      </w:pPr>
      <w:r>
        <w:rPr>
          <w:szCs w:val="24"/>
        </w:rPr>
        <w:t xml:space="preserve">Instructions for </w:t>
      </w:r>
      <w:r w:rsidR="00DA7AFE">
        <w:t xml:space="preserve">system </w:t>
      </w:r>
      <w:r>
        <w:rPr>
          <w:szCs w:val="24"/>
        </w:rPr>
        <w:t xml:space="preserve">users </w:t>
      </w:r>
      <w:r w:rsidR="00DA7AFE">
        <w:rPr>
          <w:szCs w:val="24"/>
        </w:rPr>
        <w:t xml:space="preserve">or other general web site users </w:t>
      </w:r>
      <w:r>
        <w:rPr>
          <w:szCs w:val="24"/>
        </w:rPr>
        <w:t xml:space="preserve">to subscribe to lists </w:t>
      </w:r>
      <w:r w:rsidR="00581DEB">
        <w:rPr>
          <w:szCs w:val="24"/>
        </w:rPr>
        <w:t xml:space="preserve">posted </w:t>
      </w:r>
      <w:r>
        <w:rPr>
          <w:szCs w:val="24"/>
        </w:rPr>
        <w:t xml:space="preserve">on </w:t>
      </w:r>
      <w:r w:rsidR="00581DEB">
        <w:rPr>
          <w:szCs w:val="24"/>
        </w:rPr>
        <w:t xml:space="preserve">the </w:t>
      </w:r>
      <w:r>
        <w:rPr>
          <w:szCs w:val="24"/>
        </w:rPr>
        <w:t>RNDA web</w:t>
      </w:r>
      <w:r w:rsidR="00BB50E9">
        <w:rPr>
          <w:szCs w:val="24"/>
        </w:rPr>
        <w:t xml:space="preserve"> </w:t>
      </w:r>
      <w:r>
        <w:rPr>
          <w:szCs w:val="24"/>
        </w:rPr>
        <w:t>site</w:t>
      </w:r>
    </w:p>
    <w:p w14:paraId="6D2A8B9E" w14:textId="26C241CF" w:rsidR="009E0A60" w:rsidRDefault="009E0A60" w:rsidP="00D83622">
      <w:pPr>
        <w:pStyle w:val="ListBullet"/>
        <w:numPr>
          <w:ilvl w:val="0"/>
          <w:numId w:val="22"/>
        </w:numPr>
        <w:tabs>
          <w:tab w:val="clear" w:pos="1080"/>
        </w:tabs>
        <w:spacing w:after="0" w:line="240" w:lineRule="auto"/>
        <w:ind w:left="720"/>
        <w:rPr>
          <w:szCs w:val="24"/>
        </w:rPr>
      </w:pPr>
      <w:r w:rsidRPr="0008556D">
        <w:rPr>
          <w:szCs w:val="24"/>
        </w:rPr>
        <w:t>Topic specific notifications</w:t>
      </w:r>
    </w:p>
    <w:p w14:paraId="143B2E67" w14:textId="77777777" w:rsidR="009E0A60" w:rsidRPr="0008556D" w:rsidRDefault="009E0A60" w:rsidP="00D83622">
      <w:pPr>
        <w:pStyle w:val="ListBullet"/>
        <w:numPr>
          <w:ilvl w:val="0"/>
          <w:numId w:val="22"/>
        </w:numPr>
        <w:tabs>
          <w:tab w:val="clear" w:pos="1080"/>
        </w:tabs>
        <w:spacing w:after="0" w:line="240" w:lineRule="auto"/>
        <w:ind w:left="720"/>
        <w:rPr>
          <w:szCs w:val="24"/>
        </w:rPr>
      </w:pPr>
      <w:r w:rsidRPr="0008556D">
        <w:rPr>
          <w:szCs w:val="24"/>
        </w:rPr>
        <w:t>General broadcast of system availability</w:t>
      </w:r>
      <w:r>
        <w:rPr>
          <w:szCs w:val="24"/>
        </w:rPr>
        <w:t xml:space="preserve"> or maintenance</w:t>
      </w:r>
    </w:p>
    <w:p w14:paraId="3D6FDE97" w14:textId="4555861D" w:rsidR="009E0A60" w:rsidRPr="0008556D" w:rsidRDefault="004C4E76" w:rsidP="00D83622">
      <w:pPr>
        <w:pStyle w:val="ListBullet"/>
        <w:numPr>
          <w:ilvl w:val="0"/>
          <w:numId w:val="22"/>
        </w:numPr>
        <w:tabs>
          <w:tab w:val="clear" w:pos="1080"/>
        </w:tabs>
        <w:spacing w:after="0" w:line="240" w:lineRule="auto"/>
        <w:ind w:left="720"/>
        <w:rPr>
          <w:szCs w:val="24"/>
        </w:rPr>
      </w:pPr>
      <w:r>
        <w:rPr>
          <w:szCs w:val="24"/>
        </w:rPr>
        <w:t>System u</w:t>
      </w:r>
      <w:r w:rsidR="009E0A60" w:rsidRPr="0008556D">
        <w:rPr>
          <w:szCs w:val="24"/>
        </w:rPr>
        <w:t>ser education opportunities</w:t>
      </w:r>
    </w:p>
    <w:p w14:paraId="07BB110A" w14:textId="77777777" w:rsidR="009E0A60" w:rsidRPr="0008556D" w:rsidRDefault="009E0A60" w:rsidP="00D83622">
      <w:pPr>
        <w:pStyle w:val="ListBullet"/>
        <w:numPr>
          <w:ilvl w:val="0"/>
          <w:numId w:val="22"/>
        </w:numPr>
        <w:tabs>
          <w:tab w:val="clear" w:pos="1080"/>
        </w:tabs>
        <w:spacing w:after="0" w:line="240" w:lineRule="auto"/>
        <w:ind w:left="720"/>
        <w:rPr>
          <w:szCs w:val="24"/>
        </w:rPr>
      </w:pPr>
      <w:r w:rsidRPr="0008556D">
        <w:rPr>
          <w:szCs w:val="24"/>
        </w:rPr>
        <w:t>New items on the web site</w:t>
      </w:r>
    </w:p>
    <w:p w14:paraId="35C8E695" w14:textId="1EAD548F" w:rsidR="00104EC1" w:rsidRPr="0008556D" w:rsidRDefault="009E0A60" w:rsidP="00D83622">
      <w:pPr>
        <w:pStyle w:val="ListBullet"/>
        <w:numPr>
          <w:ilvl w:val="0"/>
          <w:numId w:val="22"/>
        </w:numPr>
        <w:tabs>
          <w:tab w:val="clear" w:pos="1080"/>
        </w:tabs>
        <w:spacing w:after="0" w:line="240" w:lineRule="auto"/>
        <w:ind w:left="720"/>
        <w:rPr>
          <w:szCs w:val="24"/>
        </w:rPr>
      </w:pPr>
      <w:r w:rsidRPr="0008556D">
        <w:t>New personnel announcements</w:t>
      </w:r>
    </w:p>
    <w:p w14:paraId="7742BE5D" w14:textId="2C4D2C51" w:rsidR="00104EC1" w:rsidRPr="006B217A" w:rsidRDefault="00DA1A5F" w:rsidP="003F67C3">
      <w:pPr>
        <w:pStyle w:val="Heading2"/>
      </w:pPr>
      <w:bookmarkStart w:id="336" w:name="_Toc319649956"/>
      <w:bookmarkStart w:id="337" w:name="_Toc520025016"/>
      <w:bookmarkStart w:id="338" w:name="_Toc26351556"/>
      <w:r w:rsidRPr="00D83622">
        <w:t>3</w:t>
      </w:r>
      <w:r w:rsidR="00104EC1" w:rsidRPr="00D83622">
        <w:t>.</w:t>
      </w:r>
      <w:r w:rsidR="00720FE8" w:rsidRPr="00D83622">
        <w:t>1</w:t>
      </w:r>
      <w:r w:rsidR="00720FE8">
        <w:t>3</w:t>
      </w:r>
      <w:r w:rsidR="00720FE8" w:rsidRPr="00D83622">
        <w:t xml:space="preserve"> </w:t>
      </w:r>
      <w:r w:rsidR="00104EC1" w:rsidRPr="00D83622">
        <w:t>System Testing</w:t>
      </w:r>
      <w:bookmarkEnd w:id="336"/>
      <w:r w:rsidR="00821233" w:rsidRPr="00D83622">
        <w:t xml:space="preserve"> and Results</w:t>
      </w:r>
      <w:bookmarkEnd w:id="337"/>
      <w:bookmarkEnd w:id="338"/>
      <w:r w:rsidR="00820E3B" w:rsidRPr="00D83622">
        <w:t xml:space="preserve"> </w:t>
      </w:r>
    </w:p>
    <w:p w14:paraId="505F53AF" w14:textId="27754C68" w:rsidR="009E0A60" w:rsidRPr="006B217A" w:rsidRDefault="009E0A60" w:rsidP="009E0A60">
      <w:pPr>
        <w:rPr>
          <w:i/>
        </w:rPr>
      </w:pPr>
      <w:r w:rsidRPr="006B217A">
        <w:t xml:space="preserve">Prior to any new system turn up or any new system functionality and feature implementation turn up, the </w:t>
      </w:r>
      <w:r>
        <w:t xml:space="preserve">RNDA </w:t>
      </w:r>
      <w:r w:rsidRPr="006B217A">
        <w:t xml:space="preserve">shall provide </w:t>
      </w:r>
      <w:r>
        <w:t xml:space="preserve">and maintain a test bed for </w:t>
      </w:r>
      <w:r w:rsidRPr="006B217A">
        <w:t xml:space="preserve">testing of the </w:t>
      </w:r>
      <w:r>
        <w:t xml:space="preserve">RND </w:t>
      </w:r>
      <w:r w:rsidRPr="006B217A">
        <w:t>in anticipation of the system acceptance test,</w:t>
      </w:r>
      <w:r>
        <w:t xml:space="preserve"> as well as future system changes,</w:t>
      </w:r>
      <w:r w:rsidRPr="006B217A">
        <w:t xml:space="preserve"> and shall provide a System Test Plan to the FCC</w:t>
      </w:r>
      <w:r>
        <w:t xml:space="preserve"> for the initial acceptance test of the RND</w:t>
      </w:r>
      <w:r w:rsidRPr="006B217A">
        <w:t xml:space="preserve">.  This plan shall contain the selection criteria for </w:t>
      </w:r>
      <w:r w:rsidR="00DA7AFE">
        <w:t xml:space="preserve">system </w:t>
      </w:r>
      <w:r w:rsidRPr="006B217A">
        <w:t xml:space="preserve">users to participate in system testing and the timeline and specific </w:t>
      </w:r>
      <w:r>
        <w:t xml:space="preserve">RND </w:t>
      </w:r>
      <w:r w:rsidRPr="006B217A">
        <w:t xml:space="preserve">elements to be tested.  The System Test Plan shall follow the format, where applicable, of </w:t>
      </w:r>
      <w:r w:rsidRPr="003F0766">
        <w:rPr>
          <w:i/>
        </w:rPr>
        <w:t>ISO/IEC/IEEE International Standard - Software and systems engineering — Software testing —Part 3: Test documentation (</w:t>
      </w:r>
      <w:r w:rsidRPr="008647C7">
        <w:t>Reference 2).</w:t>
      </w:r>
    </w:p>
    <w:p w14:paraId="741A402E" w14:textId="77777777" w:rsidR="009E0A60" w:rsidRPr="006B217A" w:rsidRDefault="009E0A60" w:rsidP="009E0A60"/>
    <w:p w14:paraId="2E1D1C39" w14:textId="6DDEEEA7" w:rsidR="009E0A60" w:rsidRPr="006B217A" w:rsidRDefault="009E0A60" w:rsidP="009E0A60">
      <w:r w:rsidRPr="006B217A">
        <w:t xml:space="preserve">The </w:t>
      </w:r>
      <w:r>
        <w:t>RND</w:t>
      </w:r>
      <w:r w:rsidRPr="006B217A">
        <w:t xml:space="preserve"> shall be subject to any system test deemed appropriate by the FCC to ensure the efficacy of the guidelines, any standards that are referenced or cited in any of the documents in </w:t>
      </w:r>
      <w:r w:rsidRPr="008647C7">
        <w:t xml:space="preserve">Section </w:t>
      </w:r>
      <w:r w:rsidR="00FF292C" w:rsidRPr="008647C7">
        <w:t>10</w:t>
      </w:r>
      <w:r w:rsidR="00FF292C" w:rsidRPr="00C40345">
        <w:t xml:space="preserve"> </w:t>
      </w:r>
      <w:r w:rsidRPr="00C40345">
        <w:t xml:space="preserve">of this </w:t>
      </w:r>
      <w:r w:rsidRPr="00544E97">
        <w:t>document or any standards that are offered in contractor’s proposal (</w:t>
      </w:r>
      <w:r w:rsidRPr="00544E97">
        <w:rPr>
          <w:i/>
        </w:rPr>
        <w:t>e.g.,</w:t>
      </w:r>
      <w:r w:rsidRPr="00544E97">
        <w:t xml:space="preserve"> the Internet Engineering Task Force (IETF) interface standards for Internet Protocol (IP), or numbering plan standards, like ITU-T Recommendation E.164).</w:t>
      </w:r>
      <w:r w:rsidRPr="006B217A">
        <w:t xml:space="preserve">  </w:t>
      </w:r>
    </w:p>
    <w:p w14:paraId="2DD085C2" w14:textId="77777777" w:rsidR="009E0A60" w:rsidRPr="006B217A" w:rsidRDefault="009E0A60" w:rsidP="009E0A60"/>
    <w:p w14:paraId="33A82F28" w14:textId="783BD726" w:rsidR="009E0A60" w:rsidRPr="006B217A" w:rsidRDefault="009E0A60" w:rsidP="009E0A60">
      <w:r w:rsidRPr="006B217A">
        <w:t xml:space="preserve">The testing will ensure the efficacy of the, interfaces and standards.  The </w:t>
      </w:r>
      <w:r w:rsidR="008F25CC">
        <w:t>RNDA</w:t>
      </w:r>
      <w:r w:rsidRPr="006B217A">
        <w:t xml:space="preserve"> shall develop and implement a System Acceptance Plan following the format, where applicable, of </w:t>
      </w:r>
      <w:r w:rsidRPr="00B81C65">
        <w:rPr>
          <w:i/>
        </w:rPr>
        <w:t>ISO/IEC</w:t>
      </w:r>
      <w:r w:rsidR="001C31B0">
        <w:rPr>
          <w:i/>
        </w:rPr>
        <w:t>/</w:t>
      </w:r>
      <w:r w:rsidRPr="00B81C65">
        <w:rPr>
          <w:i/>
        </w:rPr>
        <w:t>IEEE International Standard -</w:t>
      </w:r>
      <w:r w:rsidRPr="00B571AF">
        <w:t xml:space="preserve"> </w:t>
      </w:r>
      <w:r w:rsidRPr="00B81C65">
        <w:rPr>
          <w:i/>
        </w:rPr>
        <w:t>Software and</w:t>
      </w:r>
      <w:r w:rsidR="00E75FA0">
        <w:rPr>
          <w:i/>
        </w:rPr>
        <w:t xml:space="preserve"> Systems</w:t>
      </w:r>
      <w:r w:rsidRPr="00B81C65">
        <w:rPr>
          <w:i/>
        </w:rPr>
        <w:t xml:space="preserve"> engineering</w:t>
      </w:r>
      <w:r w:rsidRPr="00B571AF">
        <w:t xml:space="preserve"> –</w:t>
      </w:r>
      <w:r w:rsidRPr="00B571AF">
        <w:rPr>
          <w:i/>
        </w:rPr>
        <w:t>Software testing – Part 3: Test documentation</w:t>
      </w:r>
      <w:r w:rsidRPr="006B217A" w:rsidDel="009F7F90">
        <w:rPr>
          <w:i/>
        </w:rPr>
        <w:t xml:space="preserve"> </w:t>
      </w:r>
      <w:r w:rsidRPr="006B217A">
        <w:t>(</w:t>
      </w:r>
      <w:r w:rsidRPr="008647C7">
        <w:t>Reference 2</w:t>
      </w:r>
      <w:r w:rsidRPr="006B217A">
        <w:t xml:space="preserve">).  </w:t>
      </w:r>
    </w:p>
    <w:p w14:paraId="5625D68A" w14:textId="77777777" w:rsidR="009E0A60" w:rsidRPr="006B217A" w:rsidRDefault="009E0A60" w:rsidP="009E0A60"/>
    <w:p w14:paraId="04A45124" w14:textId="4298B7B9" w:rsidR="009E0A60" w:rsidRDefault="009E0A60" w:rsidP="009E0A60">
      <w:r w:rsidRPr="006B217A">
        <w:t xml:space="preserve">Upon completion of the </w:t>
      </w:r>
      <w:r>
        <w:t xml:space="preserve">RND </w:t>
      </w:r>
      <w:r w:rsidRPr="006B217A">
        <w:t xml:space="preserve">acceptance test, the </w:t>
      </w:r>
      <w:r>
        <w:t>RNDA</w:t>
      </w:r>
      <w:r w:rsidR="008F25CC">
        <w:t xml:space="preserve"> </w:t>
      </w:r>
      <w:r w:rsidRPr="006B217A">
        <w:t>shall inform the FCC</w:t>
      </w:r>
      <w:r w:rsidR="00FB4A7F">
        <w:t xml:space="preserve"> of the results.</w:t>
      </w:r>
      <w:r w:rsidR="00F536B3">
        <w:t xml:space="preserve"> </w:t>
      </w:r>
      <w:r w:rsidRPr="006B217A">
        <w:t xml:space="preserve">These results shall </w:t>
      </w:r>
      <w:r w:rsidR="001C31B0">
        <w:t xml:space="preserve">be generalized and made </w:t>
      </w:r>
      <w:r w:rsidRPr="006B217A">
        <w:t xml:space="preserve">available to </w:t>
      </w:r>
      <w:r w:rsidR="00DA7AFE">
        <w:t xml:space="preserve">prospective system </w:t>
      </w:r>
      <w:r w:rsidR="00FB4A7F">
        <w:t>users.</w:t>
      </w:r>
    </w:p>
    <w:p w14:paraId="273BA72E" w14:textId="77777777" w:rsidR="00FC10D1" w:rsidRPr="006B217A" w:rsidRDefault="00FC10D1" w:rsidP="009E0A60"/>
    <w:p w14:paraId="2EC97FDC" w14:textId="280C58C4" w:rsidR="009E0A60" w:rsidRPr="006B217A" w:rsidRDefault="009E0A60" w:rsidP="009E0A60">
      <w:r w:rsidRPr="006B217A">
        <w:t xml:space="preserve">Final approval of the </w:t>
      </w:r>
      <w:r>
        <w:t xml:space="preserve">RND </w:t>
      </w:r>
      <w:r w:rsidRPr="006B217A">
        <w:t xml:space="preserve">shall be dependent on successful execution of the System Acceptance Plan, which shall include a System Test Plan.  The System Acceptance Plan shall be submitted to the </w:t>
      </w:r>
      <w:r w:rsidR="00FB4A7F">
        <w:t>FCC</w:t>
      </w:r>
      <w:r w:rsidRPr="006B217A">
        <w:t xml:space="preserve"> within 30 days of contract award and shall be successfully completed within 90 calendar days of the contract award.  </w:t>
      </w:r>
    </w:p>
    <w:p w14:paraId="609045D4" w14:textId="2EEAF388" w:rsidR="00104EC1" w:rsidRPr="003F67C3" w:rsidRDefault="00DA1A5F" w:rsidP="003F67C3">
      <w:pPr>
        <w:pStyle w:val="Heading2"/>
      </w:pPr>
      <w:bookmarkStart w:id="339" w:name="_Toc319649958"/>
      <w:bookmarkStart w:id="340" w:name="_Toc520025017"/>
      <w:bookmarkStart w:id="341" w:name="_Toc26351557"/>
      <w:r w:rsidRPr="00D83622">
        <w:t>3</w:t>
      </w:r>
      <w:r w:rsidR="00104EC1" w:rsidRPr="00D83622">
        <w:t>.</w:t>
      </w:r>
      <w:r w:rsidR="00F945E1">
        <w:fldChar w:fldCharType="begin"/>
      </w:r>
      <w:r w:rsidR="00F945E1">
        <w:instrText xml:space="preserve"> seq Level1 \* MERGEFORMAT </w:instrText>
      </w:r>
      <w:r w:rsidR="00F945E1">
        <w:fldChar w:fldCharType="separate"/>
      </w:r>
      <w:r w:rsidR="00720FE8" w:rsidRPr="00D83622">
        <w:t>1</w:t>
      </w:r>
      <w:r w:rsidR="00720FE8">
        <w:t>4</w:t>
      </w:r>
      <w:r w:rsidR="00F945E1">
        <w:fldChar w:fldCharType="end"/>
      </w:r>
      <w:r w:rsidR="00720FE8" w:rsidRPr="00D83622">
        <w:t xml:space="preserve"> </w:t>
      </w:r>
      <w:r w:rsidR="00104EC1" w:rsidRPr="00D83622">
        <w:t>System Disaster Recovery</w:t>
      </w:r>
      <w:bookmarkEnd w:id="339"/>
      <w:bookmarkEnd w:id="340"/>
      <w:r w:rsidR="005569FB" w:rsidRPr="00D83622">
        <w:t xml:space="preserve"> and Costs</w:t>
      </w:r>
      <w:bookmarkEnd w:id="341"/>
      <w:r w:rsidR="00820E3B" w:rsidRPr="00D83622">
        <w:t xml:space="preserve"> </w:t>
      </w:r>
    </w:p>
    <w:p w14:paraId="249C3158" w14:textId="5CB4AF06" w:rsidR="00900BA6" w:rsidRPr="00AD28B2" w:rsidRDefault="00900BA6" w:rsidP="00900BA6">
      <w:r w:rsidRPr="00AD28B2">
        <w:t xml:space="preserve">A disaster recovery process shall be developed to restore the </w:t>
      </w:r>
      <w:r>
        <w:t>RND</w:t>
      </w:r>
      <w:r w:rsidR="00F03A44">
        <w:t xml:space="preserve"> </w:t>
      </w:r>
      <w:r w:rsidRPr="00AD28B2">
        <w:t xml:space="preserve">within two </w:t>
      </w:r>
      <w:r>
        <w:t xml:space="preserve">(2) </w:t>
      </w:r>
      <w:r w:rsidRPr="00AD28B2">
        <w:t xml:space="preserve">business days.  </w:t>
      </w:r>
    </w:p>
    <w:p w14:paraId="6A2DA94C" w14:textId="3C09D945" w:rsidR="00104EC1" w:rsidRPr="0008556D" w:rsidRDefault="00900BA6" w:rsidP="00E93BC2">
      <w:r w:rsidRPr="008D1C78">
        <w:t xml:space="preserve">The </w:t>
      </w:r>
      <w:r>
        <w:t>RNDA</w:t>
      </w:r>
      <w:r w:rsidRPr="008D1C78">
        <w:t xml:space="preserve"> shall develop and implement a detailed Disaster/Cont</w:t>
      </w:r>
      <w:r w:rsidRPr="00E3481D">
        <w:t xml:space="preserve">inuity of Operations Plan, following the format, where </w:t>
      </w:r>
      <w:r w:rsidRPr="005013BD">
        <w:t xml:space="preserve">applicable, of </w:t>
      </w:r>
      <w:r w:rsidRPr="005013BD">
        <w:rPr>
          <w:i/>
        </w:rPr>
        <w:t>NFPA 1600</w:t>
      </w:r>
      <w:r w:rsidR="00FA5FE4">
        <w:rPr>
          <w:i/>
        </w:rPr>
        <w:t>®</w:t>
      </w:r>
      <w:r w:rsidRPr="005013BD">
        <w:rPr>
          <w:i/>
        </w:rPr>
        <w:t xml:space="preserve"> Standard on Continuity</w:t>
      </w:r>
      <w:r w:rsidR="00FA5FE4">
        <w:rPr>
          <w:i/>
        </w:rPr>
        <w:t>, Emergency, and Crisis Management</w:t>
      </w:r>
      <w:r w:rsidRPr="005013BD">
        <w:rPr>
          <w:i/>
        </w:rPr>
        <w:t xml:space="preserve"> </w:t>
      </w:r>
      <w:r w:rsidRPr="005013BD">
        <w:t>(</w:t>
      </w:r>
      <w:r w:rsidRPr="008647C7">
        <w:t xml:space="preserve">Reference </w:t>
      </w:r>
      <w:r w:rsidR="002D4747" w:rsidRPr="008647C7">
        <w:t>3</w:t>
      </w:r>
      <w:r w:rsidRPr="005013BD">
        <w:t>)</w:t>
      </w:r>
      <w:r>
        <w:t xml:space="preserve"> 60 days following contract award</w:t>
      </w:r>
      <w:r w:rsidRPr="00E3481D">
        <w:rPr>
          <w:i/>
        </w:rPr>
        <w:t>.</w:t>
      </w:r>
      <w:r w:rsidRPr="00E3481D">
        <w:t xml:space="preserve"> In the event of a disaster, the </w:t>
      </w:r>
      <w:r>
        <w:t xml:space="preserve">RNDA </w:t>
      </w:r>
      <w:r w:rsidRPr="00E3481D">
        <w:t>shall cover all costs associated with rebuilding or recovering the applications systems, records, and related information that existed prior to the disaster.</w:t>
      </w:r>
    </w:p>
    <w:p w14:paraId="74C4ABE3" w14:textId="1B44FE6B" w:rsidR="00104EC1" w:rsidRPr="003F67C3" w:rsidRDefault="00DA1A5F" w:rsidP="003F67C3">
      <w:pPr>
        <w:pStyle w:val="Heading2"/>
      </w:pPr>
      <w:bookmarkStart w:id="342" w:name="_Toc319649959"/>
      <w:bookmarkStart w:id="343" w:name="_Toc520025018"/>
      <w:bookmarkStart w:id="344" w:name="_Toc26351558"/>
      <w:r w:rsidRPr="00D83622">
        <w:t>3</w:t>
      </w:r>
      <w:r w:rsidR="00104EC1" w:rsidRPr="00D83622">
        <w:t>.</w:t>
      </w:r>
      <w:r w:rsidR="00F945E1">
        <w:fldChar w:fldCharType="begin"/>
      </w:r>
      <w:r w:rsidR="00F945E1">
        <w:instrText xml:space="preserve"> seq Level1 \* MERGEFORMAT </w:instrText>
      </w:r>
      <w:r w:rsidR="00F945E1">
        <w:fldChar w:fldCharType="separate"/>
      </w:r>
      <w:r w:rsidR="00720FE8" w:rsidRPr="00D83622">
        <w:t>1</w:t>
      </w:r>
      <w:r w:rsidR="00720FE8">
        <w:t>5</w:t>
      </w:r>
      <w:r w:rsidR="00F945E1">
        <w:fldChar w:fldCharType="end"/>
      </w:r>
      <w:r w:rsidR="00720FE8" w:rsidRPr="00D83622">
        <w:t xml:space="preserve"> </w:t>
      </w:r>
      <w:r w:rsidR="00104EC1" w:rsidRPr="00D83622">
        <w:t>System Backup</w:t>
      </w:r>
      <w:bookmarkEnd w:id="342"/>
      <w:bookmarkEnd w:id="343"/>
      <w:bookmarkEnd w:id="344"/>
      <w:r w:rsidR="00820E3B" w:rsidRPr="00D83622">
        <w:t xml:space="preserve"> </w:t>
      </w:r>
    </w:p>
    <w:p w14:paraId="38031728" w14:textId="34E30008" w:rsidR="00104EC1" w:rsidRPr="008A3ED2" w:rsidRDefault="00900BA6" w:rsidP="00D83622">
      <w:r w:rsidRPr="00E3481D">
        <w:t xml:space="preserve">The </w:t>
      </w:r>
      <w:r>
        <w:t xml:space="preserve">RNDA </w:t>
      </w:r>
      <w:r w:rsidRPr="00E3481D">
        <w:t xml:space="preserve">shall initiate and maintain a backup process that ensures that the data contained in the </w:t>
      </w:r>
      <w:r>
        <w:t>RND</w:t>
      </w:r>
      <w:r w:rsidRPr="00E3481D">
        <w:t xml:space="preserve"> can be restored as needed.  </w:t>
      </w:r>
      <w:r>
        <w:t xml:space="preserve">RND </w:t>
      </w:r>
      <w:r w:rsidRPr="00E3481D">
        <w:t xml:space="preserve">backup information shall be generated at least daily.  </w:t>
      </w:r>
      <w:r w:rsidRPr="00E3481D">
        <w:rPr>
          <w:color w:val="000000"/>
        </w:rPr>
        <w:t xml:space="preserve">The </w:t>
      </w:r>
      <w:r>
        <w:rPr>
          <w:color w:val="000000"/>
        </w:rPr>
        <w:t>RNDA shall keep</w:t>
      </w:r>
      <w:r>
        <w:rPr>
          <w:b/>
          <w:color w:val="000000"/>
        </w:rPr>
        <w:t xml:space="preserve"> </w:t>
      </w:r>
      <w:r w:rsidRPr="008A3ED2">
        <w:rPr>
          <w:color w:val="000000"/>
        </w:rPr>
        <w:t>a full backup of the web, application, and database servers using an FCC-approved web services provider, where the data will be retained and accessible if necessary.</w:t>
      </w:r>
      <w:r w:rsidR="006B3CEE" w:rsidRPr="008A3ED2">
        <w:rPr>
          <w:color w:val="000000"/>
        </w:rPr>
        <w:t xml:space="preserve">  </w:t>
      </w:r>
    </w:p>
    <w:p w14:paraId="699C1E63" w14:textId="0683DAA4" w:rsidR="00104EC1" w:rsidRPr="003F67C3" w:rsidRDefault="00DA1A5F" w:rsidP="003F67C3">
      <w:pPr>
        <w:pStyle w:val="Heading2"/>
      </w:pPr>
      <w:bookmarkStart w:id="345" w:name="_Toc319649960"/>
      <w:bookmarkStart w:id="346" w:name="_Toc520025019"/>
      <w:bookmarkStart w:id="347" w:name="_Toc26351559"/>
      <w:r w:rsidRPr="00D83622">
        <w:t>3</w:t>
      </w:r>
      <w:r w:rsidR="00104EC1" w:rsidRPr="00D83622">
        <w:t>.</w:t>
      </w:r>
      <w:r w:rsidR="00F945E1">
        <w:fldChar w:fldCharType="begin"/>
      </w:r>
      <w:r w:rsidR="00F945E1">
        <w:instrText xml:space="preserve"> seq Level1 \* MERGEFORMAT </w:instrText>
      </w:r>
      <w:r w:rsidR="00F945E1">
        <w:fldChar w:fldCharType="separate"/>
      </w:r>
      <w:r w:rsidR="00720FE8" w:rsidRPr="00D83622">
        <w:t>1</w:t>
      </w:r>
      <w:r w:rsidR="00720FE8">
        <w:t>6</w:t>
      </w:r>
      <w:r w:rsidR="00F945E1">
        <w:fldChar w:fldCharType="end"/>
      </w:r>
      <w:r w:rsidR="00720FE8" w:rsidRPr="00D83622">
        <w:t xml:space="preserve"> </w:t>
      </w:r>
      <w:r w:rsidR="00104EC1" w:rsidRPr="00D83622">
        <w:t>System and Equipment Inventory</w:t>
      </w:r>
      <w:bookmarkEnd w:id="345"/>
      <w:bookmarkEnd w:id="346"/>
      <w:bookmarkEnd w:id="347"/>
      <w:r w:rsidR="00820E3B" w:rsidRPr="00D83622">
        <w:t xml:space="preserve"> </w:t>
      </w:r>
    </w:p>
    <w:p w14:paraId="4F6B0847" w14:textId="77777777" w:rsidR="00900BA6" w:rsidRPr="0008556D" w:rsidRDefault="00900BA6" w:rsidP="00900BA6">
      <w:r w:rsidRPr="004A683B">
        <w:t xml:space="preserve">Inventory data on personal computer equipment shall be reported as part of the </w:t>
      </w:r>
      <w:r>
        <w:t>RNDA</w:t>
      </w:r>
      <w:r w:rsidRPr="004A683B">
        <w:t>’s annual reporting requirements, as well as any upgrades or replacements, including the license numbers of any Commercial Off-the-Shelf (COTS) software.</w:t>
      </w:r>
    </w:p>
    <w:p w14:paraId="25433414" w14:textId="1E36C1C2" w:rsidR="00104EC1" w:rsidRPr="003F67C3" w:rsidRDefault="00DA1A5F" w:rsidP="003F67C3">
      <w:pPr>
        <w:pStyle w:val="Heading2"/>
      </w:pPr>
      <w:bookmarkStart w:id="348" w:name="_Toc319649961"/>
      <w:bookmarkStart w:id="349" w:name="_Toc520025020"/>
      <w:bookmarkStart w:id="350" w:name="_Toc26351560"/>
      <w:r w:rsidRPr="00D83622">
        <w:t>3</w:t>
      </w:r>
      <w:r w:rsidR="00104EC1" w:rsidRPr="00D83622">
        <w:t>.</w:t>
      </w:r>
      <w:r w:rsidR="00F945E1">
        <w:fldChar w:fldCharType="begin"/>
      </w:r>
      <w:r w:rsidR="00F945E1">
        <w:instrText xml:space="preserve"> seq Level1 \* MERGEFORMAT </w:instrText>
      </w:r>
      <w:r w:rsidR="00F945E1">
        <w:fldChar w:fldCharType="separate"/>
      </w:r>
      <w:r w:rsidR="00720FE8" w:rsidRPr="00D83622">
        <w:t>1</w:t>
      </w:r>
      <w:r w:rsidR="00720FE8">
        <w:t>7</w:t>
      </w:r>
      <w:r w:rsidR="00F945E1">
        <w:fldChar w:fldCharType="end"/>
      </w:r>
      <w:r w:rsidR="00720FE8" w:rsidRPr="00D83622">
        <w:t xml:space="preserve"> </w:t>
      </w:r>
      <w:r w:rsidR="004B65F6">
        <w:t xml:space="preserve">Implementation of </w:t>
      </w:r>
      <w:r w:rsidR="00104EC1" w:rsidRPr="00D83622">
        <w:t>System Documentation Plan</w:t>
      </w:r>
      <w:bookmarkEnd w:id="348"/>
      <w:bookmarkEnd w:id="349"/>
      <w:bookmarkEnd w:id="350"/>
      <w:r w:rsidR="00820E3B" w:rsidRPr="00D83622">
        <w:t xml:space="preserve"> </w:t>
      </w:r>
    </w:p>
    <w:p w14:paraId="31466D2F" w14:textId="77777777" w:rsidR="008D68C0" w:rsidRDefault="004B65F6" w:rsidP="008D68C0">
      <w:r w:rsidRPr="008D68C0">
        <w:t xml:space="preserve">The RNDA shall have in place the System Documentation Plan, pursuant to section 7.14 prior to RND system implementation. </w:t>
      </w:r>
      <w:bookmarkStart w:id="351" w:name="_Toc319649962"/>
      <w:bookmarkStart w:id="352" w:name="_Toc520025021"/>
    </w:p>
    <w:p w14:paraId="282BF210" w14:textId="02FD23B8" w:rsidR="00104EC1" w:rsidRPr="008D68C0" w:rsidRDefault="00DA1A5F" w:rsidP="008D68C0">
      <w:pPr>
        <w:pStyle w:val="Heading2"/>
      </w:pPr>
      <w:bookmarkStart w:id="353" w:name="_Toc26351561"/>
      <w:r w:rsidRPr="008D68C0">
        <w:t>3</w:t>
      </w:r>
      <w:r w:rsidR="00104EC1" w:rsidRPr="008D68C0">
        <w:t>.</w:t>
      </w:r>
      <w:r w:rsidR="00F945E1">
        <w:fldChar w:fldCharType="begin"/>
      </w:r>
      <w:r w:rsidR="00F945E1">
        <w:instrText xml:space="preserve"> seq Level1 \* MERGEFORMAT </w:instrText>
      </w:r>
      <w:r w:rsidR="00F945E1">
        <w:fldChar w:fldCharType="separate"/>
      </w:r>
      <w:r w:rsidR="00720FE8" w:rsidRPr="008D68C0">
        <w:t>1</w:t>
      </w:r>
      <w:r w:rsidR="00720FE8">
        <w:t>8</w:t>
      </w:r>
      <w:r w:rsidR="00F945E1">
        <w:fldChar w:fldCharType="end"/>
      </w:r>
      <w:r w:rsidR="00720FE8" w:rsidRPr="008D68C0">
        <w:t xml:space="preserve"> </w:t>
      </w:r>
      <w:r w:rsidR="005A386E" w:rsidRPr="008D68C0">
        <w:t xml:space="preserve">Reassigned Number Database (RND) </w:t>
      </w:r>
      <w:r w:rsidR="00104EC1" w:rsidRPr="008D68C0">
        <w:t>Transfer to Successor</w:t>
      </w:r>
      <w:bookmarkEnd w:id="351"/>
      <w:bookmarkEnd w:id="352"/>
      <w:bookmarkEnd w:id="353"/>
      <w:r w:rsidR="00820E3B" w:rsidRPr="008D68C0">
        <w:t xml:space="preserve"> </w:t>
      </w:r>
    </w:p>
    <w:p w14:paraId="21478909" w14:textId="2E14FA2B" w:rsidR="00900BA6" w:rsidRPr="008A3ED2" w:rsidRDefault="00900BA6" w:rsidP="00900BA6">
      <w:r w:rsidRPr="008A3ED2">
        <w:t xml:space="preserve">The </w:t>
      </w:r>
      <w:r>
        <w:t>RND</w:t>
      </w:r>
      <w:r w:rsidR="000A6069">
        <w:t>A</w:t>
      </w:r>
      <w:r w:rsidRPr="008A3ED2">
        <w:t xml:space="preserve"> shall transfer to the FCC or a successor, in the case of termination, or at the expiration of the Term of Administration, all </w:t>
      </w:r>
      <w:r>
        <w:t xml:space="preserve">intellectual and physical </w:t>
      </w:r>
      <w:r w:rsidRPr="008A3ED2">
        <w:t xml:space="preserve">property, accounts and web sites developed with funding from this contract and used in conjunction with the </w:t>
      </w:r>
      <w:r>
        <w:t>RND</w:t>
      </w:r>
      <w:r w:rsidR="000A6069">
        <w:t>/RND</w:t>
      </w:r>
      <w:r w:rsidR="005A386E">
        <w:t>A</w:t>
      </w:r>
      <w:r w:rsidRPr="008A3ED2">
        <w:t>.</w:t>
      </w:r>
      <w:r w:rsidR="000A6069">
        <w:t xml:space="preserve"> </w:t>
      </w:r>
      <w:r w:rsidRPr="008A3ED2">
        <w:t xml:space="preserve">This means that everything transfers, including all items attached to the </w:t>
      </w:r>
      <w:r>
        <w:t>RND</w:t>
      </w:r>
      <w:r w:rsidRPr="008A3ED2">
        <w:t xml:space="preserve">. Any other </w:t>
      </w:r>
      <w:r>
        <w:t xml:space="preserve">intellectual or physical </w:t>
      </w:r>
      <w:r w:rsidRPr="008A3ED2">
        <w:t xml:space="preserve">property or contracts associated with the </w:t>
      </w:r>
      <w:r w:rsidR="005A386E">
        <w:t>RNDA</w:t>
      </w:r>
      <w:r w:rsidRPr="008A3ED2">
        <w:t xml:space="preserve"> day-to-day operations shall transfer.  This shall include but not be limited to: </w:t>
      </w:r>
    </w:p>
    <w:p w14:paraId="5060D557" w14:textId="2E8262E4" w:rsidR="00900BA6" w:rsidRPr="008A3ED2" w:rsidRDefault="00900BA6" w:rsidP="00900BA6">
      <w:pPr>
        <w:pStyle w:val="ListBullet"/>
        <w:numPr>
          <w:ilvl w:val="0"/>
          <w:numId w:val="24"/>
        </w:numPr>
        <w:tabs>
          <w:tab w:val="clear" w:pos="720"/>
          <w:tab w:val="num" w:pos="90"/>
        </w:tabs>
        <w:spacing w:after="0" w:line="240" w:lineRule="auto"/>
        <w:ind w:left="648"/>
        <w:rPr>
          <w:szCs w:val="24"/>
        </w:rPr>
      </w:pPr>
      <w:r>
        <w:rPr>
          <w:szCs w:val="24"/>
        </w:rPr>
        <w:t>RND</w:t>
      </w:r>
      <w:r w:rsidRPr="008A3ED2">
        <w:rPr>
          <w:szCs w:val="24"/>
        </w:rPr>
        <w:t xml:space="preserve"> and all its accounts and supporting documentation</w:t>
      </w:r>
    </w:p>
    <w:p w14:paraId="2DE557DA" w14:textId="77777777" w:rsidR="00900BA6" w:rsidRDefault="00900BA6" w:rsidP="00900BA6">
      <w:pPr>
        <w:pStyle w:val="ListBullet"/>
        <w:numPr>
          <w:ilvl w:val="0"/>
          <w:numId w:val="24"/>
        </w:numPr>
        <w:tabs>
          <w:tab w:val="clear" w:pos="720"/>
          <w:tab w:val="num" w:pos="90"/>
        </w:tabs>
        <w:spacing w:after="0" w:line="240" w:lineRule="auto"/>
        <w:ind w:left="648"/>
        <w:rPr>
          <w:szCs w:val="24"/>
        </w:rPr>
      </w:pPr>
      <w:r w:rsidRPr="008A3ED2">
        <w:rPr>
          <w:szCs w:val="24"/>
        </w:rPr>
        <w:t>Cloud-based applications</w:t>
      </w:r>
      <w:r>
        <w:rPr>
          <w:szCs w:val="24"/>
        </w:rPr>
        <w:t xml:space="preserve"> and other software</w:t>
      </w:r>
    </w:p>
    <w:p w14:paraId="04152CDC" w14:textId="64546E8A" w:rsidR="00581DEB" w:rsidRDefault="00581DEB" w:rsidP="00900BA6">
      <w:pPr>
        <w:pStyle w:val="ListBullet"/>
        <w:numPr>
          <w:ilvl w:val="0"/>
          <w:numId w:val="24"/>
        </w:numPr>
        <w:tabs>
          <w:tab w:val="clear" w:pos="720"/>
          <w:tab w:val="num" w:pos="90"/>
        </w:tabs>
        <w:spacing w:after="0" w:line="240" w:lineRule="auto"/>
        <w:ind w:left="648"/>
        <w:rPr>
          <w:szCs w:val="24"/>
        </w:rPr>
      </w:pPr>
      <w:r>
        <w:rPr>
          <w:szCs w:val="24"/>
        </w:rPr>
        <w:t>Test bed system</w:t>
      </w:r>
      <w:r w:rsidR="00E55A4B">
        <w:rPr>
          <w:szCs w:val="24"/>
        </w:rPr>
        <w:t>(</w:t>
      </w:r>
      <w:r>
        <w:rPr>
          <w:szCs w:val="24"/>
        </w:rPr>
        <w:t>s</w:t>
      </w:r>
      <w:r w:rsidR="00E55A4B">
        <w:rPr>
          <w:szCs w:val="24"/>
        </w:rPr>
        <w:t>)</w:t>
      </w:r>
    </w:p>
    <w:p w14:paraId="52681997" w14:textId="77777777" w:rsidR="00900BA6" w:rsidRPr="008A3ED2" w:rsidRDefault="00900BA6" w:rsidP="00900BA6">
      <w:pPr>
        <w:pStyle w:val="ListBullet"/>
        <w:numPr>
          <w:ilvl w:val="0"/>
          <w:numId w:val="24"/>
        </w:numPr>
        <w:tabs>
          <w:tab w:val="clear" w:pos="720"/>
          <w:tab w:val="num" w:pos="90"/>
        </w:tabs>
        <w:spacing w:after="0" w:line="240" w:lineRule="auto"/>
        <w:ind w:left="648"/>
        <w:rPr>
          <w:szCs w:val="24"/>
        </w:rPr>
      </w:pPr>
      <w:r>
        <w:rPr>
          <w:szCs w:val="24"/>
        </w:rPr>
        <w:t>Interface specifications and supporting documents</w:t>
      </w:r>
    </w:p>
    <w:p w14:paraId="7EAA960F" w14:textId="2AE2FF7F" w:rsidR="00900BA6" w:rsidRPr="008A3ED2" w:rsidRDefault="00900BA6" w:rsidP="00900BA6">
      <w:pPr>
        <w:pStyle w:val="ListBullet"/>
        <w:numPr>
          <w:ilvl w:val="0"/>
          <w:numId w:val="24"/>
        </w:numPr>
        <w:tabs>
          <w:tab w:val="clear" w:pos="720"/>
          <w:tab w:val="num" w:pos="90"/>
        </w:tabs>
        <w:spacing w:after="0" w:line="240" w:lineRule="auto"/>
        <w:ind w:left="648"/>
        <w:rPr>
          <w:szCs w:val="24"/>
        </w:rPr>
      </w:pPr>
      <w:r w:rsidRPr="008A3ED2">
        <w:rPr>
          <w:szCs w:val="24"/>
        </w:rPr>
        <w:t xml:space="preserve">All property associated with </w:t>
      </w:r>
      <w:r>
        <w:rPr>
          <w:szCs w:val="24"/>
        </w:rPr>
        <w:t>RND</w:t>
      </w:r>
      <w:r w:rsidR="000A6069">
        <w:rPr>
          <w:szCs w:val="24"/>
        </w:rPr>
        <w:t>/RNDA</w:t>
      </w:r>
    </w:p>
    <w:p w14:paraId="714BC657" w14:textId="77777777" w:rsidR="00900BA6" w:rsidRPr="008A3ED2" w:rsidRDefault="00900BA6" w:rsidP="00900BA6">
      <w:pPr>
        <w:pStyle w:val="ListBullet"/>
        <w:numPr>
          <w:ilvl w:val="0"/>
          <w:numId w:val="24"/>
        </w:numPr>
        <w:tabs>
          <w:tab w:val="clear" w:pos="720"/>
          <w:tab w:val="num" w:pos="90"/>
        </w:tabs>
        <w:spacing w:after="0" w:line="240" w:lineRule="auto"/>
        <w:ind w:left="648"/>
        <w:rPr>
          <w:szCs w:val="24"/>
        </w:rPr>
      </w:pPr>
      <w:r w:rsidRPr="008A3ED2">
        <w:rPr>
          <w:szCs w:val="24"/>
        </w:rPr>
        <w:t xml:space="preserve">All </w:t>
      </w:r>
      <w:r>
        <w:rPr>
          <w:szCs w:val="24"/>
        </w:rPr>
        <w:t>disconnected numbers and disconnect date records</w:t>
      </w:r>
    </w:p>
    <w:p w14:paraId="0304F26B" w14:textId="2BD5619A" w:rsidR="00900BA6" w:rsidRPr="008A3ED2" w:rsidRDefault="00900BA6" w:rsidP="00900BA6">
      <w:pPr>
        <w:pStyle w:val="ListBullet"/>
        <w:numPr>
          <w:ilvl w:val="0"/>
          <w:numId w:val="24"/>
        </w:numPr>
        <w:tabs>
          <w:tab w:val="clear" w:pos="720"/>
          <w:tab w:val="num" w:pos="90"/>
        </w:tabs>
        <w:spacing w:after="0" w:line="240" w:lineRule="auto"/>
        <w:ind w:left="648"/>
        <w:rPr>
          <w:szCs w:val="24"/>
        </w:rPr>
      </w:pPr>
      <w:r w:rsidRPr="008A3ED2">
        <w:rPr>
          <w:szCs w:val="24"/>
        </w:rPr>
        <w:t xml:space="preserve">Also see the </w:t>
      </w:r>
      <w:r>
        <w:rPr>
          <w:szCs w:val="24"/>
        </w:rPr>
        <w:t>RND</w:t>
      </w:r>
      <w:r w:rsidR="005A386E">
        <w:rPr>
          <w:szCs w:val="24"/>
        </w:rPr>
        <w:t xml:space="preserve"> </w:t>
      </w:r>
      <w:r w:rsidRPr="008A3ED2">
        <w:rPr>
          <w:szCs w:val="24"/>
        </w:rPr>
        <w:t>Transition Plan</w:t>
      </w:r>
    </w:p>
    <w:p w14:paraId="6FD49B41" w14:textId="77777777" w:rsidR="00900BA6" w:rsidRPr="008A3ED2" w:rsidRDefault="00900BA6" w:rsidP="00900BA6"/>
    <w:p w14:paraId="1357E4CE" w14:textId="280C1A3A" w:rsidR="00104EC1" w:rsidRPr="008A3ED2" w:rsidRDefault="00900BA6" w:rsidP="00CF065C">
      <w:r w:rsidRPr="008A3ED2">
        <w:t xml:space="preserve">The </w:t>
      </w:r>
      <w:r>
        <w:t>RNDA</w:t>
      </w:r>
      <w:r w:rsidRPr="008A3ED2">
        <w:t xml:space="preserve"> shall provide to the FCC a detailed </w:t>
      </w:r>
      <w:r>
        <w:t>RND</w:t>
      </w:r>
      <w:r w:rsidR="005A386E">
        <w:t xml:space="preserve"> </w:t>
      </w:r>
      <w:r w:rsidRPr="008A3ED2">
        <w:t xml:space="preserve">Transition Plan that provides for an efficient and orderly transition, which includes a list of items that are subject to transfer at the end of its term.  This Transition Plan shall follow the format, as applicable, of </w:t>
      </w:r>
      <w:r w:rsidRPr="008A3ED2">
        <w:rPr>
          <w:i/>
        </w:rPr>
        <w:t>Software Transition Plan (STrP)</w:t>
      </w:r>
      <w:r w:rsidRPr="008A3ED2">
        <w:t xml:space="preserve"> (</w:t>
      </w:r>
      <w:r w:rsidRPr="008647C7">
        <w:t xml:space="preserve">Reference </w:t>
      </w:r>
      <w:r w:rsidR="00FF7B09" w:rsidRPr="008647C7">
        <w:t>4</w:t>
      </w:r>
      <w:r w:rsidRPr="008A3ED2">
        <w:t xml:space="preserve">). The </w:t>
      </w:r>
      <w:r>
        <w:t>RNDA</w:t>
      </w:r>
      <w:r w:rsidRPr="008A3ED2">
        <w:t xml:space="preserve"> shall file the Transition Plan with the Contracting Officer once its </w:t>
      </w:r>
      <w:r>
        <w:t>RND</w:t>
      </w:r>
      <w:r w:rsidRPr="008A3ED2">
        <w:t xml:space="preserve"> has been accepted.  Thereafter, the </w:t>
      </w:r>
      <w:r>
        <w:t>RNDA</w:t>
      </w:r>
      <w:r w:rsidRPr="008A3ED2">
        <w:t xml:space="preserve"> shall update the Transition Plan annually, and provide it to the FCC.</w:t>
      </w:r>
    </w:p>
    <w:p w14:paraId="2DF16018" w14:textId="444FF753" w:rsidR="00104EC1" w:rsidRPr="00D83622" w:rsidRDefault="00DA1A5F" w:rsidP="003F67C3">
      <w:pPr>
        <w:pStyle w:val="Heading3"/>
      </w:pPr>
      <w:bookmarkStart w:id="354" w:name="_Toc319649963"/>
      <w:r w:rsidRPr="009A32CA">
        <w:rPr>
          <w:rFonts w:cs="Times New Roman"/>
          <w:noProof/>
          <w:szCs w:val="24"/>
        </w:rPr>
        <w:t>3</w:t>
      </w:r>
      <w:r w:rsidR="00104EC1" w:rsidRPr="009A32CA">
        <w:t>.</w:t>
      </w:r>
      <w:r w:rsidR="00720FE8">
        <w:rPr>
          <w:noProof/>
        </w:rPr>
        <w:fldChar w:fldCharType="begin"/>
      </w:r>
      <w:r w:rsidR="00720FE8">
        <w:rPr>
          <w:noProof/>
        </w:rPr>
        <w:instrText xml:space="preserve"> seq Level1 \c \* MERGEFORMAT </w:instrText>
      </w:r>
      <w:r w:rsidR="00720FE8">
        <w:rPr>
          <w:noProof/>
        </w:rPr>
        <w:fldChar w:fldCharType="separate"/>
      </w:r>
      <w:r w:rsidR="00720FE8" w:rsidRPr="009A32CA">
        <w:rPr>
          <w:noProof/>
        </w:rPr>
        <w:t>1</w:t>
      </w:r>
      <w:r w:rsidR="00720FE8">
        <w:rPr>
          <w:noProof/>
        </w:rPr>
        <w:t>8</w:t>
      </w:r>
      <w:r w:rsidR="00720FE8">
        <w:rPr>
          <w:noProof/>
        </w:rPr>
        <w:fldChar w:fldCharType="end"/>
      </w:r>
      <w:r w:rsidR="00104EC1" w:rsidRPr="009A32CA">
        <w:t>.</w:t>
      </w:r>
      <w:r w:rsidR="00FA5FE4">
        <w:rPr>
          <w:noProof/>
        </w:rPr>
        <w:fldChar w:fldCharType="begin"/>
      </w:r>
      <w:r w:rsidR="00FA5FE4">
        <w:rPr>
          <w:noProof/>
        </w:rPr>
        <w:instrText xml:space="preserve"> seq Level2 \* MERGEFORMAT </w:instrText>
      </w:r>
      <w:r w:rsidR="00FA5FE4">
        <w:rPr>
          <w:noProof/>
        </w:rPr>
        <w:fldChar w:fldCharType="separate"/>
      </w:r>
      <w:r w:rsidR="004E69A9" w:rsidRPr="009A32CA">
        <w:rPr>
          <w:noProof/>
        </w:rPr>
        <w:t>1</w:t>
      </w:r>
      <w:r w:rsidR="00FA5FE4">
        <w:rPr>
          <w:noProof/>
        </w:rPr>
        <w:fldChar w:fldCharType="end"/>
      </w:r>
      <w:r w:rsidR="000936E7" w:rsidRPr="009A32CA">
        <w:t xml:space="preserve"> </w:t>
      </w:r>
      <w:r w:rsidR="00104EC1" w:rsidRPr="009A32CA">
        <w:t>Transfer Efficacy</w:t>
      </w:r>
      <w:bookmarkEnd w:id="354"/>
      <w:r w:rsidR="00820E3B" w:rsidRPr="009A32CA">
        <w:t xml:space="preserve"> </w:t>
      </w:r>
    </w:p>
    <w:p w14:paraId="41C92B39" w14:textId="001BED06" w:rsidR="00900BA6" w:rsidRPr="009A32CA" w:rsidRDefault="00900BA6" w:rsidP="00900BA6">
      <w:r w:rsidRPr="009A32CA">
        <w:t xml:space="preserve">Transfer of property shall be performed in such a manner as to ensure an efficient and orderly transition of the RND, cloud-based applications and any associated property to a successor's environment in a fully operational state without service interruption to any </w:t>
      </w:r>
      <w:r w:rsidR="00581DEB" w:rsidRPr="009A32CA">
        <w:t>C</w:t>
      </w:r>
      <w:r w:rsidRPr="009A32CA">
        <w:t xml:space="preserve">lient. </w:t>
      </w:r>
    </w:p>
    <w:p w14:paraId="45C29CC3" w14:textId="2DBCF7A7" w:rsidR="00104EC1" w:rsidRPr="00D83622" w:rsidRDefault="00DA1A5F" w:rsidP="003F67C3">
      <w:pPr>
        <w:pStyle w:val="Heading3"/>
      </w:pPr>
      <w:bookmarkStart w:id="355" w:name="_Toc319649964"/>
      <w:r w:rsidRPr="009A32CA">
        <w:rPr>
          <w:rFonts w:cs="Times New Roman"/>
          <w:noProof/>
          <w:szCs w:val="24"/>
        </w:rPr>
        <w:t>3</w:t>
      </w:r>
      <w:r w:rsidR="00104EC1" w:rsidRPr="009A32CA">
        <w:t>.</w:t>
      </w:r>
      <w:r w:rsidR="00720FE8">
        <w:rPr>
          <w:noProof/>
        </w:rPr>
        <w:fldChar w:fldCharType="begin"/>
      </w:r>
      <w:r w:rsidR="00720FE8">
        <w:rPr>
          <w:noProof/>
        </w:rPr>
        <w:instrText xml:space="preserve"> seq Level1 \c \* MERGEFORMAT </w:instrText>
      </w:r>
      <w:r w:rsidR="00720FE8">
        <w:rPr>
          <w:noProof/>
        </w:rPr>
        <w:fldChar w:fldCharType="separate"/>
      </w:r>
      <w:r w:rsidR="00720FE8" w:rsidRPr="009A32CA">
        <w:rPr>
          <w:noProof/>
        </w:rPr>
        <w:t>1</w:t>
      </w:r>
      <w:r w:rsidR="00720FE8">
        <w:rPr>
          <w:noProof/>
        </w:rPr>
        <w:t>8</w:t>
      </w:r>
      <w:r w:rsidR="00720FE8">
        <w:rPr>
          <w:noProof/>
        </w:rPr>
        <w:fldChar w:fldCharType="end"/>
      </w:r>
      <w:r w:rsidR="00104EC1" w:rsidRPr="009A32CA">
        <w:t>.</w:t>
      </w:r>
      <w:r w:rsidR="00FA5FE4">
        <w:rPr>
          <w:noProof/>
        </w:rPr>
        <w:fldChar w:fldCharType="begin"/>
      </w:r>
      <w:r w:rsidR="00FA5FE4">
        <w:rPr>
          <w:noProof/>
        </w:rPr>
        <w:instrText xml:space="preserve"> seq Level2 \* MERGEFORMAT </w:instrText>
      </w:r>
      <w:r w:rsidR="00FA5FE4">
        <w:rPr>
          <w:noProof/>
        </w:rPr>
        <w:fldChar w:fldCharType="separate"/>
      </w:r>
      <w:r w:rsidR="004E69A9" w:rsidRPr="009A32CA">
        <w:rPr>
          <w:noProof/>
        </w:rPr>
        <w:t>2</w:t>
      </w:r>
      <w:r w:rsidR="00FA5FE4">
        <w:rPr>
          <w:noProof/>
        </w:rPr>
        <w:fldChar w:fldCharType="end"/>
      </w:r>
      <w:r w:rsidR="000936E7" w:rsidRPr="009A32CA">
        <w:t xml:space="preserve"> </w:t>
      </w:r>
      <w:r w:rsidR="00104EC1" w:rsidRPr="009A32CA">
        <w:t>System Software Source Code Escrow</w:t>
      </w:r>
      <w:bookmarkEnd w:id="355"/>
      <w:r w:rsidR="00820E3B" w:rsidRPr="009A32CA">
        <w:t xml:space="preserve"> </w:t>
      </w:r>
    </w:p>
    <w:p w14:paraId="78DE7EC1" w14:textId="77777777" w:rsidR="00900BA6" w:rsidRPr="009A32CA" w:rsidRDefault="00900BA6" w:rsidP="00900BA6">
      <w:r w:rsidRPr="009A32CA">
        <w:t xml:space="preserve">The FCC shall be the custodian of a copy of the RND source code and any other code necessary to make the software and system executable, including any documentation. The RNDA shall provide the FCC with copies of all documentation specified in the System Documentation Plan.  </w:t>
      </w:r>
    </w:p>
    <w:p w14:paraId="0E6D3263" w14:textId="4CF2CAE9" w:rsidR="00104EC1" w:rsidRPr="00D83622" w:rsidRDefault="00DA1A5F" w:rsidP="003F67C3">
      <w:pPr>
        <w:pStyle w:val="Heading3"/>
      </w:pPr>
      <w:bookmarkStart w:id="356" w:name="_Toc319649965"/>
      <w:r w:rsidRPr="009A32CA">
        <w:rPr>
          <w:rFonts w:cs="Times New Roman"/>
          <w:noProof/>
          <w:szCs w:val="24"/>
        </w:rPr>
        <w:t>3</w:t>
      </w:r>
      <w:r w:rsidR="00104EC1" w:rsidRPr="009A32CA">
        <w:t>.</w:t>
      </w:r>
      <w:r w:rsidR="00720FE8">
        <w:rPr>
          <w:noProof/>
        </w:rPr>
        <w:fldChar w:fldCharType="begin"/>
      </w:r>
      <w:r w:rsidR="00720FE8">
        <w:rPr>
          <w:noProof/>
        </w:rPr>
        <w:instrText xml:space="preserve"> seq Level1 \c \* MERGEFORMAT </w:instrText>
      </w:r>
      <w:r w:rsidR="00720FE8">
        <w:rPr>
          <w:noProof/>
        </w:rPr>
        <w:fldChar w:fldCharType="separate"/>
      </w:r>
      <w:r w:rsidR="00720FE8" w:rsidRPr="009A32CA">
        <w:rPr>
          <w:noProof/>
        </w:rPr>
        <w:t>1</w:t>
      </w:r>
      <w:r w:rsidR="00720FE8">
        <w:rPr>
          <w:noProof/>
        </w:rPr>
        <w:t>8</w:t>
      </w:r>
      <w:r w:rsidR="00720FE8">
        <w:rPr>
          <w:noProof/>
        </w:rPr>
        <w:fldChar w:fldCharType="end"/>
      </w:r>
      <w:r w:rsidR="00104EC1" w:rsidRPr="009A32CA">
        <w:t>.</w:t>
      </w:r>
      <w:r w:rsidR="00FA5FE4">
        <w:rPr>
          <w:noProof/>
        </w:rPr>
        <w:fldChar w:fldCharType="begin"/>
      </w:r>
      <w:r w:rsidR="00FA5FE4">
        <w:rPr>
          <w:noProof/>
        </w:rPr>
        <w:instrText xml:space="preserve"> seq Level2 \* MERGEFORMAT </w:instrText>
      </w:r>
      <w:r w:rsidR="00FA5FE4">
        <w:rPr>
          <w:noProof/>
        </w:rPr>
        <w:fldChar w:fldCharType="separate"/>
      </w:r>
      <w:r w:rsidR="004E69A9" w:rsidRPr="009A32CA">
        <w:rPr>
          <w:noProof/>
        </w:rPr>
        <w:t>3</w:t>
      </w:r>
      <w:r w:rsidR="00FA5FE4">
        <w:rPr>
          <w:noProof/>
        </w:rPr>
        <w:fldChar w:fldCharType="end"/>
      </w:r>
      <w:r w:rsidR="000936E7" w:rsidRPr="009A32CA">
        <w:t xml:space="preserve"> </w:t>
      </w:r>
      <w:r w:rsidR="00805860" w:rsidRPr="009A32CA">
        <w:t xml:space="preserve">Property </w:t>
      </w:r>
      <w:r w:rsidR="00B733E5" w:rsidRPr="009A32CA">
        <w:t xml:space="preserve">Inventory and </w:t>
      </w:r>
      <w:r w:rsidR="00104EC1" w:rsidRPr="009A32CA">
        <w:t>Transfer</w:t>
      </w:r>
      <w:bookmarkEnd w:id="356"/>
      <w:r w:rsidR="00820E3B" w:rsidRPr="009A32CA">
        <w:t xml:space="preserve"> </w:t>
      </w:r>
    </w:p>
    <w:p w14:paraId="692B606C" w14:textId="59829576" w:rsidR="00581DEB" w:rsidRPr="009A32CA" w:rsidRDefault="00900BA6" w:rsidP="00E93BC2">
      <w:r w:rsidRPr="009A32CA">
        <w:t xml:space="preserve">Any property related to </w:t>
      </w:r>
      <w:r w:rsidR="00AE4824">
        <w:t xml:space="preserve">the </w:t>
      </w:r>
      <w:r w:rsidRPr="009A32CA">
        <w:t xml:space="preserve">RND shall transfer with lien-free title to the FCC or the FCC’s designee, without charge. Inventory data (models, serial numbers and descriptions) on any property shall be reported as part of the RNDA’s annual reporting requirements, as well as any upgrades or replacements, including the license numbers of any commercial item software.  </w:t>
      </w:r>
    </w:p>
    <w:p w14:paraId="4B5CB93D" w14:textId="0C0B7652" w:rsidR="00CF065C" w:rsidRPr="003F67C3" w:rsidRDefault="00DA1A5F" w:rsidP="00CF065C">
      <w:pPr>
        <w:pStyle w:val="Heading3"/>
      </w:pPr>
      <w:r w:rsidRPr="009A32CA">
        <w:rPr>
          <w:rFonts w:cs="Times New Roman"/>
          <w:noProof/>
          <w:szCs w:val="24"/>
        </w:rPr>
        <w:t>3</w:t>
      </w:r>
      <w:r w:rsidR="00CF065C" w:rsidRPr="009A32CA">
        <w:t>.</w:t>
      </w:r>
      <w:r w:rsidR="00720FE8">
        <w:rPr>
          <w:noProof/>
        </w:rPr>
        <w:fldChar w:fldCharType="begin"/>
      </w:r>
      <w:r w:rsidR="00720FE8">
        <w:rPr>
          <w:noProof/>
        </w:rPr>
        <w:instrText xml:space="preserve"> seq Level1 \c \* MERGEFORMAT </w:instrText>
      </w:r>
      <w:r w:rsidR="00720FE8">
        <w:rPr>
          <w:noProof/>
        </w:rPr>
        <w:fldChar w:fldCharType="separate"/>
      </w:r>
      <w:r w:rsidR="00720FE8" w:rsidRPr="009A32CA">
        <w:rPr>
          <w:noProof/>
        </w:rPr>
        <w:t>1</w:t>
      </w:r>
      <w:r w:rsidR="00720FE8">
        <w:rPr>
          <w:noProof/>
        </w:rPr>
        <w:t>8</w:t>
      </w:r>
      <w:r w:rsidR="00720FE8">
        <w:rPr>
          <w:noProof/>
        </w:rPr>
        <w:fldChar w:fldCharType="end"/>
      </w:r>
      <w:r w:rsidR="00CF065C" w:rsidRPr="009A32CA">
        <w:t>.4</w:t>
      </w:r>
      <w:r w:rsidR="000936E7" w:rsidRPr="009A32CA">
        <w:t xml:space="preserve"> </w:t>
      </w:r>
      <w:r w:rsidR="00CF065C" w:rsidRPr="009A32CA">
        <w:t>Technical Support</w:t>
      </w:r>
      <w:r w:rsidR="00820E3B" w:rsidRPr="009A32CA">
        <w:t xml:space="preserve"> </w:t>
      </w:r>
    </w:p>
    <w:p w14:paraId="24BC7D18" w14:textId="781CD97D" w:rsidR="00900BA6" w:rsidRDefault="00900BA6" w:rsidP="00900BA6">
      <w:r w:rsidRPr="00CF065C">
        <w:t>After the period provided in the services continuity clause (</w:t>
      </w:r>
      <w:r w:rsidRPr="00DD730E">
        <w:rPr>
          <w:i/>
        </w:rPr>
        <w:t>Federal Acquisition Regulation (FAR) Section 52.237-3</w:t>
      </w:r>
      <w:r>
        <w:rPr>
          <w:i/>
        </w:rPr>
        <w:t>)</w:t>
      </w:r>
      <w:r>
        <w:t xml:space="preserve"> (</w:t>
      </w:r>
      <w:r w:rsidRPr="0092608C">
        <w:t xml:space="preserve">Reference </w:t>
      </w:r>
      <w:r w:rsidR="00FF7B09" w:rsidRPr="0092608C">
        <w:t>12</w:t>
      </w:r>
      <w:r w:rsidRPr="0092608C">
        <w:t>),</w:t>
      </w:r>
      <w:r w:rsidRPr="00CF065C">
        <w:t xml:space="preserve"> if requested, the </w:t>
      </w:r>
      <w:r>
        <w:t>RNDA</w:t>
      </w:r>
      <w:r w:rsidRPr="00CF065C">
        <w:t xml:space="preserve"> shall provide up to 45 </w:t>
      </w:r>
      <w:r>
        <w:t>business</w:t>
      </w:r>
      <w:r w:rsidRPr="00CF065C">
        <w:t xml:space="preserve"> days (over a six (6)-month period) of technical support to ensure a smooth transition of the system</w:t>
      </w:r>
      <w:r w:rsidRPr="0008556D">
        <w:t xml:space="preserve">.  </w:t>
      </w:r>
    </w:p>
    <w:p w14:paraId="5CE11B84" w14:textId="2065F3E4" w:rsidR="00104EC1" w:rsidRPr="00FE0886" w:rsidRDefault="00DA1A5F" w:rsidP="003F67C3">
      <w:pPr>
        <w:pStyle w:val="Heading2"/>
      </w:pPr>
      <w:bookmarkStart w:id="357" w:name="_Toc319649966"/>
      <w:bookmarkStart w:id="358" w:name="_Toc520025022"/>
      <w:bookmarkStart w:id="359" w:name="_Toc26351562"/>
      <w:r w:rsidRPr="00FE0886">
        <w:t>3</w:t>
      </w:r>
      <w:r w:rsidR="00104EC1" w:rsidRPr="00FE0886">
        <w:t>.</w:t>
      </w:r>
      <w:r w:rsidR="00F945E1">
        <w:fldChar w:fldCharType="begin"/>
      </w:r>
      <w:r w:rsidR="00F945E1">
        <w:instrText xml:space="preserve"> seq Level1 \* MERGEFORMAT </w:instrText>
      </w:r>
      <w:r w:rsidR="00F945E1">
        <w:fldChar w:fldCharType="separate"/>
      </w:r>
      <w:r w:rsidR="00720FE8" w:rsidRPr="00FE0886">
        <w:t>1</w:t>
      </w:r>
      <w:r w:rsidR="00720FE8">
        <w:t>9</w:t>
      </w:r>
      <w:r w:rsidR="00F945E1">
        <w:fldChar w:fldCharType="end"/>
      </w:r>
      <w:r w:rsidR="00720FE8" w:rsidRPr="00FE0886">
        <w:t xml:space="preserve"> </w:t>
      </w:r>
      <w:r w:rsidR="00104EC1" w:rsidRPr="00FE0886">
        <w:t>Tools</w:t>
      </w:r>
      <w:bookmarkEnd w:id="357"/>
      <w:bookmarkEnd w:id="358"/>
      <w:bookmarkEnd w:id="359"/>
      <w:r w:rsidR="00820E3B" w:rsidRPr="00FE0886">
        <w:t xml:space="preserve"> </w:t>
      </w:r>
    </w:p>
    <w:p w14:paraId="7ADB7331" w14:textId="77CD17A2" w:rsidR="00900BA6" w:rsidRPr="00FE0886" w:rsidRDefault="00900BA6" w:rsidP="00900BA6">
      <w:r w:rsidRPr="00FE0886">
        <w:t xml:space="preserve">The RND shall maintain the applications and tools necessary for </w:t>
      </w:r>
      <w:r w:rsidR="00DA7AFE">
        <w:t xml:space="preserve">system </w:t>
      </w:r>
      <w:r w:rsidRPr="00FE0886">
        <w:t>users to access and use the system to perform the applicable tasks and functions.</w:t>
      </w:r>
    </w:p>
    <w:p w14:paraId="1991E98E" w14:textId="0BA74D67" w:rsidR="00104EC1" w:rsidRPr="00FE0886" w:rsidRDefault="006E7194" w:rsidP="003F67C3">
      <w:pPr>
        <w:pStyle w:val="Heading3"/>
      </w:pPr>
      <w:r w:rsidRPr="00FE0886">
        <w:rPr>
          <w:rFonts w:cs="Times New Roman"/>
          <w:noProof/>
          <w:szCs w:val="24"/>
        </w:rPr>
        <w:t>3</w:t>
      </w:r>
      <w:r w:rsidR="00104EC1" w:rsidRPr="00FE0886">
        <w:t>.</w:t>
      </w:r>
      <w:r w:rsidR="00720FE8">
        <w:rPr>
          <w:noProof/>
        </w:rPr>
        <w:fldChar w:fldCharType="begin"/>
      </w:r>
      <w:r w:rsidR="00720FE8">
        <w:rPr>
          <w:noProof/>
        </w:rPr>
        <w:instrText xml:space="preserve"> seq Level1 \c \* MERGEFORMAT </w:instrText>
      </w:r>
      <w:r w:rsidR="00720FE8">
        <w:rPr>
          <w:noProof/>
        </w:rPr>
        <w:fldChar w:fldCharType="separate"/>
      </w:r>
      <w:r w:rsidR="00720FE8" w:rsidRPr="00FE0886">
        <w:rPr>
          <w:noProof/>
        </w:rPr>
        <w:t>1</w:t>
      </w:r>
      <w:r w:rsidR="00720FE8">
        <w:rPr>
          <w:noProof/>
        </w:rPr>
        <w:t>9</w:t>
      </w:r>
      <w:r w:rsidR="00720FE8">
        <w:rPr>
          <w:noProof/>
        </w:rPr>
        <w:fldChar w:fldCharType="end"/>
      </w:r>
      <w:r w:rsidR="00104EC1" w:rsidRPr="00FE0886">
        <w:t>.</w:t>
      </w:r>
      <w:r w:rsidR="00FE0886">
        <w:t>1</w:t>
      </w:r>
      <w:r w:rsidR="00FE0886" w:rsidRPr="00FE0886">
        <w:t xml:space="preserve"> </w:t>
      </w:r>
      <w:r w:rsidR="00B97E5A">
        <w:t xml:space="preserve">RND </w:t>
      </w:r>
      <w:r w:rsidR="008344EF">
        <w:t>Query Request</w:t>
      </w:r>
      <w:r w:rsidR="006753AC" w:rsidRPr="00FE0886">
        <w:t xml:space="preserve"> </w:t>
      </w:r>
      <w:r w:rsidR="00B97E5A">
        <w:t xml:space="preserve">and Data Submission </w:t>
      </w:r>
      <w:r w:rsidR="00104EC1" w:rsidRPr="00FE0886">
        <w:t>Processing</w:t>
      </w:r>
      <w:r w:rsidR="00820E3B" w:rsidRPr="00FE0886">
        <w:t xml:space="preserve"> </w:t>
      </w:r>
    </w:p>
    <w:p w14:paraId="0DB9A5FC" w14:textId="4E81AB42" w:rsidR="00104EC1" w:rsidRPr="00FE0886" w:rsidRDefault="00104EC1" w:rsidP="00E93BC2">
      <w:r w:rsidRPr="00FE0886">
        <w:t xml:space="preserve">The </w:t>
      </w:r>
      <w:r w:rsidR="00CD349C" w:rsidRPr="00FE0886">
        <w:t xml:space="preserve">RND </w:t>
      </w:r>
      <w:r w:rsidRPr="00FE0886">
        <w:t xml:space="preserve">and tools shall provide real time access to </w:t>
      </w:r>
      <w:r w:rsidR="00CD349C" w:rsidRPr="00FE0886">
        <w:t>RND</w:t>
      </w:r>
      <w:r w:rsidR="00F533E1" w:rsidRPr="00FE0886">
        <w:t xml:space="preserve"> </w:t>
      </w:r>
      <w:r w:rsidRPr="00FE0886">
        <w:t xml:space="preserve">data. The </w:t>
      </w:r>
      <w:r w:rsidR="00CD349C" w:rsidRPr="00FE0886">
        <w:t xml:space="preserve">RND </w:t>
      </w:r>
      <w:r w:rsidRPr="00FE0886">
        <w:t>shall support standard electronic filing capabilities</w:t>
      </w:r>
      <w:r w:rsidR="00A3740C" w:rsidRPr="00FE0886">
        <w:t xml:space="preserve"> (</w:t>
      </w:r>
      <w:r w:rsidR="00A3740C" w:rsidRPr="00FE0886">
        <w:rPr>
          <w:i/>
        </w:rPr>
        <w:t>e.g.,</w:t>
      </w:r>
      <w:r w:rsidR="00A3740C" w:rsidRPr="00FE0886">
        <w:t xml:space="preserve"> </w:t>
      </w:r>
      <w:r w:rsidR="00581DEB" w:rsidRPr="00FE0886">
        <w:t>s</w:t>
      </w:r>
      <w:r w:rsidR="00C20D9D">
        <w:t xml:space="preserve">ecure </w:t>
      </w:r>
      <w:r w:rsidR="00123EB6" w:rsidRPr="00FE0886">
        <w:t>FTP)</w:t>
      </w:r>
      <w:r w:rsidR="00F533E1" w:rsidRPr="00FE0886">
        <w:t>.</w:t>
      </w:r>
      <w:r w:rsidRPr="00FE0886">
        <w:t xml:space="preserve"> </w:t>
      </w:r>
    </w:p>
    <w:p w14:paraId="540629DD" w14:textId="2C5124E3" w:rsidR="00104EC1" w:rsidRPr="003F67C3" w:rsidRDefault="006E7194" w:rsidP="003F67C3">
      <w:pPr>
        <w:pStyle w:val="Heading3"/>
      </w:pPr>
      <w:bookmarkStart w:id="360" w:name="_Toc319649970"/>
      <w:r w:rsidRPr="00FE0886">
        <w:rPr>
          <w:rFonts w:cs="Times New Roman"/>
          <w:noProof/>
          <w:szCs w:val="24"/>
        </w:rPr>
        <w:t>3</w:t>
      </w:r>
      <w:r w:rsidR="00104EC1" w:rsidRPr="00FE0886">
        <w:t>.</w:t>
      </w:r>
      <w:r w:rsidR="00720FE8">
        <w:rPr>
          <w:noProof/>
        </w:rPr>
        <w:fldChar w:fldCharType="begin"/>
      </w:r>
      <w:r w:rsidR="00720FE8">
        <w:rPr>
          <w:noProof/>
        </w:rPr>
        <w:instrText xml:space="preserve"> seq Level1 \c \* MERGEFORMAT </w:instrText>
      </w:r>
      <w:r w:rsidR="00720FE8">
        <w:rPr>
          <w:noProof/>
        </w:rPr>
        <w:fldChar w:fldCharType="separate"/>
      </w:r>
      <w:r w:rsidR="00720FE8" w:rsidRPr="00FE0886">
        <w:rPr>
          <w:noProof/>
        </w:rPr>
        <w:t>1</w:t>
      </w:r>
      <w:r w:rsidR="00720FE8">
        <w:rPr>
          <w:noProof/>
        </w:rPr>
        <w:t>9</w:t>
      </w:r>
      <w:r w:rsidR="00720FE8">
        <w:rPr>
          <w:noProof/>
        </w:rPr>
        <w:fldChar w:fldCharType="end"/>
      </w:r>
      <w:r w:rsidR="00104EC1" w:rsidRPr="00FE0886">
        <w:t>.</w:t>
      </w:r>
      <w:r w:rsidR="00FE0886">
        <w:t>2</w:t>
      </w:r>
      <w:r w:rsidR="000936E7" w:rsidRPr="00FE0886">
        <w:t xml:space="preserve"> </w:t>
      </w:r>
      <w:r w:rsidR="00104EC1" w:rsidRPr="00FE0886">
        <w:t xml:space="preserve">Federal </w:t>
      </w:r>
      <w:r w:rsidR="00C345CD" w:rsidRPr="00FE0886">
        <w:t>Requests/</w:t>
      </w:r>
      <w:r w:rsidR="00104EC1" w:rsidRPr="00FE0886">
        <w:t>Directives/Orders</w:t>
      </w:r>
      <w:bookmarkEnd w:id="360"/>
    </w:p>
    <w:p w14:paraId="63D0E193" w14:textId="580E1752" w:rsidR="0044151E" w:rsidRDefault="00104EC1" w:rsidP="0044151E">
      <w:pPr>
        <w:rPr>
          <w:noProof/>
        </w:rPr>
      </w:pPr>
      <w:r w:rsidRPr="0044151E">
        <w:t xml:space="preserve">The </w:t>
      </w:r>
      <w:r w:rsidR="00206D30" w:rsidRPr="0044151E">
        <w:t xml:space="preserve">RNDA </w:t>
      </w:r>
      <w:r w:rsidRPr="0044151E">
        <w:t xml:space="preserve">and/or a system application shall be capable of responding to a request by </w:t>
      </w:r>
      <w:r w:rsidR="00B55C7E" w:rsidRPr="0044151E">
        <w:t>the FCC</w:t>
      </w:r>
      <w:r w:rsidRPr="0044151E">
        <w:t xml:space="preserve"> for assistance and/or advice on a</w:t>
      </w:r>
      <w:r w:rsidR="00B52D47">
        <w:t>n</w:t>
      </w:r>
      <w:r w:rsidRPr="0044151E">
        <w:t xml:space="preserve"> </w:t>
      </w:r>
      <w:r w:rsidR="002F0586" w:rsidRPr="0044151E">
        <w:t xml:space="preserve">RND </w:t>
      </w:r>
      <w:r w:rsidRPr="0044151E">
        <w:t xml:space="preserve">issue that may affect existing processes and procedures used by </w:t>
      </w:r>
      <w:r w:rsidR="002F0586" w:rsidRPr="0044151E">
        <w:t>Service Providers</w:t>
      </w:r>
      <w:r w:rsidR="007F6C14" w:rsidRPr="0044151E">
        <w:t>/Service Provider Agents</w:t>
      </w:r>
      <w:r w:rsidR="0097608C" w:rsidRPr="0044151E">
        <w:t>, TFNA,</w:t>
      </w:r>
      <w:r w:rsidR="002F0586" w:rsidRPr="0044151E">
        <w:t xml:space="preserve"> and U</w:t>
      </w:r>
      <w:r w:rsidRPr="0044151E">
        <w:t>sers</w:t>
      </w:r>
      <w:r w:rsidR="007F6C14" w:rsidRPr="0044151E">
        <w:t>/User Agents</w:t>
      </w:r>
      <w:r w:rsidRPr="0044151E">
        <w:t xml:space="preserve">.  Upon </w:t>
      </w:r>
      <w:r w:rsidR="00C345CD" w:rsidRPr="0044151E">
        <w:t>a</w:t>
      </w:r>
      <w:r w:rsidR="0097608C" w:rsidRPr="0044151E">
        <w:t>n FCC</w:t>
      </w:r>
      <w:r w:rsidR="00C345CD" w:rsidRPr="0044151E">
        <w:t xml:space="preserve"> Directive or Order</w:t>
      </w:r>
      <w:r w:rsidR="00870B87" w:rsidRPr="0044151E">
        <w:t>,</w:t>
      </w:r>
      <w:r w:rsidR="00C345CD" w:rsidRPr="0044151E">
        <w:t xml:space="preserve"> </w:t>
      </w:r>
      <w:r w:rsidR="00870B87" w:rsidRPr="0044151E">
        <w:t xml:space="preserve">the RNDA </w:t>
      </w:r>
      <w:r w:rsidRPr="0044151E">
        <w:t xml:space="preserve">shall post on the </w:t>
      </w:r>
      <w:r w:rsidR="002F0586" w:rsidRPr="0044151E">
        <w:t xml:space="preserve">RNDA </w:t>
      </w:r>
      <w:r w:rsidRPr="0044151E">
        <w:t xml:space="preserve">web page the impact of the </w:t>
      </w:r>
      <w:r w:rsidR="00870B87" w:rsidRPr="0044151E">
        <w:t>Directive or Order</w:t>
      </w:r>
      <w:r w:rsidR="0097608C" w:rsidRPr="0044151E">
        <w:t xml:space="preserve"> upon the RND or Service Providers/Service Provider Agents, </w:t>
      </w:r>
      <w:bookmarkStart w:id="361" w:name="_Hlk8807521"/>
      <w:r w:rsidR="0097608C" w:rsidRPr="0044151E">
        <w:t>TFNA</w:t>
      </w:r>
      <w:bookmarkEnd w:id="361"/>
      <w:r w:rsidR="0097608C" w:rsidRPr="0044151E">
        <w:t>, and</w:t>
      </w:r>
      <w:r w:rsidR="00FE0886" w:rsidRPr="0044151E">
        <w:t>/or</w:t>
      </w:r>
      <w:r w:rsidR="0097608C" w:rsidRPr="0044151E" w:rsidDel="00870B87">
        <w:t xml:space="preserve"> </w:t>
      </w:r>
      <w:r w:rsidR="0097608C" w:rsidRPr="0044151E">
        <w:t>Users/User Agents</w:t>
      </w:r>
      <w:r w:rsidRPr="0044151E">
        <w:t>.</w:t>
      </w:r>
    </w:p>
    <w:p w14:paraId="7A196168" w14:textId="7F8450C7" w:rsidR="00104EC1" w:rsidRPr="0044151E" w:rsidRDefault="006E7194" w:rsidP="0044151E">
      <w:pPr>
        <w:pStyle w:val="Heading3"/>
        <w:rPr>
          <w:rFonts w:cs="Times New Roman"/>
          <w:noProof/>
          <w:szCs w:val="24"/>
        </w:rPr>
      </w:pPr>
      <w:bookmarkStart w:id="362" w:name="_Toc319649973"/>
      <w:r w:rsidRPr="00FE0886">
        <w:rPr>
          <w:rFonts w:cs="Times New Roman"/>
          <w:noProof/>
          <w:szCs w:val="24"/>
        </w:rPr>
        <w:t>3</w:t>
      </w:r>
      <w:r w:rsidR="00104EC1" w:rsidRPr="0044151E">
        <w:rPr>
          <w:rFonts w:cs="Times New Roman"/>
          <w:noProof/>
          <w:szCs w:val="24"/>
        </w:rPr>
        <w:t>.</w:t>
      </w:r>
      <w:r w:rsidR="00720FE8" w:rsidRPr="0044151E">
        <w:rPr>
          <w:rFonts w:cs="Times New Roman"/>
          <w:noProof/>
          <w:szCs w:val="24"/>
        </w:rPr>
        <w:fldChar w:fldCharType="begin"/>
      </w:r>
      <w:r w:rsidR="00720FE8" w:rsidRPr="0044151E">
        <w:rPr>
          <w:rFonts w:cs="Times New Roman"/>
          <w:noProof/>
          <w:szCs w:val="24"/>
        </w:rPr>
        <w:instrText xml:space="preserve"> seq Level1 \c \* MERGEFORMAT </w:instrText>
      </w:r>
      <w:r w:rsidR="00720FE8" w:rsidRPr="0044151E">
        <w:rPr>
          <w:rFonts w:cs="Times New Roman"/>
          <w:noProof/>
          <w:szCs w:val="24"/>
        </w:rPr>
        <w:fldChar w:fldCharType="separate"/>
      </w:r>
      <w:r w:rsidR="00720FE8" w:rsidRPr="0044151E">
        <w:rPr>
          <w:rFonts w:cs="Times New Roman"/>
          <w:noProof/>
          <w:szCs w:val="24"/>
        </w:rPr>
        <w:t>1</w:t>
      </w:r>
      <w:r w:rsidR="00720FE8">
        <w:rPr>
          <w:rFonts w:cs="Times New Roman"/>
          <w:noProof/>
          <w:szCs w:val="24"/>
        </w:rPr>
        <w:t>9</w:t>
      </w:r>
      <w:r w:rsidR="00720FE8" w:rsidRPr="0044151E">
        <w:rPr>
          <w:rFonts w:cs="Times New Roman"/>
          <w:noProof/>
          <w:szCs w:val="24"/>
        </w:rPr>
        <w:fldChar w:fldCharType="end"/>
      </w:r>
      <w:r w:rsidR="00104EC1" w:rsidRPr="0044151E">
        <w:rPr>
          <w:rFonts w:cs="Times New Roman"/>
          <w:noProof/>
          <w:szCs w:val="24"/>
        </w:rPr>
        <w:t>.</w:t>
      </w:r>
      <w:r w:rsidR="00FE0886" w:rsidRPr="0044151E">
        <w:rPr>
          <w:rFonts w:cs="Times New Roman"/>
          <w:noProof/>
          <w:szCs w:val="24"/>
        </w:rPr>
        <w:t xml:space="preserve">3 </w:t>
      </w:r>
      <w:r w:rsidR="00104EC1" w:rsidRPr="0044151E">
        <w:rPr>
          <w:rFonts w:cs="Times New Roman"/>
          <w:noProof/>
          <w:szCs w:val="24"/>
        </w:rPr>
        <w:t>Contact Information</w:t>
      </w:r>
      <w:bookmarkEnd w:id="362"/>
      <w:r w:rsidR="0044433E" w:rsidRPr="0044151E">
        <w:rPr>
          <w:rFonts w:cs="Times New Roman"/>
          <w:noProof/>
          <w:szCs w:val="24"/>
        </w:rPr>
        <w:t xml:space="preserve"> </w:t>
      </w:r>
      <w:r w:rsidR="006B2942" w:rsidRPr="0044151E">
        <w:rPr>
          <w:rFonts w:cs="Times New Roman"/>
          <w:noProof/>
          <w:szCs w:val="24"/>
        </w:rPr>
        <w:t xml:space="preserve"> </w:t>
      </w:r>
    </w:p>
    <w:p w14:paraId="3ABAC8DE" w14:textId="24DA2DF8" w:rsidR="00104EC1" w:rsidRPr="00FE0886" w:rsidRDefault="00104EC1" w:rsidP="00E93BC2">
      <w:r w:rsidRPr="0008556D">
        <w:t xml:space="preserve">The </w:t>
      </w:r>
      <w:r w:rsidR="00B1614F">
        <w:t>RNDA</w:t>
      </w:r>
      <w:r w:rsidRPr="0008556D">
        <w:t xml:space="preserve"> shall record any contact information provided by</w:t>
      </w:r>
      <w:r w:rsidR="004D358F">
        <w:t xml:space="preserve"> </w:t>
      </w:r>
      <w:r w:rsidR="00581DEB">
        <w:t>C</w:t>
      </w:r>
      <w:r w:rsidR="004D358F">
        <w:t xml:space="preserve">lients. </w:t>
      </w:r>
      <w:r w:rsidRPr="0008556D">
        <w:t xml:space="preserve">The record shall contain the name, address, </w:t>
      </w:r>
      <w:r w:rsidR="004D358F">
        <w:t xml:space="preserve">e-mail address, </w:t>
      </w:r>
      <w:r w:rsidRPr="0008556D">
        <w:t>telephone number, company name, title and area of responsibility, and the date the record</w:t>
      </w:r>
      <w:r w:rsidR="004D358F">
        <w:t xml:space="preserve"> was</w:t>
      </w:r>
      <w:r w:rsidRPr="0008556D">
        <w:t xml:space="preserve"> updated.</w:t>
      </w:r>
      <w:r>
        <w:t xml:space="preserve">  </w:t>
      </w:r>
      <w:r w:rsidRPr="0008556D">
        <w:t>The</w:t>
      </w:r>
      <w:r w:rsidR="00F21C76">
        <w:t xml:space="preserve"> database</w:t>
      </w:r>
      <w:r w:rsidR="002161AD">
        <w:t xml:space="preserve"> </w:t>
      </w:r>
      <w:r w:rsidRPr="0008556D">
        <w:t xml:space="preserve">shall be capable of report generation using any of the entered fields </w:t>
      </w:r>
      <w:r w:rsidRPr="00FE0886">
        <w:t>for</w:t>
      </w:r>
      <w:r w:rsidR="004D358F" w:rsidRPr="00FE0886">
        <w:t xml:space="preserve"> </w:t>
      </w:r>
      <w:r w:rsidR="00581DEB" w:rsidRPr="00FE0886">
        <w:t>C</w:t>
      </w:r>
      <w:r w:rsidR="004D358F" w:rsidRPr="00FE0886">
        <w:t>lients</w:t>
      </w:r>
      <w:r w:rsidR="00F21C76" w:rsidRPr="00FE0886">
        <w:t>, but such reports can only be accessible by the RNDA.</w:t>
      </w:r>
      <w:r w:rsidR="00544B48" w:rsidRPr="00FE0886">
        <w:t xml:space="preserve"> </w:t>
      </w:r>
    </w:p>
    <w:p w14:paraId="440E6DC9" w14:textId="1D0DE593" w:rsidR="00C8657D" w:rsidRPr="00FE0886" w:rsidRDefault="006E7194" w:rsidP="00C8657D">
      <w:pPr>
        <w:pStyle w:val="Heading2"/>
      </w:pPr>
      <w:bookmarkStart w:id="363" w:name="_Toc26351563"/>
      <w:r w:rsidRPr="00FE0886">
        <w:t>3</w:t>
      </w:r>
      <w:r w:rsidR="00C8657D" w:rsidRPr="00FE0886">
        <w:t>.</w:t>
      </w:r>
      <w:r w:rsidR="00720FE8">
        <w:t>20</w:t>
      </w:r>
      <w:r w:rsidR="00720FE8" w:rsidRPr="00FE0886">
        <w:t xml:space="preserve"> </w:t>
      </w:r>
      <w:r w:rsidR="00C8657D" w:rsidRPr="00FE0886">
        <w:t>Web Site</w:t>
      </w:r>
      <w:bookmarkEnd w:id="363"/>
    </w:p>
    <w:p w14:paraId="789680FF" w14:textId="7E145DC4" w:rsidR="00C8657D" w:rsidRPr="00FE0886" w:rsidRDefault="00C8657D" w:rsidP="00C8657D">
      <w:pPr>
        <w:pStyle w:val="Text"/>
        <w:ind w:firstLine="0"/>
        <w:rPr>
          <w:rFonts w:ascii="Times New Roman" w:hAnsi="Times New Roman"/>
          <w:szCs w:val="24"/>
        </w:rPr>
      </w:pPr>
      <w:r w:rsidRPr="00FE0886">
        <w:rPr>
          <w:rFonts w:ascii="Times New Roman" w:hAnsi="Times New Roman"/>
          <w:szCs w:val="24"/>
        </w:rPr>
        <w:t xml:space="preserve">The RNDA shall provide and maintain an Internet web site that provides the functionality and information necessary to serve its </w:t>
      </w:r>
      <w:r w:rsidR="00581DEB" w:rsidRPr="00FE0886">
        <w:rPr>
          <w:rFonts w:ascii="Times New Roman" w:hAnsi="Times New Roman"/>
          <w:szCs w:val="24"/>
        </w:rPr>
        <w:t>C</w:t>
      </w:r>
      <w:r w:rsidRPr="00FE0886">
        <w:rPr>
          <w:rFonts w:ascii="Times New Roman" w:hAnsi="Times New Roman"/>
          <w:szCs w:val="24"/>
        </w:rPr>
        <w:t>lients (</w:t>
      </w:r>
      <w:r w:rsidRPr="00FE0886">
        <w:rPr>
          <w:rFonts w:ascii="Times New Roman" w:hAnsi="Times New Roman"/>
          <w:i/>
          <w:szCs w:val="24"/>
        </w:rPr>
        <w:t>e.g.,</w:t>
      </w:r>
      <w:r w:rsidRPr="00FE0886">
        <w:rPr>
          <w:rFonts w:ascii="Times New Roman" w:hAnsi="Times New Roman"/>
          <w:szCs w:val="24"/>
        </w:rPr>
        <w:t xml:space="preserve"> allow </w:t>
      </w:r>
      <w:r w:rsidR="00CF54B7" w:rsidRPr="00FE0886">
        <w:rPr>
          <w:rFonts w:ascii="Times New Roman" w:hAnsi="Times New Roman"/>
          <w:szCs w:val="24"/>
        </w:rPr>
        <w:t>S</w:t>
      </w:r>
      <w:r w:rsidRPr="00FE0886">
        <w:rPr>
          <w:rFonts w:ascii="Times New Roman" w:hAnsi="Times New Roman"/>
          <w:szCs w:val="24"/>
        </w:rPr>
        <w:t xml:space="preserve">ervice </w:t>
      </w:r>
      <w:r w:rsidR="00CF54B7" w:rsidRPr="00FE0886">
        <w:rPr>
          <w:rFonts w:ascii="Times New Roman" w:hAnsi="Times New Roman"/>
          <w:szCs w:val="24"/>
        </w:rPr>
        <w:t>P</w:t>
      </w:r>
      <w:r w:rsidRPr="00FE0886">
        <w:rPr>
          <w:rFonts w:ascii="Times New Roman" w:hAnsi="Times New Roman"/>
          <w:szCs w:val="24"/>
        </w:rPr>
        <w:t>roviders</w:t>
      </w:r>
      <w:r w:rsidR="00CF54B7" w:rsidRPr="00FE0886">
        <w:rPr>
          <w:rFonts w:ascii="Times New Roman" w:hAnsi="Times New Roman"/>
          <w:szCs w:val="24"/>
        </w:rPr>
        <w:t>/Service Provider Agents and TFNA</w:t>
      </w:r>
      <w:r w:rsidRPr="00FE0886">
        <w:rPr>
          <w:rFonts w:ascii="Times New Roman" w:hAnsi="Times New Roman"/>
          <w:szCs w:val="24"/>
        </w:rPr>
        <w:t xml:space="preserve"> to submit monthly reports securely</w:t>
      </w:r>
      <w:r w:rsidR="004C1C2D" w:rsidRPr="00FE0886">
        <w:rPr>
          <w:rFonts w:ascii="Times New Roman" w:hAnsi="Times New Roman"/>
          <w:szCs w:val="24"/>
        </w:rPr>
        <w:t>,</w:t>
      </w:r>
      <w:r w:rsidRPr="00FE0886">
        <w:rPr>
          <w:rFonts w:ascii="Times New Roman" w:hAnsi="Times New Roman"/>
          <w:szCs w:val="24"/>
        </w:rPr>
        <w:t xml:space="preserve"> and allow Users</w:t>
      </w:r>
      <w:r w:rsidR="00CF54B7" w:rsidRPr="00FE0886">
        <w:rPr>
          <w:rFonts w:ascii="Times New Roman" w:hAnsi="Times New Roman"/>
          <w:szCs w:val="24"/>
        </w:rPr>
        <w:t>/User Agents</w:t>
      </w:r>
      <w:r w:rsidRPr="00FE0886">
        <w:rPr>
          <w:rFonts w:ascii="Times New Roman" w:hAnsi="Times New Roman"/>
          <w:szCs w:val="24"/>
        </w:rPr>
        <w:t xml:space="preserve"> to query the database).  </w:t>
      </w:r>
    </w:p>
    <w:p w14:paraId="40DFB3B1" w14:textId="523AA2B4" w:rsidR="00C8657D" w:rsidRPr="00E67703" w:rsidRDefault="006E7194" w:rsidP="00C8657D">
      <w:pPr>
        <w:pStyle w:val="Heading3"/>
        <w:rPr>
          <w:rFonts w:cs="Times New Roman"/>
          <w:szCs w:val="24"/>
        </w:rPr>
      </w:pPr>
      <w:bookmarkStart w:id="364" w:name="_Toc319649975"/>
      <w:r w:rsidRPr="00FE0886">
        <w:rPr>
          <w:rFonts w:cs="Times New Roman"/>
          <w:noProof/>
          <w:szCs w:val="24"/>
        </w:rPr>
        <w:t>3</w:t>
      </w:r>
      <w:r w:rsidR="00C8657D" w:rsidRPr="00FE0886">
        <w:rPr>
          <w:rFonts w:cs="Times New Roman"/>
          <w:szCs w:val="24"/>
        </w:rPr>
        <w:t>.</w:t>
      </w:r>
      <w:r w:rsidR="00720FE8">
        <w:rPr>
          <w:rFonts w:cs="Times New Roman"/>
          <w:szCs w:val="24"/>
        </w:rPr>
        <w:t>20</w:t>
      </w:r>
      <w:r w:rsidR="00C8657D" w:rsidRPr="00FE0886">
        <w:rPr>
          <w:rFonts w:cs="Times New Roman"/>
          <w:szCs w:val="24"/>
        </w:rPr>
        <w:t>.</w:t>
      </w:r>
      <w:r w:rsidR="00C8657D" w:rsidRPr="00FE0886">
        <w:rPr>
          <w:rFonts w:cs="Times New Roman"/>
          <w:szCs w:val="24"/>
        </w:rPr>
        <w:fldChar w:fldCharType="begin"/>
      </w:r>
      <w:r w:rsidR="00C8657D" w:rsidRPr="00FE0886">
        <w:rPr>
          <w:rFonts w:cs="Times New Roman"/>
          <w:szCs w:val="24"/>
        </w:rPr>
        <w:instrText xml:space="preserve"> seq Level2 \* MERGEFORMAT </w:instrText>
      </w:r>
      <w:r w:rsidR="00C8657D" w:rsidRPr="00FE0886">
        <w:rPr>
          <w:rFonts w:cs="Times New Roman"/>
          <w:szCs w:val="24"/>
        </w:rPr>
        <w:fldChar w:fldCharType="separate"/>
      </w:r>
      <w:r w:rsidR="00C8657D" w:rsidRPr="00FE0886">
        <w:rPr>
          <w:rFonts w:cs="Times New Roman"/>
          <w:noProof/>
          <w:szCs w:val="24"/>
        </w:rPr>
        <w:t>1</w:t>
      </w:r>
      <w:r w:rsidR="00C8657D" w:rsidRPr="00FE0886">
        <w:rPr>
          <w:rFonts w:cs="Times New Roman"/>
          <w:szCs w:val="24"/>
        </w:rPr>
        <w:fldChar w:fldCharType="end"/>
      </w:r>
      <w:r w:rsidR="00C8657D" w:rsidRPr="00FE0886">
        <w:rPr>
          <w:rFonts w:cs="Times New Roman"/>
          <w:szCs w:val="24"/>
        </w:rPr>
        <w:t xml:space="preserve"> Web Site Content</w:t>
      </w:r>
      <w:bookmarkEnd w:id="364"/>
      <w:r w:rsidR="00C8657D" w:rsidRPr="00E67703">
        <w:rPr>
          <w:rFonts w:cs="Times New Roman"/>
          <w:szCs w:val="24"/>
        </w:rPr>
        <w:t xml:space="preserve"> </w:t>
      </w:r>
    </w:p>
    <w:p w14:paraId="3C6C5F9E" w14:textId="1210A37B" w:rsidR="00104EC1" w:rsidRDefault="00C8657D" w:rsidP="00C8657D">
      <w:r w:rsidRPr="00E67703">
        <w:t xml:space="preserve">The </w:t>
      </w:r>
      <w:r>
        <w:t>RNDA</w:t>
      </w:r>
      <w:r w:rsidRPr="00E67703">
        <w:t xml:space="preserve"> web site shall contain links to </w:t>
      </w:r>
      <w:r>
        <w:t>applicable</w:t>
      </w:r>
      <w:r w:rsidRPr="00E67703">
        <w:t xml:space="preserve"> industry guidelines, </w:t>
      </w:r>
      <w:r>
        <w:t xml:space="preserve">secure access to the RND for registered </w:t>
      </w:r>
      <w:r w:rsidR="00DA7AFE">
        <w:t xml:space="preserve">system </w:t>
      </w:r>
      <w:r>
        <w:t>users</w:t>
      </w:r>
      <w:r w:rsidRPr="00E67703">
        <w:t xml:space="preserve">, and other information to assist </w:t>
      </w:r>
      <w:r>
        <w:t xml:space="preserve">its </w:t>
      </w:r>
      <w:r w:rsidR="004C1C2D">
        <w:t>C</w:t>
      </w:r>
      <w:r>
        <w:t>lients</w:t>
      </w:r>
      <w:r w:rsidRPr="00E67703">
        <w:t xml:space="preserve">. At minimum, the </w:t>
      </w:r>
      <w:r>
        <w:t>RNDA</w:t>
      </w:r>
      <w:r w:rsidRPr="00E67703">
        <w:t xml:space="preserve"> web site shall contain the following content:</w:t>
      </w:r>
      <w:r w:rsidR="00223101">
        <w:t xml:space="preserve"> </w:t>
      </w:r>
    </w:p>
    <w:p w14:paraId="47A60B7F" w14:textId="77777777" w:rsidR="00C8657D" w:rsidRPr="00E67703" w:rsidRDefault="00C8657D" w:rsidP="00C8657D">
      <w:bookmarkStart w:id="365" w:name="_Toc319649976"/>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145"/>
        <w:gridCol w:w="6935"/>
      </w:tblGrid>
      <w:tr w:rsidR="00C8657D" w:rsidRPr="00E67703" w14:paraId="3DD8B9E8" w14:textId="77777777" w:rsidTr="00833F99">
        <w:trPr>
          <w:tblHeader/>
          <w:jc w:val="center"/>
        </w:trPr>
        <w:tc>
          <w:tcPr>
            <w:tcW w:w="3145" w:type="dxa"/>
            <w:vAlign w:val="center"/>
          </w:tcPr>
          <w:p w14:paraId="4813D164" w14:textId="77777777" w:rsidR="00C8657D" w:rsidRPr="00E67703" w:rsidRDefault="00C8657D" w:rsidP="00833F99">
            <w:pPr>
              <w:pStyle w:val="TableColumnHeadings"/>
              <w:spacing w:before="20" w:after="20" w:line="240" w:lineRule="atLeast"/>
              <w:rPr>
                <w:szCs w:val="24"/>
              </w:rPr>
            </w:pPr>
            <w:r w:rsidRPr="00E67703">
              <w:rPr>
                <w:szCs w:val="24"/>
              </w:rPr>
              <w:t>Category</w:t>
            </w:r>
          </w:p>
        </w:tc>
        <w:tc>
          <w:tcPr>
            <w:tcW w:w="6935" w:type="dxa"/>
            <w:vAlign w:val="center"/>
          </w:tcPr>
          <w:p w14:paraId="3B54C364" w14:textId="77777777" w:rsidR="00C8657D" w:rsidRPr="00E67703" w:rsidRDefault="00C8657D" w:rsidP="00833F99">
            <w:pPr>
              <w:pStyle w:val="TableColumnHeadings"/>
              <w:spacing w:before="20" w:after="20" w:line="240" w:lineRule="atLeast"/>
              <w:rPr>
                <w:szCs w:val="24"/>
              </w:rPr>
            </w:pPr>
            <w:r w:rsidRPr="00E67703">
              <w:rPr>
                <w:szCs w:val="24"/>
              </w:rPr>
              <w:t>Content</w:t>
            </w:r>
          </w:p>
        </w:tc>
      </w:tr>
      <w:tr w:rsidR="00C8657D" w:rsidRPr="00E67703" w14:paraId="1B0F7BF0" w14:textId="77777777" w:rsidTr="00833F99">
        <w:trPr>
          <w:trHeight w:val="1592"/>
          <w:jc w:val="center"/>
        </w:trPr>
        <w:tc>
          <w:tcPr>
            <w:tcW w:w="3145" w:type="dxa"/>
            <w:vAlign w:val="center"/>
          </w:tcPr>
          <w:p w14:paraId="3E60C64F" w14:textId="41D9889A" w:rsidR="00C8657D" w:rsidRPr="00E67703" w:rsidRDefault="00C8657D" w:rsidP="00833F99">
            <w:pPr>
              <w:pStyle w:val="TableText"/>
              <w:spacing w:before="20" w:after="20" w:line="240" w:lineRule="atLeast"/>
              <w:rPr>
                <w:szCs w:val="24"/>
              </w:rPr>
            </w:pPr>
            <w:r w:rsidRPr="00E67703">
              <w:rPr>
                <w:szCs w:val="24"/>
              </w:rPr>
              <w:t xml:space="preserve">1.  </w:t>
            </w:r>
            <w:r>
              <w:rPr>
                <w:szCs w:val="24"/>
              </w:rPr>
              <w:t>RNDA</w:t>
            </w:r>
            <w:r w:rsidRPr="00E67703">
              <w:rPr>
                <w:szCs w:val="24"/>
              </w:rPr>
              <w:t xml:space="preserve"> Information</w:t>
            </w:r>
          </w:p>
        </w:tc>
        <w:tc>
          <w:tcPr>
            <w:tcW w:w="6935" w:type="dxa"/>
            <w:vAlign w:val="center"/>
          </w:tcPr>
          <w:p w14:paraId="21A4940D" w14:textId="515A411A" w:rsidR="00C8657D" w:rsidRPr="00E67703" w:rsidRDefault="00C8657D" w:rsidP="00C8657D">
            <w:pPr>
              <w:pStyle w:val="TableText"/>
              <w:numPr>
                <w:ilvl w:val="0"/>
                <w:numId w:val="46"/>
              </w:numPr>
              <w:spacing w:before="100" w:beforeAutospacing="1" w:after="100" w:afterAutospacing="1" w:line="240" w:lineRule="atLeast"/>
              <w:rPr>
                <w:szCs w:val="24"/>
              </w:rPr>
            </w:pPr>
            <w:r>
              <w:rPr>
                <w:szCs w:val="24"/>
              </w:rPr>
              <w:t>RNDA</w:t>
            </w:r>
            <w:r w:rsidRPr="00E67703">
              <w:rPr>
                <w:szCs w:val="24"/>
              </w:rPr>
              <w:t xml:space="preserve"> general information</w:t>
            </w:r>
          </w:p>
          <w:p w14:paraId="41D077E9" w14:textId="77777777" w:rsidR="00C8657D" w:rsidRPr="00E67703" w:rsidRDefault="00C8657D" w:rsidP="00C8657D">
            <w:pPr>
              <w:pStyle w:val="TableText"/>
              <w:numPr>
                <w:ilvl w:val="0"/>
                <w:numId w:val="46"/>
              </w:numPr>
              <w:spacing w:before="100" w:beforeAutospacing="1" w:after="100" w:afterAutospacing="1" w:line="240" w:lineRule="atLeast"/>
              <w:rPr>
                <w:szCs w:val="24"/>
              </w:rPr>
            </w:pPr>
            <w:r w:rsidRPr="00E67703">
              <w:rPr>
                <w:szCs w:val="24"/>
              </w:rPr>
              <w:t>All relevant staff contact names, updated as necessary</w:t>
            </w:r>
          </w:p>
          <w:p w14:paraId="75950088" w14:textId="77777777" w:rsidR="00C8657D" w:rsidRPr="00E67703" w:rsidRDefault="00C8657D" w:rsidP="00C8657D">
            <w:pPr>
              <w:pStyle w:val="TableText"/>
              <w:numPr>
                <w:ilvl w:val="0"/>
                <w:numId w:val="46"/>
              </w:numPr>
              <w:spacing w:before="100" w:beforeAutospacing="1" w:after="100" w:afterAutospacing="1" w:line="240" w:lineRule="atLeast"/>
              <w:rPr>
                <w:szCs w:val="24"/>
              </w:rPr>
            </w:pPr>
            <w:r w:rsidRPr="00E67703">
              <w:rPr>
                <w:szCs w:val="24"/>
              </w:rPr>
              <w:t>Telephone numbers</w:t>
            </w:r>
          </w:p>
          <w:p w14:paraId="704247E8" w14:textId="77777777" w:rsidR="00C8657D" w:rsidRPr="00E67703" w:rsidRDefault="00C8657D" w:rsidP="00C8657D">
            <w:pPr>
              <w:pStyle w:val="TableText"/>
              <w:numPr>
                <w:ilvl w:val="0"/>
                <w:numId w:val="46"/>
              </w:numPr>
              <w:spacing w:before="100" w:beforeAutospacing="1" w:after="100" w:afterAutospacing="1" w:line="240" w:lineRule="atLeast"/>
              <w:rPr>
                <w:szCs w:val="24"/>
              </w:rPr>
            </w:pPr>
            <w:r w:rsidRPr="00E67703">
              <w:rPr>
                <w:szCs w:val="24"/>
              </w:rPr>
              <w:t>Facsimile numbers</w:t>
            </w:r>
          </w:p>
          <w:p w14:paraId="39CD7BB4" w14:textId="77777777" w:rsidR="00C8657D" w:rsidRPr="00E67703" w:rsidRDefault="00C8657D" w:rsidP="00C8657D">
            <w:pPr>
              <w:pStyle w:val="TableText"/>
              <w:numPr>
                <w:ilvl w:val="0"/>
                <w:numId w:val="46"/>
              </w:numPr>
              <w:spacing w:before="100" w:beforeAutospacing="1" w:after="100" w:afterAutospacing="1" w:line="240" w:lineRule="atLeast"/>
              <w:rPr>
                <w:szCs w:val="24"/>
              </w:rPr>
            </w:pPr>
            <w:r w:rsidRPr="00E67703">
              <w:rPr>
                <w:szCs w:val="24"/>
              </w:rPr>
              <w:t>E-mail addresses</w:t>
            </w:r>
          </w:p>
        </w:tc>
      </w:tr>
      <w:tr w:rsidR="00C8657D" w:rsidRPr="00E67703" w14:paraId="357CB2DF" w14:textId="77777777" w:rsidTr="00833F99">
        <w:trPr>
          <w:jc w:val="center"/>
        </w:trPr>
        <w:tc>
          <w:tcPr>
            <w:tcW w:w="3145" w:type="dxa"/>
            <w:vAlign w:val="center"/>
          </w:tcPr>
          <w:p w14:paraId="3C126DF8" w14:textId="36C86BBA" w:rsidR="00C8657D" w:rsidRPr="00E67703" w:rsidDel="00467E0A" w:rsidRDefault="00C8657D" w:rsidP="00833F99">
            <w:pPr>
              <w:pStyle w:val="TableText"/>
              <w:spacing w:before="20" w:after="20" w:line="240" w:lineRule="atLeast"/>
              <w:rPr>
                <w:szCs w:val="24"/>
              </w:rPr>
            </w:pPr>
            <w:r>
              <w:rPr>
                <w:szCs w:val="24"/>
              </w:rPr>
              <w:t xml:space="preserve">2.  </w:t>
            </w:r>
            <w:r w:rsidR="00851671">
              <w:rPr>
                <w:szCs w:val="24"/>
              </w:rPr>
              <w:t xml:space="preserve">Secure </w:t>
            </w:r>
            <w:r>
              <w:rPr>
                <w:szCs w:val="24"/>
              </w:rPr>
              <w:t>Access to the RND</w:t>
            </w:r>
          </w:p>
        </w:tc>
        <w:tc>
          <w:tcPr>
            <w:tcW w:w="6935" w:type="dxa"/>
            <w:vAlign w:val="center"/>
          </w:tcPr>
          <w:p w14:paraId="2A119D62" w14:textId="5088B630" w:rsidR="00C8657D" w:rsidRDefault="00851671" w:rsidP="00C8657D">
            <w:pPr>
              <w:pStyle w:val="TableText"/>
              <w:numPr>
                <w:ilvl w:val="0"/>
                <w:numId w:val="46"/>
              </w:numPr>
              <w:spacing w:before="100" w:beforeAutospacing="1" w:after="100" w:afterAutospacing="1" w:line="240" w:lineRule="atLeast"/>
              <w:rPr>
                <w:szCs w:val="24"/>
              </w:rPr>
            </w:pPr>
            <w:r>
              <w:rPr>
                <w:szCs w:val="24"/>
              </w:rPr>
              <w:t>A</w:t>
            </w:r>
            <w:r w:rsidR="00C8657D">
              <w:rPr>
                <w:szCs w:val="24"/>
              </w:rPr>
              <w:t xml:space="preserve">ccess to the RND for registered </w:t>
            </w:r>
            <w:r w:rsidR="00CF54B7">
              <w:rPr>
                <w:szCs w:val="24"/>
              </w:rPr>
              <w:t>Users/User</w:t>
            </w:r>
            <w:r w:rsidR="00CF54B7" w:rsidDel="00CF54B7">
              <w:rPr>
                <w:szCs w:val="24"/>
              </w:rPr>
              <w:t xml:space="preserve"> </w:t>
            </w:r>
            <w:r w:rsidR="003A41BE">
              <w:rPr>
                <w:szCs w:val="24"/>
              </w:rPr>
              <w:t xml:space="preserve">Agents </w:t>
            </w:r>
            <w:r w:rsidR="00C8657D">
              <w:rPr>
                <w:szCs w:val="24"/>
              </w:rPr>
              <w:t>to query the RND</w:t>
            </w:r>
          </w:p>
          <w:p w14:paraId="00CF8DB9" w14:textId="2CED935B" w:rsidR="00C8657D" w:rsidRPr="00E67703" w:rsidDel="00467E0A" w:rsidRDefault="00C8657D" w:rsidP="0007067B">
            <w:pPr>
              <w:pStyle w:val="TableText"/>
              <w:numPr>
                <w:ilvl w:val="0"/>
                <w:numId w:val="46"/>
              </w:numPr>
              <w:spacing w:before="100" w:beforeAutospacing="1" w:after="100" w:afterAutospacing="1" w:line="240" w:lineRule="atLeast"/>
              <w:rPr>
                <w:szCs w:val="24"/>
              </w:rPr>
            </w:pPr>
            <w:r>
              <w:rPr>
                <w:szCs w:val="24"/>
              </w:rPr>
              <w:t xml:space="preserve">Access to the RND for registered </w:t>
            </w:r>
            <w:r w:rsidR="00CF54B7">
              <w:rPr>
                <w:szCs w:val="24"/>
              </w:rPr>
              <w:t xml:space="preserve">Service Providers/Service Provider Agents and </w:t>
            </w:r>
            <w:r w:rsidR="004C1C2D">
              <w:rPr>
                <w:szCs w:val="24"/>
              </w:rPr>
              <w:t xml:space="preserve">the </w:t>
            </w:r>
            <w:r w:rsidR="00CF54B7">
              <w:rPr>
                <w:szCs w:val="24"/>
              </w:rPr>
              <w:t>TFNA</w:t>
            </w:r>
            <w:r>
              <w:rPr>
                <w:szCs w:val="24"/>
              </w:rPr>
              <w:t xml:space="preserve"> to submit reports </w:t>
            </w:r>
          </w:p>
        </w:tc>
      </w:tr>
      <w:tr w:rsidR="00C8657D" w:rsidRPr="00E67703" w14:paraId="23B1ADBE" w14:textId="77777777" w:rsidTr="00833F99">
        <w:trPr>
          <w:jc w:val="center"/>
        </w:trPr>
        <w:tc>
          <w:tcPr>
            <w:tcW w:w="3145" w:type="dxa"/>
            <w:vAlign w:val="center"/>
          </w:tcPr>
          <w:p w14:paraId="0ACEC457" w14:textId="793F1BF9" w:rsidR="00C8657D" w:rsidRPr="00233223" w:rsidRDefault="000D7B9E" w:rsidP="00833F99">
            <w:pPr>
              <w:pStyle w:val="TableText"/>
              <w:spacing w:before="20" w:after="20" w:line="240" w:lineRule="atLeast"/>
              <w:rPr>
                <w:szCs w:val="24"/>
              </w:rPr>
            </w:pPr>
            <w:r w:rsidRPr="00233223">
              <w:rPr>
                <w:szCs w:val="24"/>
              </w:rPr>
              <w:t>3</w:t>
            </w:r>
            <w:r w:rsidR="00C8657D" w:rsidRPr="00233223">
              <w:rPr>
                <w:szCs w:val="24"/>
              </w:rPr>
              <w:t>.  INC guidelines</w:t>
            </w:r>
          </w:p>
        </w:tc>
        <w:tc>
          <w:tcPr>
            <w:tcW w:w="6935" w:type="dxa"/>
            <w:vAlign w:val="center"/>
          </w:tcPr>
          <w:p w14:paraId="323E93C2" w14:textId="1AA7C76C" w:rsidR="00C8657D" w:rsidRPr="00233223" w:rsidRDefault="00C8657D" w:rsidP="00233223">
            <w:pPr>
              <w:pStyle w:val="TableText"/>
              <w:spacing w:before="100" w:beforeAutospacing="1" w:after="100" w:afterAutospacing="1" w:line="240" w:lineRule="atLeast"/>
              <w:rPr>
                <w:b/>
                <w:szCs w:val="24"/>
              </w:rPr>
            </w:pPr>
          </w:p>
          <w:p w14:paraId="394EEB9D" w14:textId="0E36FFE9" w:rsidR="00515F8C" w:rsidRPr="00233223" w:rsidRDefault="00515F8C" w:rsidP="00851671">
            <w:pPr>
              <w:pStyle w:val="TableText"/>
              <w:numPr>
                <w:ilvl w:val="0"/>
                <w:numId w:val="46"/>
              </w:numPr>
              <w:spacing w:before="100" w:beforeAutospacing="1" w:after="100" w:afterAutospacing="1" w:line="240" w:lineRule="atLeast"/>
              <w:rPr>
                <w:bCs/>
                <w:szCs w:val="24"/>
              </w:rPr>
            </w:pPr>
            <w:r w:rsidRPr="00233223">
              <w:rPr>
                <w:bCs/>
                <w:szCs w:val="24"/>
              </w:rPr>
              <w:t>ATIS website</w:t>
            </w:r>
          </w:p>
        </w:tc>
      </w:tr>
      <w:tr w:rsidR="00C8657D" w:rsidRPr="00E67703" w14:paraId="7202F3E7" w14:textId="77777777" w:rsidTr="00833F99">
        <w:trPr>
          <w:jc w:val="center"/>
        </w:trPr>
        <w:tc>
          <w:tcPr>
            <w:tcW w:w="3145" w:type="dxa"/>
            <w:vAlign w:val="center"/>
          </w:tcPr>
          <w:p w14:paraId="601A1E69" w14:textId="640A59A8" w:rsidR="00C8657D" w:rsidRPr="00E67703" w:rsidRDefault="000D7B9E" w:rsidP="00833F99">
            <w:pPr>
              <w:pStyle w:val="TableText"/>
              <w:spacing w:before="20" w:after="20" w:line="240" w:lineRule="atLeast"/>
              <w:rPr>
                <w:szCs w:val="24"/>
              </w:rPr>
            </w:pPr>
            <w:r>
              <w:rPr>
                <w:szCs w:val="24"/>
              </w:rPr>
              <w:t>4</w:t>
            </w:r>
            <w:r w:rsidR="00C8657D" w:rsidRPr="00E67703">
              <w:rPr>
                <w:szCs w:val="24"/>
              </w:rPr>
              <w:t xml:space="preserve">.  </w:t>
            </w:r>
            <w:r w:rsidR="00C8657D">
              <w:rPr>
                <w:szCs w:val="24"/>
              </w:rPr>
              <w:t>RNDA</w:t>
            </w:r>
            <w:r w:rsidR="00C8657D" w:rsidRPr="00E67703">
              <w:rPr>
                <w:szCs w:val="24"/>
              </w:rPr>
              <w:t xml:space="preserve"> Reports</w:t>
            </w:r>
          </w:p>
          <w:p w14:paraId="650D8293" w14:textId="77777777" w:rsidR="00C8657D" w:rsidRPr="00E67703" w:rsidRDefault="00C8657D" w:rsidP="00833F99">
            <w:pPr>
              <w:pStyle w:val="TableText"/>
              <w:spacing w:before="20" w:after="20" w:line="240" w:lineRule="atLeast"/>
              <w:rPr>
                <w:szCs w:val="24"/>
              </w:rPr>
            </w:pPr>
          </w:p>
        </w:tc>
        <w:tc>
          <w:tcPr>
            <w:tcW w:w="6935" w:type="dxa"/>
            <w:vAlign w:val="center"/>
          </w:tcPr>
          <w:p w14:paraId="525738D6" w14:textId="34836281" w:rsidR="00C8657D" w:rsidRPr="00E67703" w:rsidRDefault="00C8657D" w:rsidP="00C8657D">
            <w:pPr>
              <w:pStyle w:val="TableText"/>
              <w:numPr>
                <w:ilvl w:val="0"/>
                <w:numId w:val="47"/>
              </w:numPr>
              <w:spacing w:before="100" w:beforeAutospacing="1" w:after="100" w:afterAutospacing="1" w:line="240" w:lineRule="atLeast"/>
              <w:rPr>
                <w:szCs w:val="24"/>
              </w:rPr>
            </w:pPr>
            <w:r w:rsidRPr="00E67703">
              <w:rPr>
                <w:szCs w:val="24"/>
              </w:rPr>
              <w:t xml:space="preserve">List of </w:t>
            </w:r>
            <w:r>
              <w:rPr>
                <w:szCs w:val="24"/>
              </w:rPr>
              <w:t>RNDA</w:t>
            </w:r>
            <w:r w:rsidRPr="00E67703">
              <w:rPr>
                <w:szCs w:val="24"/>
              </w:rPr>
              <w:t xml:space="preserve"> Reports concerning </w:t>
            </w:r>
            <w:r>
              <w:rPr>
                <w:szCs w:val="24"/>
              </w:rPr>
              <w:t>the RND</w:t>
            </w:r>
            <w:r w:rsidRPr="00E67703">
              <w:rPr>
                <w:szCs w:val="24"/>
              </w:rPr>
              <w:t xml:space="preserve">  </w:t>
            </w:r>
          </w:p>
          <w:p w14:paraId="772C581C" w14:textId="77795A5A" w:rsidR="00C8657D" w:rsidRPr="00E67703" w:rsidRDefault="00C8657D" w:rsidP="00C8657D">
            <w:pPr>
              <w:pStyle w:val="TableText"/>
              <w:numPr>
                <w:ilvl w:val="0"/>
                <w:numId w:val="47"/>
              </w:numPr>
              <w:spacing w:before="100" w:beforeAutospacing="1" w:after="100" w:afterAutospacing="1" w:line="240" w:lineRule="atLeast"/>
              <w:rPr>
                <w:szCs w:val="24"/>
              </w:rPr>
            </w:pPr>
            <w:r w:rsidRPr="00E67703">
              <w:rPr>
                <w:szCs w:val="24"/>
              </w:rPr>
              <w:t>Annual report (downloadable in a machine-readable format as appropriate)</w:t>
            </w:r>
          </w:p>
          <w:p w14:paraId="7B3D195D" w14:textId="77777777" w:rsidR="00C8657D" w:rsidRPr="00E67703" w:rsidRDefault="00C8657D" w:rsidP="00C8657D">
            <w:pPr>
              <w:pStyle w:val="TableText"/>
              <w:numPr>
                <w:ilvl w:val="0"/>
                <w:numId w:val="47"/>
              </w:numPr>
              <w:spacing w:before="100" w:beforeAutospacing="1" w:after="100" w:afterAutospacing="1" w:line="240" w:lineRule="atLeast"/>
              <w:rPr>
                <w:szCs w:val="24"/>
              </w:rPr>
            </w:pPr>
            <w:r w:rsidRPr="00E67703">
              <w:rPr>
                <w:szCs w:val="24"/>
              </w:rPr>
              <w:t>FCC and Metrics Reports, as required</w:t>
            </w:r>
          </w:p>
        </w:tc>
      </w:tr>
      <w:tr w:rsidR="00C8657D" w:rsidRPr="00E67703" w14:paraId="1488C43D" w14:textId="77777777" w:rsidTr="00833F99">
        <w:trPr>
          <w:jc w:val="center"/>
        </w:trPr>
        <w:tc>
          <w:tcPr>
            <w:tcW w:w="3145" w:type="dxa"/>
            <w:vAlign w:val="center"/>
          </w:tcPr>
          <w:p w14:paraId="74F1CDDC" w14:textId="058C216A" w:rsidR="00C8657D" w:rsidRPr="00E67703" w:rsidRDefault="000D7B9E" w:rsidP="00833F99">
            <w:pPr>
              <w:pStyle w:val="TableText"/>
              <w:spacing w:before="20" w:after="20" w:line="240" w:lineRule="atLeast"/>
              <w:rPr>
                <w:szCs w:val="24"/>
              </w:rPr>
            </w:pPr>
            <w:r>
              <w:rPr>
                <w:szCs w:val="24"/>
              </w:rPr>
              <w:t>5</w:t>
            </w:r>
            <w:r w:rsidR="00C8657D" w:rsidRPr="00E67703">
              <w:rPr>
                <w:szCs w:val="24"/>
              </w:rPr>
              <w:t>. Tools</w:t>
            </w:r>
          </w:p>
        </w:tc>
        <w:tc>
          <w:tcPr>
            <w:tcW w:w="6935" w:type="dxa"/>
            <w:vAlign w:val="center"/>
          </w:tcPr>
          <w:p w14:paraId="7B736223" w14:textId="784E883F" w:rsidR="00C8657D" w:rsidRPr="00E67703" w:rsidRDefault="00C8657D" w:rsidP="00B37B00">
            <w:pPr>
              <w:pStyle w:val="TableText"/>
              <w:numPr>
                <w:ilvl w:val="0"/>
                <w:numId w:val="47"/>
              </w:numPr>
              <w:spacing w:before="100" w:beforeAutospacing="1" w:after="100" w:afterAutospacing="1" w:line="240" w:lineRule="atLeast"/>
              <w:rPr>
                <w:szCs w:val="24"/>
              </w:rPr>
            </w:pPr>
            <w:r w:rsidRPr="00E67703">
              <w:rPr>
                <w:szCs w:val="24"/>
              </w:rPr>
              <w:t xml:space="preserve">Various tools designed to assist </w:t>
            </w:r>
            <w:r w:rsidR="004C1C2D">
              <w:rPr>
                <w:szCs w:val="24"/>
              </w:rPr>
              <w:t>C</w:t>
            </w:r>
            <w:r>
              <w:rPr>
                <w:szCs w:val="24"/>
              </w:rPr>
              <w:t>lients</w:t>
            </w:r>
            <w:r w:rsidRPr="00E67703">
              <w:rPr>
                <w:szCs w:val="24"/>
              </w:rPr>
              <w:t xml:space="preserve"> and </w:t>
            </w:r>
            <w:r>
              <w:rPr>
                <w:szCs w:val="24"/>
              </w:rPr>
              <w:t xml:space="preserve">other </w:t>
            </w:r>
            <w:r w:rsidRPr="00E67703">
              <w:rPr>
                <w:szCs w:val="24"/>
              </w:rPr>
              <w:t xml:space="preserve">web site visitors, such as Frequently Asked Questions (general and </w:t>
            </w:r>
            <w:r w:rsidR="004C1C2D">
              <w:rPr>
                <w:szCs w:val="24"/>
              </w:rPr>
              <w:t>C</w:t>
            </w:r>
            <w:r>
              <w:rPr>
                <w:szCs w:val="24"/>
              </w:rPr>
              <w:t>lient-type</w:t>
            </w:r>
            <w:r w:rsidRPr="00E67703">
              <w:rPr>
                <w:szCs w:val="24"/>
              </w:rPr>
              <w:t xml:space="preserve"> specific, as needed), a Glossary, Quarterly Tips, Password Reset, </w:t>
            </w:r>
            <w:r w:rsidR="00B37B00">
              <w:rPr>
                <w:szCs w:val="24"/>
              </w:rPr>
              <w:t>n</w:t>
            </w:r>
            <w:r w:rsidRPr="00E67703">
              <w:rPr>
                <w:szCs w:val="24"/>
              </w:rPr>
              <w:t xml:space="preserve">ew </w:t>
            </w:r>
            <w:r w:rsidR="00B37B00">
              <w:rPr>
                <w:szCs w:val="24"/>
              </w:rPr>
              <w:t>Service Provider/Service Provider Agent and TFNA</w:t>
            </w:r>
            <w:r w:rsidR="004C1C2D">
              <w:rPr>
                <w:szCs w:val="24"/>
              </w:rPr>
              <w:t xml:space="preserve"> Registration</w:t>
            </w:r>
            <w:r w:rsidR="00B37B00">
              <w:rPr>
                <w:szCs w:val="24"/>
              </w:rPr>
              <w:t>,</w:t>
            </w:r>
            <w:r w:rsidR="00B37B00" w:rsidRPr="00E67703">
              <w:rPr>
                <w:szCs w:val="24"/>
              </w:rPr>
              <w:t xml:space="preserve"> </w:t>
            </w:r>
            <w:r w:rsidR="00B37B00">
              <w:rPr>
                <w:szCs w:val="24"/>
              </w:rPr>
              <w:t>new User/User</w:t>
            </w:r>
            <w:r w:rsidR="00B37B00" w:rsidDel="00CF54B7">
              <w:rPr>
                <w:szCs w:val="24"/>
              </w:rPr>
              <w:t xml:space="preserve"> </w:t>
            </w:r>
            <w:r w:rsidR="00B37B00">
              <w:rPr>
                <w:szCs w:val="24"/>
              </w:rPr>
              <w:t>Agent</w:t>
            </w:r>
            <w:r w:rsidR="00B37B00" w:rsidRPr="00E67703" w:rsidDel="00B37B00">
              <w:rPr>
                <w:szCs w:val="24"/>
              </w:rPr>
              <w:t xml:space="preserve"> </w:t>
            </w:r>
            <w:r w:rsidRPr="00E67703">
              <w:rPr>
                <w:szCs w:val="24"/>
              </w:rPr>
              <w:t>Registration, etc.</w:t>
            </w:r>
          </w:p>
        </w:tc>
      </w:tr>
      <w:tr w:rsidR="00C8657D" w:rsidRPr="00E67703" w14:paraId="698D3F8B" w14:textId="77777777" w:rsidTr="00833F99">
        <w:trPr>
          <w:jc w:val="center"/>
        </w:trPr>
        <w:tc>
          <w:tcPr>
            <w:tcW w:w="3145" w:type="dxa"/>
            <w:vAlign w:val="center"/>
          </w:tcPr>
          <w:p w14:paraId="6C1811E9" w14:textId="3BAD4A7E" w:rsidR="00C8657D" w:rsidRPr="00E67703" w:rsidRDefault="000D7B9E" w:rsidP="00B37B00">
            <w:pPr>
              <w:pStyle w:val="TableText"/>
              <w:spacing w:before="100" w:beforeAutospacing="1" w:after="100" w:afterAutospacing="1" w:line="240" w:lineRule="atLeast"/>
              <w:rPr>
                <w:szCs w:val="24"/>
              </w:rPr>
            </w:pPr>
            <w:r>
              <w:rPr>
                <w:szCs w:val="24"/>
              </w:rPr>
              <w:t>6</w:t>
            </w:r>
            <w:r w:rsidR="00C8657D" w:rsidRPr="00E67703">
              <w:rPr>
                <w:szCs w:val="24"/>
              </w:rPr>
              <w:t>. Change Orders</w:t>
            </w:r>
          </w:p>
        </w:tc>
        <w:tc>
          <w:tcPr>
            <w:tcW w:w="6935" w:type="dxa"/>
            <w:vAlign w:val="center"/>
          </w:tcPr>
          <w:p w14:paraId="457EEB15" w14:textId="1E0B1BE7" w:rsidR="00C8657D" w:rsidRDefault="00C8657D" w:rsidP="00D315E1">
            <w:pPr>
              <w:pStyle w:val="TableText"/>
              <w:spacing w:before="100" w:beforeAutospacing="1" w:after="100" w:afterAutospacing="1" w:line="240" w:lineRule="atLeast"/>
              <w:ind w:left="360"/>
              <w:rPr>
                <w:b/>
                <w:szCs w:val="24"/>
                <w:highlight w:val="yellow"/>
              </w:rPr>
            </w:pPr>
          </w:p>
          <w:p w14:paraId="72740FC0" w14:textId="3556634C" w:rsidR="003833A4" w:rsidRPr="00D315E1" w:rsidRDefault="003833A4" w:rsidP="00D315E1">
            <w:pPr>
              <w:pStyle w:val="TableText"/>
              <w:spacing w:before="100" w:beforeAutospacing="1" w:after="100" w:afterAutospacing="1" w:line="240" w:lineRule="atLeast"/>
              <w:ind w:left="360"/>
              <w:rPr>
                <w:bCs/>
                <w:szCs w:val="24"/>
                <w:highlight w:val="yellow"/>
              </w:rPr>
            </w:pPr>
            <w:r w:rsidRPr="00D315E1">
              <w:rPr>
                <w:bCs/>
                <w:szCs w:val="24"/>
              </w:rPr>
              <w:t>RNDA to ensure the change orders are on the website.</w:t>
            </w:r>
          </w:p>
        </w:tc>
      </w:tr>
      <w:tr w:rsidR="00C8657D" w:rsidRPr="00E67703" w14:paraId="73680F42" w14:textId="77777777" w:rsidTr="00833F99">
        <w:trPr>
          <w:jc w:val="center"/>
        </w:trPr>
        <w:tc>
          <w:tcPr>
            <w:tcW w:w="3145" w:type="dxa"/>
            <w:vAlign w:val="center"/>
          </w:tcPr>
          <w:p w14:paraId="6ACBAF01" w14:textId="2DB357D8" w:rsidR="00C8657D" w:rsidRPr="00E67703" w:rsidRDefault="003A41BE" w:rsidP="00B23EBE">
            <w:pPr>
              <w:pStyle w:val="TableText"/>
              <w:spacing w:before="20" w:after="20" w:line="240" w:lineRule="atLeast"/>
              <w:rPr>
                <w:szCs w:val="24"/>
              </w:rPr>
            </w:pPr>
            <w:r>
              <w:rPr>
                <w:szCs w:val="24"/>
              </w:rPr>
              <w:t>7</w:t>
            </w:r>
            <w:r w:rsidR="00C8657D" w:rsidRPr="00E67703">
              <w:rPr>
                <w:szCs w:val="24"/>
              </w:rPr>
              <w:t>. Other Documents</w:t>
            </w:r>
          </w:p>
        </w:tc>
        <w:tc>
          <w:tcPr>
            <w:tcW w:w="6935" w:type="dxa"/>
            <w:vAlign w:val="center"/>
          </w:tcPr>
          <w:p w14:paraId="6A88D173" w14:textId="77777777" w:rsidR="004C1C2D" w:rsidRDefault="00C8657D" w:rsidP="00C8657D">
            <w:pPr>
              <w:pStyle w:val="TableText"/>
              <w:numPr>
                <w:ilvl w:val="0"/>
                <w:numId w:val="75"/>
              </w:numPr>
              <w:spacing w:before="100" w:beforeAutospacing="1" w:after="100" w:afterAutospacing="1" w:line="240" w:lineRule="atLeast"/>
              <w:rPr>
                <w:szCs w:val="24"/>
              </w:rPr>
            </w:pPr>
            <w:r w:rsidRPr="00297920">
              <w:rPr>
                <w:szCs w:val="24"/>
              </w:rPr>
              <w:t>Reporting procedures and templates</w:t>
            </w:r>
            <w:r>
              <w:rPr>
                <w:szCs w:val="24"/>
              </w:rPr>
              <w:t xml:space="preserve"> </w:t>
            </w:r>
          </w:p>
          <w:p w14:paraId="2C0BF440" w14:textId="1DD813B4" w:rsidR="00C8657D" w:rsidRDefault="00C8657D" w:rsidP="00C8657D">
            <w:pPr>
              <w:pStyle w:val="TableText"/>
              <w:numPr>
                <w:ilvl w:val="0"/>
                <w:numId w:val="75"/>
              </w:numPr>
              <w:spacing w:before="100" w:beforeAutospacing="1" w:after="100" w:afterAutospacing="1" w:line="240" w:lineRule="atLeast"/>
              <w:rPr>
                <w:szCs w:val="24"/>
              </w:rPr>
            </w:pPr>
            <w:r>
              <w:rPr>
                <w:szCs w:val="24"/>
              </w:rPr>
              <w:t>Querying procedures and templates</w:t>
            </w:r>
          </w:p>
          <w:p w14:paraId="61A61251" w14:textId="6BDC27F0" w:rsidR="00C8657D" w:rsidRDefault="00C8657D" w:rsidP="00C8657D">
            <w:pPr>
              <w:pStyle w:val="TableText"/>
              <w:numPr>
                <w:ilvl w:val="0"/>
                <w:numId w:val="75"/>
              </w:numPr>
              <w:spacing w:before="100" w:beforeAutospacing="1" w:after="100" w:afterAutospacing="1" w:line="240" w:lineRule="atLeast"/>
              <w:rPr>
                <w:szCs w:val="24"/>
              </w:rPr>
            </w:pPr>
            <w:r w:rsidRPr="00297920">
              <w:rPr>
                <w:szCs w:val="24"/>
              </w:rPr>
              <w:t>User Guide</w:t>
            </w:r>
            <w:r>
              <w:rPr>
                <w:szCs w:val="24"/>
              </w:rPr>
              <w:t xml:space="preserve"> for </w:t>
            </w:r>
            <w:r w:rsidR="003A41BE">
              <w:rPr>
                <w:szCs w:val="24"/>
              </w:rPr>
              <w:t xml:space="preserve">Service Providers/Service Provider Agents and </w:t>
            </w:r>
            <w:r w:rsidR="004C1C2D">
              <w:rPr>
                <w:szCs w:val="24"/>
              </w:rPr>
              <w:t xml:space="preserve">the </w:t>
            </w:r>
            <w:r w:rsidR="003A41BE">
              <w:rPr>
                <w:szCs w:val="24"/>
              </w:rPr>
              <w:t>TFNA</w:t>
            </w:r>
          </w:p>
          <w:p w14:paraId="3B1989D0" w14:textId="6AD86246" w:rsidR="00C8657D" w:rsidRPr="00297920" w:rsidRDefault="00C8657D" w:rsidP="00C8657D">
            <w:pPr>
              <w:pStyle w:val="TableText"/>
              <w:numPr>
                <w:ilvl w:val="0"/>
                <w:numId w:val="75"/>
              </w:numPr>
              <w:spacing w:before="100" w:beforeAutospacing="1" w:after="100" w:afterAutospacing="1" w:line="240" w:lineRule="atLeast"/>
              <w:rPr>
                <w:szCs w:val="24"/>
              </w:rPr>
            </w:pPr>
            <w:r>
              <w:rPr>
                <w:szCs w:val="24"/>
              </w:rPr>
              <w:t xml:space="preserve">User Guide for </w:t>
            </w:r>
            <w:r w:rsidR="003A41BE">
              <w:rPr>
                <w:szCs w:val="24"/>
              </w:rPr>
              <w:t>Users/User</w:t>
            </w:r>
            <w:r w:rsidR="003A41BE" w:rsidDel="00CF54B7">
              <w:rPr>
                <w:szCs w:val="24"/>
              </w:rPr>
              <w:t xml:space="preserve"> </w:t>
            </w:r>
            <w:r w:rsidR="003A41BE">
              <w:rPr>
                <w:szCs w:val="24"/>
              </w:rPr>
              <w:t xml:space="preserve">Agents </w:t>
            </w:r>
            <w:r>
              <w:rPr>
                <w:szCs w:val="24"/>
              </w:rPr>
              <w:t>querying the RND</w:t>
            </w:r>
          </w:p>
          <w:p w14:paraId="5DC8C8FA" w14:textId="1A9DEBDB" w:rsidR="00C8657D" w:rsidRDefault="00C8657D" w:rsidP="00C8657D">
            <w:pPr>
              <w:pStyle w:val="TableText"/>
              <w:numPr>
                <w:ilvl w:val="0"/>
                <w:numId w:val="75"/>
              </w:numPr>
              <w:spacing w:before="100" w:beforeAutospacing="1" w:after="100" w:afterAutospacing="1" w:line="240" w:lineRule="atLeast"/>
              <w:rPr>
                <w:szCs w:val="24"/>
              </w:rPr>
            </w:pPr>
            <w:r w:rsidRPr="00E67703">
              <w:rPr>
                <w:szCs w:val="24"/>
              </w:rPr>
              <w:t>S</w:t>
            </w:r>
            <w:r w:rsidR="003A41BE">
              <w:rPr>
                <w:szCs w:val="24"/>
              </w:rPr>
              <w:t xml:space="preserve">ecure </w:t>
            </w:r>
            <w:r w:rsidRPr="00E67703">
              <w:rPr>
                <w:szCs w:val="24"/>
              </w:rPr>
              <w:t>FTP Registration</w:t>
            </w:r>
          </w:p>
          <w:p w14:paraId="0C033DD7" w14:textId="77777777" w:rsidR="00C8657D" w:rsidRPr="00E67703" w:rsidRDefault="00C8657D" w:rsidP="00C8657D">
            <w:pPr>
              <w:pStyle w:val="TableText"/>
              <w:numPr>
                <w:ilvl w:val="0"/>
                <w:numId w:val="75"/>
              </w:numPr>
              <w:spacing w:before="100" w:beforeAutospacing="1" w:after="100" w:afterAutospacing="1" w:line="240" w:lineRule="atLeast"/>
              <w:rPr>
                <w:szCs w:val="24"/>
              </w:rPr>
            </w:pPr>
            <w:r w:rsidRPr="00E67703">
              <w:rPr>
                <w:szCs w:val="24"/>
              </w:rPr>
              <w:t>Problem Resolution Process</w:t>
            </w:r>
          </w:p>
        </w:tc>
      </w:tr>
      <w:tr w:rsidR="00C8657D" w:rsidRPr="00E67703" w14:paraId="6FF1AC0F" w14:textId="77777777" w:rsidTr="00833F99">
        <w:trPr>
          <w:jc w:val="center"/>
        </w:trPr>
        <w:tc>
          <w:tcPr>
            <w:tcW w:w="3145" w:type="dxa"/>
            <w:vAlign w:val="center"/>
          </w:tcPr>
          <w:p w14:paraId="7A1E52FB" w14:textId="445327A5" w:rsidR="00C8657D" w:rsidRPr="00E67703" w:rsidRDefault="003A41BE" w:rsidP="00833F99">
            <w:pPr>
              <w:pStyle w:val="TableText"/>
              <w:spacing w:before="20" w:after="20" w:line="240" w:lineRule="atLeast"/>
              <w:rPr>
                <w:szCs w:val="24"/>
              </w:rPr>
            </w:pPr>
            <w:r>
              <w:rPr>
                <w:szCs w:val="24"/>
              </w:rPr>
              <w:t>8</w:t>
            </w:r>
            <w:r w:rsidR="00C8657D" w:rsidRPr="00E67703">
              <w:rPr>
                <w:szCs w:val="24"/>
              </w:rPr>
              <w:t>. Complaints, Comments, Suggestions</w:t>
            </w:r>
          </w:p>
        </w:tc>
        <w:tc>
          <w:tcPr>
            <w:tcW w:w="6935" w:type="dxa"/>
            <w:vAlign w:val="center"/>
          </w:tcPr>
          <w:p w14:paraId="786258B2" w14:textId="4524C3E0" w:rsidR="00C8657D" w:rsidRPr="00E67703" w:rsidRDefault="00C8657D" w:rsidP="00833F99">
            <w:pPr>
              <w:pStyle w:val="TableText"/>
              <w:spacing w:before="100" w:beforeAutospacing="1" w:after="100" w:afterAutospacing="1" w:line="240" w:lineRule="atLeast"/>
              <w:rPr>
                <w:szCs w:val="24"/>
              </w:rPr>
            </w:pPr>
            <w:r w:rsidRPr="00E67703">
              <w:rPr>
                <w:szCs w:val="24"/>
              </w:rPr>
              <w:t xml:space="preserve">Ability to submit and track online forms to submit a complaint, comments or concerns, or suggested enhancements for the web site or the </w:t>
            </w:r>
            <w:r>
              <w:rPr>
                <w:szCs w:val="24"/>
              </w:rPr>
              <w:t>RND</w:t>
            </w:r>
          </w:p>
        </w:tc>
      </w:tr>
      <w:tr w:rsidR="0044151E" w:rsidRPr="00E67703" w14:paraId="0C6D416A" w14:textId="77777777" w:rsidTr="00833F99">
        <w:trPr>
          <w:jc w:val="center"/>
        </w:trPr>
        <w:tc>
          <w:tcPr>
            <w:tcW w:w="3145" w:type="dxa"/>
            <w:vAlign w:val="center"/>
          </w:tcPr>
          <w:p w14:paraId="77CD3589" w14:textId="7FF51646" w:rsidR="0044151E" w:rsidRDefault="0044151E" w:rsidP="00B23EBE">
            <w:pPr>
              <w:pStyle w:val="TableText"/>
              <w:numPr>
                <w:ilvl w:val="0"/>
                <w:numId w:val="49"/>
              </w:numPr>
              <w:spacing w:before="20" w:after="20" w:line="240" w:lineRule="atLeast"/>
              <w:ind w:left="247" w:hanging="247"/>
              <w:rPr>
                <w:szCs w:val="24"/>
              </w:rPr>
            </w:pPr>
            <w:r>
              <w:rPr>
                <w:szCs w:val="24"/>
              </w:rPr>
              <w:t>Dashboard</w:t>
            </w:r>
          </w:p>
        </w:tc>
        <w:tc>
          <w:tcPr>
            <w:tcW w:w="6935" w:type="dxa"/>
            <w:vAlign w:val="center"/>
          </w:tcPr>
          <w:p w14:paraId="168BCE12" w14:textId="36D02283" w:rsidR="0044151E" w:rsidRPr="00E67703" w:rsidRDefault="00562D73" w:rsidP="00562D73">
            <w:pPr>
              <w:pStyle w:val="TableText"/>
              <w:spacing w:before="100" w:beforeAutospacing="1" w:after="100" w:afterAutospacing="1" w:line="240" w:lineRule="atLeast"/>
              <w:rPr>
                <w:szCs w:val="24"/>
              </w:rPr>
            </w:pPr>
            <w:r>
              <w:rPr>
                <w:szCs w:val="24"/>
              </w:rPr>
              <w:t xml:space="preserve">A real-time overview of any service problems with the RND, including its outage status, </w:t>
            </w:r>
            <w:r w:rsidR="0057028C">
              <w:rPr>
                <w:szCs w:val="24"/>
              </w:rPr>
              <w:t xml:space="preserve">system </w:t>
            </w:r>
            <w:r>
              <w:rPr>
                <w:szCs w:val="24"/>
              </w:rPr>
              <w:t>users impacted</w:t>
            </w:r>
          </w:p>
        </w:tc>
      </w:tr>
    </w:tbl>
    <w:bookmarkEnd w:id="365"/>
    <w:p w14:paraId="4905E1CB" w14:textId="3F2A7D10" w:rsidR="00C8657D" w:rsidRPr="00E67703" w:rsidRDefault="006E7194" w:rsidP="00C8657D">
      <w:pPr>
        <w:pStyle w:val="Heading3"/>
        <w:rPr>
          <w:rFonts w:cs="Times New Roman"/>
          <w:szCs w:val="24"/>
        </w:rPr>
      </w:pPr>
      <w:r>
        <w:rPr>
          <w:rFonts w:cs="Times New Roman"/>
          <w:noProof/>
          <w:szCs w:val="24"/>
        </w:rPr>
        <w:t>3</w:t>
      </w:r>
      <w:r w:rsidR="00C8657D" w:rsidRPr="00E67703">
        <w:rPr>
          <w:rFonts w:cs="Times New Roman"/>
          <w:szCs w:val="24"/>
        </w:rPr>
        <w:t>.</w:t>
      </w:r>
      <w:r w:rsidR="00720FE8">
        <w:rPr>
          <w:rFonts w:cs="Times New Roman"/>
          <w:szCs w:val="24"/>
        </w:rPr>
        <w:t>20</w:t>
      </w:r>
      <w:r w:rsidR="00FE0886">
        <w:rPr>
          <w:rFonts w:cs="Times New Roman"/>
          <w:szCs w:val="24"/>
        </w:rPr>
        <w:t>.2</w:t>
      </w:r>
      <w:r w:rsidR="00C8657D" w:rsidRPr="00E67703">
        <w:rPr>
          <w:rFonts w:cs="Times New Roman"/>
          <w:szCs w:val="24"/>
        </w:rPr>
        <w:t xml:space="preserve"> Content Posting and Updates</w:t>
      </w:r>
    </w:p>
    <w:p w14:paraId="01B409C8" w14:textId="2E7B4789" w:rsidR="00C8657D" w:rsidRPr="00E67703" w:rsidRDefault="00C8657D" w:rsidP="00C8657D">
      <w:r w:rsidRPr="00E67703">
        <w:t xml:space="preserve">The web site shall contain current information. New information and documentation shall be posted to the </w:t>
      </w:r>
      <w:r>
        <w:t>RNDA</w:t>
      </w:r>
      <w:r w:rsidRPr="00E67703">
        <w:t xml:space="preserve"> web site within one (1) business day of its release.  Information contained on the web site shall be updated within one (1) business day of any change or document release. </w:t>
      </w:r>
    </w:p>
    <w:p w14:paraId="72E7F9BF" w14:textId="77777777" w:rsidR="00C8657D" w:rsidRPr="00E67703" w:rsidRDefault="00C8657D" w:rsidP="00C8657D"/>
    <w:p w14:paraId="1ED800E2" w14:textId="09C5D660" w:rsidR="00C8657D" w:rsidRPr="00E67703" w:rsidRDefault="00C8657D" w:rsidP="00C8657D">
      <w:r w:rsidRPr="00E67703">
        <w:t xml:space="preserve">The web site shall provide </w:t>
      </w:r>
      <w:r w:rsidR="003E2D80">
        <w:t xml:space="preserve">RND </w:t>
      </w:r>
      <w:r w:rsidRPr="00E67703">
        <w:t xml:space="preserve">help information that is constantly being improved, added to, and updated. This knowledge base of help information and </w:t>
      </w:r>
      <w:r w:rsidR="004C1C2D">
        <w:t>C</w:t>
      </w:r>
      <w:r>
        <w:t>lient</w:t>
      </w:r>
      <w:r w:rsidRPr="00E67703">
        <w:t>-specific FAQs content shall be updated as needed.</w:t>
      </w:r>
    </w:p>
    <w:p w14:paraId="5FA69552" w14:textId="5C0CB16B" w:rsidR="00C8657D" w:rsidRPr="00E67703" w:rsidRDefault="006E7194" w:rsidP="00C8657D">
      <w:pPr>
        <w:pStyle w:val="Heading3"/>
        <w:rPr>
          <w:rFonts w:cs="Times New Roman"/>
          <w:szCs w:val="24"/>
        </w:rPr>
      </w:pPr>
      <w:bookmarkStart w:id="366" w:name="_Toc319649977"/>
      <w:r>
        <w:rPr>
          <w:rFonts w:cs="Times New Roman"/>
          <w:noProof/>
          <w:szCs w:val="24"/>
        </w:rPr>
        <w:t>3</w:t>
      </w:r>
      <w:r w:rsidR="00C8657D" w:rsidRPr="00E67703">
        <w:rPr>
          <w:rFonts w:cs="Times New Roman"/>
          <w:szCs w:val="24"/>
        </w:rPr>
        <w:t>.</w:t>
      </w:r>
      <w:r w:rsidR="00720FE8">
        <w:rPr>
          <w:rFonts w:cs="Times New Roman"/>
          <w:szCs w:val="24"/>
        </w:rPr>
        <w:t>20</w:t>
      </w:r>
      <w:r w:rsidR="00FE0886">
        <w:rPr>
          <w:rFonts w:cs="Times New Roman"/>
          <w:szCs w:val="24"/>
        </w:rPr>
        <w:t>.3</w:t>
      </w:r>
      <w:r w:rsidR="00C8657D" w:rsidRPr="00E67703">
        <w:rPr>
          <w:rFonts w:cs="Times New Roman"/>
          <w:szCs w:val="24"/>
        </w:rPr>
        <w:t xml:space="preserve"> Web Site Design</w:t>
      </w:r>
      <w:bookmarkEnd w:id="366"/>
    </w:p>
    <w:p w14:paraId="14BB65F9" w14:textId="5AFC2334" w:rsidR="00C8657D" w:rsidRPr="00E67703" w:rsidRDefault="00C8657D" w:rsidP="00C8657D">
      <w:r w:rsidRPr="00E67703">
        <w:t xml:space="preserve">The </w:t>
      </w:r>
      <w:r>
        <w:t>RNDA</w:t>
      </w:r>
      <w:r w:rsidRPr="00E67703">
        <w:t xml:space="preserve"> web site shall be reliable and be able to quickly fulfill reasonable user expectations.  The </w:t>
      </w:r>
      <w:r>
        <w:t>RNDA’s</w:t>
      </w:r>
      <w:r w:rsidRPr="00E67703">
        <w:t xml:space="preserve"> web site shall be designed and maintained to ensure its accessibility according to the following principles:</w:t>
      </w:r>
    </w:p>
    <w:p w14:paraId="7443CC9B" w14:textId="38F396E3" w:rsidR="00C8657D" w:rsidRPr="00E67703" w:rsidRDefault="00C8657D" w:rsidP="00C8657D">
      <w:pPr>
        <w:pStyle w:val="ListBullet"/>
        <w:numPr>
          <w:ilvl w:val="0"/>
          <w:numId w:val="28"/>
        </w:numPr>
        <w:tabs>
          <w:tab w:val="clear" w:pos="1080"/>
        </w:tabs>
        <w:spacing w:after="0" w:line="240" w:lineRule="auto"/>
        <w:ind w:left="648"/>
        <w:rPr>
          <w:szCs w:val="24"/>
        </w:rPr>
      </w:pPr>
      <w:r w:rsidRPr="00E67703">
        <w:rPr>
          <w:szCs w:val="24"/>
        </w:rPr>
        <w:t xml:space="preserve">Maintain a </w:t>
      </w:r>
      <w:r>
        <w:rPr>
          <w:szCs w:val="24"/>
        </w:rPr>
        <w:t>RND</w:t>
      </w:r>
      <w:r w:rsidR="003E2D80">
        <w:rPr>
          <w:szCs w:val="24"/>
        </w:rPr>
        <w:t>A</w:t>
      </w:r>
      <w:r w:rsidRPr="00E67703">
        <w:rPr>
          <w:szCs w:val="24"/>
        </w:rPr>
        <w:t xml:space="preserve"> web site easily accessible by all users</w:t>
      </w:r>
    </w:p>
    <w:p w14:paraId="680D5DA1" w14:textId="77777777" w:rsidR="00C8657D" w:rsidRPr="00E67703" w:rsidRDefault="00C8657D" w:rsidP="00C8657D">
      <w:pPr>
        <w:pStyle w:val="ListBullet"/>
        <w:numPr>
          <w:ilvl w:val="0"/>
          <w:numId w:val="28"/>
        </w:numPr>
        <w:tabs>
          <w:tab w:val="clear" w:pos="1080"/>
        </w:tabs>
        <w:spacing w:after="0" w:line="240" w:lineRule="auto"/>
        <w:ind w:left="648"/>
        <w:rPr>
          <w:szCs w:val="24"/>
        </w:rPr>
      </w:pPr>
      <w:r w:rsidRPr="00E67703">
        <w:rPr>
          <w:szCs w:val="24"/>
        </w:rPr>
        <w:t>Allow web site pages to be navigated by keyboard</w:t>
      </w:r>
    </w:p>
    <w:p w14:paraId="63CDC520" w14:textId="77777777" w:rsidR="00C8657D" w:rsidRPr="00E67703" w:rsidRDefault="00C8657D" w:rsidP="00C8657D">
      <w:pPr>
        <w:pStyle w:val="ListBullet"/>
        <w:numPr>
          <w:ilvl w:val="0"/>
          <w:numId w:val="28"/>
        </w:numPr>
        <w:tabs>
          <w:tab w:val="clear" w:pos="1080"/>
        </w:tabs>
        <w:spacing w:after="0" w:line="240" w:lineRule="auto"/>
        <w:ind w:left="648"/>
        <w:rPr>
          <w:szCs w:val="24"/>
        </w:rPr>
      </w:pPr>
      <w:r w:rsidRPr="00E67703">
        <w:rPr>
          <w:szCs w:val="24"/>
        </w:rPr>
        <w:t>Provide alternative methods to access non-textual content, including images, scripts, multimedia, tables, forms and frames for users who do not wish to display them</w:t>
      </w:r>
    </w:p>
    <w:p w14:paraId="68103C15" w14:textId="77777777" w:rsidR="00C8657D" w:rsidRPr="00E67703" w:rsidRDefault="00C8657D" w:rsidP="00C8657D">
      <w:pPr>
        <w:pStyle w:val="ListBullet"/>
        <w:numPr>
          <w:ilvl w:val="0"/>
          <w:numId w:val="28"/>
        </w:numPr>
        <w:tabs>
          <w:tab w:val="clear" w:pos="1080"/>
        </w:tabs>
        <w:spacing w:after="0" w:line="240" w:lineRule="auto"/>
        <w:ind w:left="648"/>
        <w:rPr>
          <w:szCs w:val="24"/>
        </w:rPr>
      </w:pPr>
      <w:r w:rsidRPr="00E67703">
        <w:rPr>
          <w:szCs w:val="24"/>
        </w:rPr>
        <w:t>Use accepted web site features (</w:t>
      </w:r>
      <w:r w:rsidRPr="00E67703">
        <w:rPr>
          <w:i/>
          <w:color w:val="000000"/>
          <w:szCs w:val="24"/>
        </w:rPr>
        <w:t>e.g.</w:t>
      </w:r>
      <w:r w:rsidRPr="00E67703">
        <w:rPr>
          <w:szCs w:val="24"/>
        </w:rPr>
        <w:t>, drop down menus) to provide information about the purpose and function of web site elements</w:t>
      </w:r>
    </w:p>
    <w:p w14:paraId="51DDDB34" w14:textId="77777777" w:rsidR="00C8657D" w:rsidRPr="00E67703" w:rsidRDefault="00C8657D" w:rsidP="00C8657D">
      <w:pPr>
        <w:pStyle w:val="ListBullet"/>
        <w:numPr>
          <w:ilvl w:val="0"/>
          <w:numId w:val="28"/>
        </w:numPr>
        <w:tabs>
          <w:tab w:val="clear" w:pos="1080"/>
        </w:tabs>
        <w:spacing w:after="0" w:line="240" w:lineRule="auto"/>
        <w:ind w:left="648"/>
        <w:rPr>
          <w:szCs w:val="24"/>
        </w:rPr>
      </w:pPr>
      <w:r w:rsidRPr="00E67703">
        <w:rPr>
          <w:szCs w:val="24"/>
        </w:rPr>
        <w:t>Provide a search engine to facilitate site navigation</w:t>
      </w:r>
    </w:p>
    <w:p w14:paraId="472F311B" w14:textId="5CBD0350" w:rsidR="00C8657D" w:rsidRPr="00E67703" w:rsidRDefault="006E7194" w:rsidP="00C8657D">
      <w:pPr>
        <w:pStyle w:val="Heading3"/>
        <w:rPr>
          <w:rFonts w:cs="Times New Roman"/>
          <w:szCs w:val="24"/>
        </w:rPr>
      </w:pPr>
      <w:bookmarkStart w:id="367" w:name="_Toc319649978"/>
      <w:r>
        <w:rPr>
          <w:rFonts w:cs="Times New Roman"/>
          <w:noProof/>
          <w:szCs w:val="24"/>
        </w:rPr>
        <w:t>3</w:t>
      </w:r>
      <w:r w:rsidR="00C8657D" w:rsidRPr="00E67703">
        <w:rPr>
          <w:rFonts w:cs="Times New Roman"/>
          <w:szCs w:val="24"/>
        </w:rPr>
        <w:t>.</w:t>
      </w:r>
      <w:r w:rsidR="00720FE8">
        <w:rPr>
          <w:rFonts w:cs="Times New Roman"/>
          <w:szCs w:val="24"/>
        </w:rPr>
        <w:t>20</w:t>
      </w:r>
      <w:r w:rsidR="00C8657D" w:rsidRPr="00E67703">
        <w:rPr>
          <w:rFonts w:cs="Times New Roman"/>
          <w:szCs w:val="24"/>
        </w:rPr>
        <w:t>.</w:t>
      </w:r>
      <w:r w:rsidR="00C8657D" w:rsidRPr="00E67703">
        <w:rPr>
          <w:rFonts w:cs="Times New Roman"/>
          <w:szCs w:val="24"/>
        </w:rPr>
        <w:fldChar w:fldCharType="begin"/>
      </w:r>
      <w:r w:rsidR="00C8657D" w:rsidRPr="00E67703">
        <w:rPr>
          <w:rFonts w:cs="Times New Roman"/>
          <w:szCs w:val="24"/>
        </w:rPr>
        <w:instrText xml:space="preserve"> seq Level2 \* MERGEFORMAT </w:instrText>
      </w:r>
      <w:r w:rsidR="00C8657D" w:rsidRPr="00E67703">
        <w:rPr>
          <w:rFonts w:cs="Times New Roman"/>
          <w:szCs w:val="24"/>
        </w:rPr>
        <w:fldChar w:fldCharType="separate"/>
      </w:r>
      <w:r w:rsidR="00C8657D" w:rsidRPr="00E67703">
        <w:rPr>
          <w:rFonts w:cs="Times New Roman"/>
          <w:noProof/>
          <w:szCs w:val="24"/>
        </w:rPr>
        <w:t>4</w:t>
      </w:r>
      <w:r w:rsidR="00C8657D" w:rsidRPr="00E67703">
        <w:rPr>
          <w:rFonts w:cs="Times New Roman"/>
          <w:szCs w:val="24"/>
        </w:rPr>
        <w:fldChar w:fldCharType="end"/>
      </w:r>
      <w:r w:rsidR="00C8657D" w:rsidRPr="00E67703">
        <w:rPr>
          <w:rFonts w:cs="Times New Roman"/>
          <w:szCs w:val="24"/>
        </w:rPr>
        <w:t xml:space="preserve"> Availability and Access</w:t>
      </w:r>
      <w:bookmarkEnd w:id="367"/>
      <w:r w:rsidR="00F1625A">
        <w:rPr>
          <w:rFonts w:cs="Times New Roman"/>
          <w:szCs w:val="24"/>
        </w:rPr>
        <w:t xml:space="preserve"> </w:t>
      </w:r>
    </w:p>
    <w:p w14:paraId="787BC321" w14:textId="336F214D" w:rsidR="00C8657D" w:rsidRPr="00E67703" w:rsidRDefault="00C8657D" w:rsidP="00C8657D">
      <w:pPr>
        <w:rPr>
          <w:b/>
        </w:rPr>
      </w:pPr>
      <w:r w:rsidRPr="00E67703">
        <w:t xml:space="preserve">The </w:t>
      </w:r>
      <w:r>
        <w:t>RNDA</w:t>
      </w:r>
      <w:r w:rsidRPr="00E67703">
        <w:t xml:space="preserve"> web site shall be available 24 hours a day, 7 days a week. The web</w:t>
      </w:r>
      <w:r w:rsidR="00AE4CE0">
        <w:t xml:space="preserve"> </w:t>
      </w:r>
      <w:r w:rsidRPr="00E67703">
        <w:t>site shall be able to support</w:t>
      </w:r>
      <w:r w:rsidR="001239B4">
        <w:t xml:space="preserve"> a minimum of</w:t>
      </w:r>
      <w:r w:rsidRPr="00E67703">
        <w:t xml:space="preserve"> 1</w:t>
      </w:r>
      <w:r w:rsidR="004C1C2D">
        <w:t>,</w:t>
      </w:r>
      <w:r w:rsidRPr="00E67703">
        <w:t xml:space="preserve">000 simultaneous users initially, with an average holding time of 0.5 hours, to ensure that no </w:t>
      </w:r>
      <w:r w:rsidR="00B451F0">
        <w:t>web</w:t>
      </w:r>
      <w:r w:rsidR="00BB50E9">
        <w:t xml:space="preserve"> </w:t>
      </w:r>
      <w:r w:rsidR="00B451F0">
        <w:t xml:space="preserve">site </w:t>
      </w:r>
      <w:r w:rsidRPr="00E67703">
        <w:t xml:space="preserve">user’s experience is degraded when accessing or attempting to access the web site. The </w:t>
      </w:r>
      <w:r>
        <w:t>RNDA</w:t>
      </w:r>
      <w:r w:rsidRPr="00E67703">
        <w:t xml:space="preserve"> shall review </w:t>
      </w:r>
      <w:r w:rsidR="00F1625A">
        <w:t xml:space="preserve">at least </w:t>
      </w:r>
      <w:r w:rsidR="001239B4">
        <w:t xml:space="preserve">monthly the first year and semi-annually thereafter </w:t>
      </w:r>
      <w:r w:rsidRPr="00E67703">
        <w:t>the quantity of simultaneous users and shall have the flexibility to adjust the support accordingly</w:t>
      </w:r>
      <w:r w:rsidR="001239B4">
        <w:t xml:space="preserve">. The RNDA </w:t>
      </w:r>
      <w:r w:rsidRPr="00E67703">
        <w:t xml:space="preserve">shall make such adjustments on an as needed basis.  </w:t>
      </w:r>
    </w:p>
    <w:p w14:paraId="3EF9BF86" w14:textId="5A350D12" w:rsidR="00C8657D" w:rsidRPr="00E67703" w:rsidRDefault="006E7194" w:rsidP="00C8657D">
      <w:pPr>
        <w:pStyle w:val="Heading3"/>
        <w:rPr>
          <w:rFonts w:cs="Times New Roman"/>
          <w:szCs w:val="24"/>
        </w:rPr>
      </w:pPr>
      <w:bookmarkStart w:id="368" w:name="_Toc319649979"/>
      <w:r>
        <w:rPr>
          <w:rFonts w:cs="Times New Roman"/>
          <w:noProof/>
          <w:szCs w:val="24"/>
        </w:rPr>
        <w:t>3</w:t>
      </w:r>
      <w:r w:rsidR="00C8657D" w:rsidRPr="00E67703">
        <w:rPr>
          <w:rFonts w:cs="Times New Roman"/>
          <w:szCs w:val="24"/>
        </w:rPr>
        <w:t>.</w:t>
      </w:r>
      <w:r w:rsidR="00720FE8">
        <w:rPr>
          <w:rFonts w:cs="Times New Roman"/>
          <w:szCs w:val="24"/>
        </w:rPr>
        <w:t>20</w:t>
      </w:r>
      <w:r w:rsidR="00423AD2">
        <w:rPr>
          <w:rFonts w:cs="Times New Roman"/>
          <w:szCs w:val="24"/>
        </w:rPr>
        <w:t>.5</w:t>
      </w:r>
      <w:r w:rsidR="00C8657D" w:rsidRPr="00E67703">
        <w:rPr>
          <w:rFonts w:cs="Times New Roman"/>
          <w:szCs w:val="24"/>
        </w:rPr>
        <w:t xml:space="preserve"> </w:t>
      </w:r>
      <w:r w:rsidR="001249EA">
        <w:rPr>
          <w:rFonts w:cs="Times New Roman"/>
          <w:szCs w:val="24"/>
        </w:rPr>
        <w:t>Web Site</w:t>
      </w:r>
      <w:r w:rsidR="001249EA" w:rsidRPr="00E67703">
        <w:rPr>
          <w:rFonts w:cs="Times New Roman"/>
          <w:szCs w:val="24"/>
        </w:rPr>
        <w:t xml:space="preserve"> </w:t>
      </w:r>
      <w:r w:rsidR="00C8657D" w:rsidRPr="00E67703">
        <w:rPr>
          <w:rFonts w:cs="Times New Roman"/>
          <w:szCs w:val="24"/>
        </w:rPr>
        <w:t>Responsiveness</w:t>
      </w:r>
      <w:bookmarkEnd w:id="368"/>
    </w:p>
    <w:p w14:paraId="0E355F4F" w14:textId="40BBD3D2" w:rsidR="00C8657D" w:rsidRPr="00E67703" w:rsidRDefault="00C8657D" w:rsidP="00C8657D">
      <w:r w:rsidRPr="00E67703">
        <w:t xml:space="preserve">The </w:t>
      </w:r>
      <w:r>
        <w:t>RNDA</w:t>
      </w:r>
      <w:r w:rsidRPr="00E67703">
        <w:t xml:space="preserve"> shall provide rapid response when </w:t>
      </w:r>
      <w:r w:rsidR="004C1C2D">
        <w:t xml:space="preserve">users are </w:t>
      </w:r>
      <w:r w:rsidRPr="00E67703">
        <w:t xml:space="preserve">accessing the web site.  The </w:t>
      </w:r>
      <w:r>
        <w:t>RNDA</w:t>
      </w:r>
      <w:r w:rsidRPr="00E67703">
        <w:t xml:space="preserve"> shall provide a</w:t>
      </w:r>
      <w:r w:rsidR="001249EA">
        <w:t xml:space="preserve"> web site</w:t>
      </w:r>
      <w:r w:rsidRPr="00E67703">
        <w:t xml:space="preserve"> such that will allow users the ability to view the complete web site  home page in less than </w:t>
      </w:r>
      <w:r w:rsidR="00975F16">
        <w:t>3</w:t>
      </w:r>
      <w:r w:rsidRPr="00E67703">
        <w:t xml:space="preserve"> seconds, 95% of the time over any 12-month period.</w:t>
      </w:r>
    </w:p>
    <w:p w14:paraId="30961532" w14:textId="77777777" w:rsidR="00C8657D" w:rsidRPr="00E67703" w:rsidRDefault="00C8657D" w:rsidP="00C8657D"/>
    <w:p w14:paraId="08B7DB2F" w14:textId="40DBAC40" w:rsidR="00C8657D" w:rsidRPr="00E67703" w:rsidRDefault="00C8657D" w:rsidP="00C8657D">
      <w:r w:rsidRPr="00E67703">
        <w:t xml:space="preserve">If a user is experiencing greater than </w:t>
      </w:r>
      <w:r w:rsidR="00975F16">
        <w:t>8</w:t>
      </w:r>
      <w:r w:rsidRPr="00E67703">
        <w:t xml:space="preserve"> seconds to view the complete web site home page, the </w:t>
      </w:r>
      <w:r>
        <w:t xml:space="preserve">RND system </w:t>
      </w:r>
      <w:r w:rsidRPr="00E67703">
        <w:t xml:space="preserve">shall have the capability to sense this condition.  The </w:t>
      </w:r>
      <w:r>
        <w:t>RNDA</w:t>
      </w:r>
      <w:r w:rsidRPr="00E67703">
        <w:t xml:space="preserve"> shall open a trouble ticket to investigate whether the problem is between the web site and the Internet Service Provider (ISP) or is in the </w:t>
      </w:r>
      <w:r>
        <w:t>RND system</w:t>
      </w:r>
      <w:r w:rsidRPr="00E67703">
        <w:t xml:space="preserve">.  If the user reports to the </w:t>
      </w:r>
      <w:r w:rsidR="004C1C2D">
        <w:t>H</w:t>
      </w:r>
      <w:r w:rsidRPr="00E67703">
        <w:t xml:space="preserve">elp </w:t>
      </w:r>
      <w:r w:rsidR="004C1C2D">
        <w:t>D</w:t>
      </w:r>
      <w:r w:rsidRPr="00E67703">
        <w:t xml:space="preserve">esk a problem with accessing information on either the web site or </w:t>
      </w:r>
      <w:r>
        <w:t>the RND system</w:t>
      </w:r>
      <w:r w:rsidRPr="00E67703">
        <w:t>, a trouble ticket shall be initiated to determine if an “out of service” condition exists.</w:t>
      </w:r>
    </w:p>
    <w:p w14:paraId="10606083" w14:textId="3F4090F1" w:rsidR="00C8657D" w:rsidRPr="00E67703" w:rsidRDefault="006E7194" w:rsidP="00C8657D">
      <w:pPr>
        <w:pStyle w:val="Heading3"/>
        <w:rPr>
          <w:rFonts w:cs="Times New Roman"/>
          <w:szCs w:val="24"/>
        </w:rPr>
      </w:pPr>
      <w:bookmarkStart w:id="369" w:name="_Toc319649980"/>
      <w:r>
        <w:rPr>
          <w:rFonts w:cs="Times New Roman"/>
          <w:noProof/>
          <w:szCs w:val="24"/>
        </w:rPr>
        <w:t>3</w:t>
      </w:r>
      <w:r w:rsidR="00C8657D" w:rsidRPr="00E67703">
        <w:rPr>
          <w:rFonts w:cs="Times New Roman"/>
          <w:szCs w:val="24"/>
        </w:rPr>
        <w:t>.</w:t>
      </w:r>
      <w:r w:rsidR="00720FE8">
        <w:rPr>
          <w:rFonts w:cs="Times New Roman"/>
          <w:szCs w:val="24"/>
        </w:rPr>
        <w:t>20</w:t>
      </w:r>
      <w:r w:rsidR="00C8657D" w:rsidRPr="00E67703">
        <w:rPr>
          <w:rFonts w:cs="Times New Roman"/>
          <w:szCs w:val="24"/>
        </w:rPr>
        <w:t>.</w:t>
      </w:r>
      <w:r w:rsidR="00C8657D" w:rsidRPr="00E67703">
        <w:rPr>
          <w:rFonts w:cs="Times New Roman"/>
          <w:szCs w:val="24"/>
        </w:rPr>
        <w:fldChar w:fldCharType="begin"/>
      </w:r>
      <w:r w:rsidR="00C8657D" w:rsidRPr="00E67703">
        <w:rPr>
          <w:rFonts w:cs="Times New Roman"/>
          <w:szCs w:val="24"/>
        </w:rPr>
        <w:instrText xml:space="preserve"> seq Level2 \* MERGEFORMAT </w:instrText>
      </w:r>
      <w:r w:rsidR="00C8657D" w:rsidRPr="00E67703">
        <w:rPr>
          <w:rFonts w:cs="Times New Roman"/>
          <w:szCs w:val="24"/>
        </w:rPr>
        <w:fldChar w:fldCharType="separate"/>
      </w:r>
      <w:r w:rsidR="00C8657D" w:rsidRPr="00E67703">
        <w:rPr>
          <w:rFonts w:cs="Times New Roman"/>
          <w:noProof/>
          <w:szCs w:val="24"/>
        </w:rPr>
        <w:t>6</w:t>
      </w:r>
      <w:r w:rsidR="00C8657D" w:rsidRPr="00E67703">
        <w:rPr>
          <w:rFonts w:cs="Times New Roman"/>
          <w:szCs w:val="24"/>
        </w:rPr>
        <w:fldChar w:fldCharType="end"/>
      </w:r>
      <w:r w:rsidR="00C8657D" w:rsidRPr="00E67703">
        <w:rPr>
          <w:rFonts w:cs="Times New Roman"/>
          <w:szCs w:val="24"/>
        </w:rPr>
        <w:t xml:space="preserve"> Out-of-Service</w:t>
      </w:r>
      <w:bookmarkEnd w:id="369"/>
      <w:r w:rsidR="006B79D7">
        <w:rPr>
          <w:rFonts w:cs="Times New Roman"/>
          <w:szCs w:val="24"/>
        </w:rPr>
        <w:t xml:space="preserve"> </w:t>
      </w:r>
    </w:p>
    <w:p w14:paraId="5C632B2C" w14:textId="353DCA45" w:rsidR="00C8657D" w:rsidRPr="00E67703" w:rsidRDefault="00C8657D" w:rsidP="00C8657D">
      <w:r w:rsidRPr="00E67703">
        <w:t xml:space="preserve">The </w:t>
      </w:r>
      <w:r>
        <w:t>RNDA</w:t>
      </w:r>
      <w:r w:rsidRPr="00E67703">
        <w:t xml:space="preserve"> web site and </w:t>
      </w:r>
      <w:r>
        <w:t>the RND system</w:t>
      </w:r>
      <w:r w:rsidRPr="00E67703">
        <w:t xml:space="preserve"> shall be operational 99.9% of the time over any 12-month period, excluding scheduled maintenance.  </w:t>
      </w:r>
      <w:r>
        <w:t>The RNDA’s</w:t>
      </w:r>
      <w:r w:rsidRPr="00E67703">
        <w:t xml:space="preserve"> inability to deliver services at this level shall be deemed “out of service.”  This figure excludes problems due to the </w:t>
      </w:r>
      <w:r>
        <w:t>user’s</w:t>
      </w:r>
      <w:r w:rsidRPr="00E67703">
        <w:t xml:space="preserve"> network or equipment.  All scheduled maintenance activities shall occur during non-core business hours, shall require prior approval of the FCC, and shall not exceed a four-hour period unless approved by the FCC.  </w:t>
      </w:r>
    </w:p>
    <w:p w14:paraId="637C2FEB" w14:textId="77777777" w:rsidR="00C8657D" w:rsidRPr="00E67703" w:rsidRDefault="00C8657D" w:rsidP="00C8657D"/>
    <w:p w14:paraId="2E472AA8" w14:textId="3DC0CFEB" w:rsidR="00C8657D" w:rsidRPr="00E67703" w:rsidRDefault="00C8657D" w:rsidP="00C8657D">
      <w:r w:rsidRPr="00E67703">
        <w:t xml:space="preserve">If any “out of service” condition exists cumulatively for two (2) hours (or more) in any 24-hour period, as evidenced by a user trouble report to the </w:t>
      </w:r>
      <w:r>
        <w:t>RNDA</w:t>
      </w:r>
      <w:r w:rsidRPr="00E67703">
        <w:t xml:space="preserve">, the </w:t>
      </w:r>
      <w:r>
        <w:t>RNDA</w:t>
      </w:r>
      <w:r w:rsidRPr="00E67703">
        <w:t xml:space="preserve"> shall provide an out-of-service credit to the FCC in an amount equal to 1/30th of the previous month’s charge for the month in which the outage occurred.  </w:t>
      </w:r>
    </w:p>
    <w:p w14:paraId="7B3C322A" w14:textId="77777777" w:rsidR="00C8657D" w:rsidRPr="00E67703" w:rsidRDefault="00C8657D" w:rsidP="00C8657D"/>
    <w:p w14:paraId="4F5D6BDE" w14:textId="28F53048" w:rsidR="00C8657D" w:rsidRPr="00E67703" w:rsidRDefault="00C8657D" w:rsidP="00C8657D">
      <w:r w:rsidRPr="00E67703">
        <w:t xml:space="preserve">The </w:t>
      </w:r>
      <w:r>
        <w:t>RND system</w:t>
      </w:r>
      <w:r w:rsidRPr="00E67703">
        <w:t xml:space="preserve"> shall be capable of “pinging” its ISP(s) every five (5) seconds to confirm that the round-trip latency is less than or equal to ten (10) milliseconds.  If the latency is greater than ten (10) milliseconds, the connectivity between the web site and ISP(s) shall be considered out of service and a trouble ticket opened.</w:t>
      </w:r>
    </w:p>
    <w:p w14:paraId="4E00122B" w14:textId="2B05340F" w:rsidR="00C8657D" w:rsidRPr="00E67703" w:rsidRDefault="006E7194" w:rsidP="00C8657D">
      <w:pPr>
        <w:pStyle w:val="Heading3"/>
        <w:rPr>
          <w:rFonts w:cs="Times New Roman"/>
          <w:szCs w:val="24"/>
        </w:rPr>
      </w:pPr>
      <w:bookmarkStart w:id="370" w:name="_Toc319649981"/>
      <w:r>
        <w:rPr>
          <w:rFonts w:cs="Times New Roman"/>
          <w:noProof/>
          <w:szCs w:val="24"/>
        </w:rPr>
        <w:t>3</w:t>
      </w:r>
      <w:r w:rsidR="00C8657D" w:rsidRPr="00E67703">
        <w:rPr>
          <w:rFonts w:cs="Times New Roman"/>
          <w:szCs w:val="24"/>
        </w:rPr>
        <w:t>.</w:t>
      </w:r>
      <w:r w:rsidR="00720FE8">
        <w:rPr>
          <w:rFonts w:cs="Times New Roman"/>
          <w:szCs w:val="24"/>
        </w:rPr>
        <w:t>20</w:t>
      </w:r>
      <w:r w:rsidR="00C8657D" w:rsidRPr="00E67703">
        <w:rPr>
          <w:rFonts w:cs="Times New Roman"/>
          <w:szCs w:val="24"/>
        </w:rPr>
        <w:t>.</w:t>
      </w:r>
      <w:r w:rsidR="00C8657D" w:rsidRPr="00E67703">
        <w:rPr>
          <w:rFonts w:cs="Times New Roman"/>
          <w:szCs w:val="24"/>
        </w:rPr>
        <w:fldChar w:fldCharType="begin"/>
      </w:r>
      <w:r w:rsidR="00C8657D" w:rsidRPr="00E67703">
        <w:rPr>
          <w:rFonts w:cs="Times New Roman"/>
          <w:szCs w:val="24"/>
        </w:rPr>
        <w:instrText xml:space="preserve"> seq Level2 \* MERGEFORMAT </w:instrText>
      </w:r>
      <w:r w:rsidR="00C8657D" w:rsidRPr="00E67703">
        <w:rPr>
          <w:rFonts w:cs="Times New Roman"/>
          <w:szCs w:val="24"/>
        </w:rPr>
        <w:fldChar w:fldCharType="separate"/>
      </w:r>
      <w:r w:rsidR="00C8657D" w:rsidRPr="00E67703">
        <w:rPr>
          <w:rFonts w:cs="Times New Roman"/>
          <w:noProof/>
          <w:szCs w:val="24"/>
        </w:rPr>
        <w:t>7</w:t>
      </w:r>
      <w:r w:rsidR="00C8657D" w:rsidRPr="00E67703">
        <w:rPr>
          <w:rFonts w:cs="Times New Roman"/>
          <w:szCs w:val="24"/>
        </w:rPr>
        <w:fldChar w:fldCharType="end"/>
      </w:r>
      <w:r w:rsidR="00C8657D" w:rsidRPr="00E67703">
        <w:rPr>
          <w:rFonts w:cs="Times New Roman"/>
          <w:szCs w:val="24"/>
        </w:rPr>
        <w:t xml:space="preserve"> Out-of-Service Notification</w:t>
      </w:r>
      <w:bookmarkEnd w:id="370"/>
    </w:p>
    <w:p w14:paraId="1850CDD7" w14:textId="60B90E02" w:rsidR="00104EC1" w:rsidRPr="0008556D" w:rsidRDefault="00C8657D" w:rsidP="00C8657D">
      <w:r w:rsidRPr="00E67703">
        <w:t xml:space="preserve">The </w:t>
      </w:r>
      <w:r>
        <w:t>RNDA</w:t>
      </w:r>
      <w:r w:rsidRPr="00E67703">
        <w:t xml:space="preserve"> shall be the point of contact for system recovery.  The </w:t>
      </w:r>
      <w:r>
        <w:t>RNDA</w:t>
      </w:r>
      <w:r w:rsidRPr="00E67703">
        <w:t xml:space="preserve"> shall be capable of distributing system status and outage reports to all registered </w:t>
      </w:r>
      <w:r w:rsidR="00376D12">
        <w:t>Clients</w:t>
      </w:r>
      <w:r w:rsidRPr="00E67703">
        <w:t xml:space="preserve">.  All scheduled maintenance activities shall be approved in advance by the FCC prior to commencing the activity.  Once the FCC has approved the scheduled maintenance activity, the </w:t>
      </w:r>
      <w:r>
        <w:t>RNDA</w:t>
      </w:r>
      <w:r w:rsidRPr="00E67703">
        <w:t xml:space="preserve"> shall provide notification to all registered </w:t>
      </w:r>
      <w:r w:rsidR="00376D12">
        <w:t>C</w:t>
      </w:r>
      <w:r>
        <w:t>lients</w:t>
      </w:r>
      <w:r w:rsidRPr="00E67703">
        <w:t xml:space="preserve"> as to when the activity will begin and end, as well as the impact on the </w:t>
      </w:r>
      <w:r w:rsidR="00376D12">
        <w:t>Clients</w:t>
      </w:r>
      <w:r w:rsidRPr="00E67703">
        <w:t xml:space="preserve">. In addition, the </w:t>
      </w:r>
      <w:r>
        <w:t>RNDA</w:t>
      </w:r>
      <w:r w:rsidRPr="00E67703">
        <w:t xml:space="preserve"> shall notify and report to all </w:t>
      </w:r>
      <w:r w:rsidR="00376D12">
        <w:t>Clients</w:t>
      </w:r>
      <w:r w:rsidR="00376D12" w:rsidRPr="00E67703">
        <w:t xml:space="preserve"> </w:t>
      </w:r>
      <w:r w:rsidRPr="00E67703">
        <w:t xml:space="preserve">and </w:t>
      </w:r>
      <w:r>
        <w:t>the FCC</w:t>
      </w:r>
      <w:r w:rsidRPr="00E67703">
        <w:t xml:space="preserve"> of an unscheduled system shutdown or failure.</w:t>
      </w:r>
      <w:r w:rsidR="009F71FC" w:rsidRPr="009F71FC">
        <w:t xml:space="preserve">  </w:t>
      </w:r>
    </w:p>
    <w:p w14:paraId="2AAF0F81" w14:textId="08078706" w:rsidR="00A667E2" w:rsidRPr="00E67703" w:rsidRDefault="006E7194" w:rsidP="00A667E2">
      <w:pPr>
        <w:pStyle w:val="Heading3"/>
        <w:rPr>
          <w:rFonts w:cs="Times New Roman"/>
          <w:szCs w:val="24"/>
        </w:rPr>
      </w:pPr>
      <w:bookmarkStart w:id="371" w:name="_Toc319649982"/>
      <w:r>
        <w:rPr>
          <w:rFonts w:cs="Times New Roman"/>
          <w:noProof/>
          <w:szCs w:val="24"/>
        </w:rPr>
        <w:t>3</w:t>
      </w:r>
      <w:r w:rsidR="00A667E2" w:rsidRPr="00E67703">
        <w:rPr>
          <w:rFonts w:cs="Times New Roman"/>
          <w:szCs w:val="24"/>
        </w:rPr>
        <w:t>.</w:t>
      </w:r>
      <w:r w:rsidR="00720FE8">
        <w:rPr>
          <w:rFonts w:cs="Times New Roman"/>
          <w:szCs w:val="24"/>
        </w:rPr>
        <w:t>20</w:t>
      </w:r>
      <w:r w:rsidR="00A667E2" w:rsidRPr="00E67703">
        <w:rPr>
          <w:rFonts w:cs="Times New Roman"/>
          <w:szCs w:val="24"/>
        </w:rPr>
        <w:t>.</w:t>
      </w:r>
      <w:r w:rsidR="00A667E2" w:rsidRPr="00E67703">
        <w:rPr>
          <w:rFonts w:cs="Times New Roman"/>
          <w:szCs w:val="24"/>
        </w:rPr>
        <w:fldChar w:fldCharType="begin"/>
      </w:r>
      <w:r w:rsidR="00A667E2" w:rsidRPr="00E67703">
        <w:rPr>
          <w:rFonts w:cs="Times New Roman"/>
          <w:szCs w:val="24"/>
        </w:rPr>
        <w:instrText xml:space="preserve"> seq Level2 \* MERGEFORMAT </w:instrText>
      </w:r>
      <w:r w:rsidR="00A667E2" w:rsidRPr="00E67703">
        <w:rPr>
          <w:rFonts w:cs="Times New Roman"/>
          <w:szCs w:val="24"/>
        </w:rPr>
        <w:fldChar w:fldCharType="separate"/>
      </w:r>
      <w:r w:rsidR="00A667E2" w:rsidRPr="00E67703">
        <w:rPr>
          <w:rFonts w:cs="Times New Roman"/>
          <w:noProof/>
          <w:szCs w:val="24"/>
        </w:rPr>
        <w:t>8</w:t>
      </w:r>
      <w:r w:rsidR="00A667E2" w:rsidRPr="00E67703">
        <w:rPr>
          <w:rFonts w:cs="Times New Roman"/>
          <w:szCs w:val="24"/>
        </w:rPr>
        <w:fldChar w:fldCharType="end"/>
      </w:r>
      <w:r w:rsidR="00A667E2" w:rsidRPr="00E67703">
        <w:rPr>
          <w:rFonts w:cs="Times New Roman"/>
          <w:szCs w:val="24"/>
        </w:rPr>
        <w:t xml:space="preserve"> Web Site Privacy</w:t>
      </w:r>
      <w:bookmarkEnd w:id="371"/>
    </w:p>
    <w:p w14:paraId="18F286A8" w14:textId="77777777" w:rsidR="00A667E2" w:rsidRPr="00E67703" w:rsidRDefault="00A667E2" w:rsidP="00A667E2">
      <w:r w:rsidRPr="00E67703">
        <w:t>Web site privacy shall be monitored every time content and transaction functionality is added or changed to avoid any risk of exposing the web site to privacy risks and inappropriate access to the content.</w:t>
      </w:r>
    </w:p>
    <w:p w14:paraId="2B2496C0" w14:textId="75855DDC" w:rsidR="00A667E2" w:rsidRPr="00E67703" w:rsidRDefault="006E7194" w:rsidP="00A667E2">
      <w:pPr>
        <w:pStyle w:val="Heading4"/>
        <w:rPr>
          <w:szCs w:val="24"/>
        </w:rPr>
      </w:pPr>
      <w:r>
        <w:rPr>
          <w:noProof/>
          <w:szCs w:val="24"/>
        </w:rPr>
        <w:t>3</w:t>
      </w:r>
      <w:r w:rsidR="00A667E2" w:rsidRPr="00E67703">
        <w:rPr>
          <w:szCs w:val="24"/>
        </w:rPr>
        <w:t>.</w:t>
      </w:r>
      <w:r w:rsidR="00720FE8">
        <w:rPr>
          <w:szCs w:val="24"/>
        </w:rPr>
        <w:t>20</w:t>
      </w:r>
      <w:r w:rsidR="00A667E2" w:rsidRPr="00E67703">
        <w:rPr>
          <w:szCs w:val="24"/>
        </w:rPr>
        <w:t>.</w:t>
      </w:r>
      <w:r w:rsidR="00A667E2" w:rsidRPr="00E67703">
        <w:rPr>
          <w:szCs w:val="24"/>
        </w:rPr>
        <w:fldChar w:fldCharType="begin"/>
      </w:r>
      <w:r w:rsidR="00A667E2" w:rsidRPr="00E67703">
        <w:rPr>
          <w:szCs w:val="24"/>
        </w:rPr>
        <w:instrText xml:space="preserve"> seq Level2 \c \* MERGEFORMAT </w:instrText>
      </w:r>
      <w:r w:rsidR="00A667E2" w:rsidRPr="00E67703">
        <w:rPr>
          <w:szCs w:val="24"/>
        </w:rPr>
        <w:fldChar w:fldCharType="separate"/>
      </w:r>
      <w:r w:rsidR="00A667E2" w:rsidRPr="00E67703">
        <w:rPr>
          <w:noProof/>
          <w:szCs w:val="24"/>
        </w:rPr>
        <w:t>8</w:t>
      </w:r>
      <w:r w:rsidR="00A667E2" w:rsidRPr="00E67703">
        <w:rPr>
          <w:szCs w:val="24"/>
        </w:rPr>
        <w:fldChar w:fldCharType="end"/>
      </w:r>
      <w:r w:rsidR="00A667E2" w:rsidRPr="00E67703">
        <w:rPr>
          <w:szCs w:val="24"/>
        </w:rPr>
        <w:t>.</w:t>
      </w:r>
      <w:r w:rsidR="00A667E2" w:rsidRPr="00E67703">
        <w:rPr>
          <w:szCs w:val="24"/>
        </w:rPr>
        <w:fldChar w:fldCharType="begin"/>
      </w:r>
      <w:r w:rsidR="00A667E2" w:rsidRPr="00E67703">
        <w:rPr>
          <w:szCs w:val="24"/>
        </w:rPr>
        <w:instrText xml:space="preserve"> seq Level3 \* MERGEFORMAT </w:instrText>
      </w:r>
      <w:r w:rsidR="00A667E2" w:rsidRPr="00E67703">
        <w:rPr>
          <w:szCs w:val="24"/>
        </w:rPr>
        <w:fldChar w:fldCharType="separate"/>
      </w:r>
      <w:r w:rsidR="00D3649A">
        <w:rPr>
          <w:noProof/>
          <w:szCs w:val="24"/>
        </w:rPr>
        <w:t>1</w:t>
      </w:r>
      <w:r w:rsidR="00A667E2" w:rsidRPr="00E67703">
        <w:rPr>
          <w:szCs w:val="24"/>
        </w:rPr>
        <w:fldChar w:fldCharType="end"/>
      </w:r>
      <w:r w:rsidR="00A667E2" w:rsidRPr="00E67703">
        <w:rPr>
          <w:szCs w:val="24"/>
        </w:rPr>
        <w:t xml:space="preserve"> Privacy Management</w:t>
      </w:r>
    </w:p>
    <w:p w14:paraId="35B814AC" w14:textId="69C8DABF" w:rsidR="00A667E2" w:rsidRPr="00E67703" w:rsidRDefault="00A667E2" w:rsidP="00A667E2">
      <w:r w:rsidRPr="00E67703">
        <w:t xml:space="preserve">Privacy management shall include the rules that govern the collection, use, retention, and distribution of data.  It shall address the privacy needs of </w:t>
      </w:r>
      <w:r w:rsidR="007F29B6">
        <w:t>Clients</w:t>
      </w:r>
      <w:r w:rsidR="007F29B6" w:rsidRPr="00E67703">
        <w:t xml:space="preserve"> </w:t>
      </w:r>
      <w:r w:rsidRPr="00E67703">
        <w:t xml:space="preserve">by assessing the risks to confidential data; managing the implementation of privacy policies and associated procedures; ensuring on-going compliance; monitoring developments, accommodating changes, and raising awareness within the </w:t>
      </w:r>
      <w:r>
        <w:t>RNDA’s</w:t>
      </w:r>
      <w:r w:rsidRPr="00E67703">
        <w:t xml:space="preserve"> organization; and training </w:t>
      </w:r>
      <w:r>
        <w:t>RNDA</w:t>
      </w:r>
      <w:r w:rsidRPr="00E67703">
        <w:t xml:space="preserve"> staff.</w:t>
      </w:r>
    </w:p>
    <w:p w14:paraId="71FDEAEA" w14:textId="186ECA6B" w:rsidR="00A667E2" w:rsidRPr="00E67703" w:rsidRDefault="006E7194" w:rsidP="00A667E2">
      <w:pPr>
        <w:pStyle w:val="Heading4"/>
        <w:rPr>
          <w:szCs w:val="24"/>
        </w:rPr>
      </w:pPr>
      <w:r>
        <w:rPr>
          <w:noProof/>
          <w:szCs w:val="24"/>
        </w:rPr>
        <w:t>3</w:t>
      </w:r>
      <w:r w:rsidR="00A667E2" w:rsidRPr="00E67703">
        <w:rPr>
          <w:szCs w:val="24"/>
        </w:rPr>
        <w:t>.</w:t>
      </w:r>
      <w:r w:rsidR="00720FE8">
        <w:rPr>
          <w:szCs w:val="24"/>
        </w:rPr>
        <w:t>20</w:t>
      </w:r>
      <w:r w:rsidR="00A667E2" w:rsidRPr="00E67703">
        <w:rPr>
          <w:szCs w:val="24"/>
        </w:rPr>
        <w:t>.</w:t>
      </w:r>
      <w:r w:rsidR="00A667E2" w:rsidRPr="00E67703">
        <w:rPr>
          <w:szCs w:val="24"/>
        </w:rPr>
        <w:fldChar w:fldCharType="begin"/>
      </w:r>
      <w:r w:rsidR="00A667E2" w:rsidRPr="00E67703">
        <w:rPr>
          <w:szCs w:val="24"/>
        </w:rPr>
        <w:instrText xml:space="preserve"> seq Level2 \c \* MERGEFORMAT </w:instrText>
      </w:r>
      <w:r w:rsidR="00A667E2" w:rsidRPr="00E67703">
        <w:rPr>
          <w:szCs w:val="24"/>
        </w:rPr>
        <w:fldChar w:fldCharType="separate"/>
      </w:r>
      <w:r w:rsidR="00A667E2" w:rsidRPr="00E67703">
        <w:rPr>
          <w:noProof/>
          <w:szCs w:val="24"/>
        </w:rPr>
        <w:t>8</w:t>
      </w:r>
      <w:r w:rsidR="00A667E2" w:rsidRPr="00E67703">
        <w:rPr>
          <w:szCs w:val="24"/>
        </w:rPr>
        <w:fldChar w:fldCharType="end"/>
      </w:r>
      <w:r w:rsidR="00A667E2" w:rsidRPr="00E67703">
        <w:rPr>
          <w:szCs w:val="24"/>
        </w:rPr>
        <w:t>.</w:t>
      </w:r>
      <w:r w:rsidR="00A667E2" w:rsidRPr="00E67703">
        <w:rPr>
          <w:szCs w:val="24"/>
        </w:rPr>
        <w:fldChar w:fldCharType="begin"/>
      </w:r>
      <w:r w:rsidR="00A667E2" w:rsidRPr="00E67703">
        <w:rPr>
          <w:szCs w:val="24"/>
        </w:rPr>
        <w:instrText xml:space="preserve"> seq Level3 \* MERGEFORMAT </w:instrText>
      </w:r>
      <w:r w:rsidR="00A667E2" w:rsidRPr="00E67703">
        <w:rPr>
          <w:szCs w:val="24"/>
        </w:rPr>
        <w:fldChar w:fldCharType="separate"/>
      </w:r>
      <w:r w:rsidR="00D3649A">
        <w:rPr>
          <w:noProof/>
          <w:szCs w:val="24"/>
        </w:rPr>
        <w:t>2</w:t>
      </w:r>
      <w:r w:rsidR="00A667E2" w:rsidRPr="00E67703">
        <w:rPr>
          <w:szCs w:val="24"/>
        </w:rPr>
        <w:fldChar w:fldCharType="end"/>
      </w:r>
      <w:r w:rsidR="00A667E2" w:rsidRPr="00E67703">
        <w:rPr>
          <w:szCs w:val="24"/>
        </w:rPr>
        <w:t xml:space="preserve"> Privacy Compliance</w:t>
      </w:r>
    </w:p>
    <w:p w14:paraId="352A0A72" w14:textId="7FB57F5D" w:rsidR="00A667E2" w:rsidRPr="00E67703" w:rsidRDefault="00A667E2" w:rsidP="00A667E2">
      <w:r w:rsidRPr="00E67703">
        <w:t xml:space="preserve">The </w:t>
      </w:r>
      <w:r>
        <w:t>RNDA’s</w:t>
      </w:r>
      <w:r w:rsidRPr="00E67703">
        <w:t xml:space="preserve"> privacy practice shall contain details listing the compliance with the Gramm-Leach Bliley Act of 1999 regarding regulating the privacy of personally identifiable, non-public financial information in the United States.  The </w:t>
      </w:r>
      <w:r>
        <w:t>RNDA</w:t>
      </w:r>
      <w:r w:rsidRPr="00E67703">
        <w:t xml:space="preserve"> shall prominently display its privacy statement explaining </w:t>
      </w:r>
      <w:r>
        <w:t>RNDA’s</w:t>
      </w:r>
      <w:r w:rsidRPr="00E67703">
        <w:t xml:space="preserve"> information handling practices on its web site.  </w:t>
      </w:r>
    </w:p>
    <w:p w14:paraId="28DF7F92" w14:textId="6D582A55" w:rsidR="00A667E2" w:rsidRPr="00E67703" w:rsidRDefault="006E7194" w:rsidP="00A667E2">
      <w:pPr>
        <w:pStyle w:val="Heading4"/>
        <w:rPr>
          <w:szCs w:val="24"/>
        </w:rPr>
      </w:pPr>
      <w:r>
        <w:rPr>
          <w:noProof/>
          <w:szCs w:val="24"/>
        </w:rPr>
        <w:t>3</w:t>
      </w:r>
      <w:r w:rsidR="00A667E2" w:rsidRPr="00E67703">
        <w:rPr>
          <w:szCs w:val="24"/>
        </w:rPr>
        <w:t>.</w:t>
      </w:r>
      <w:r w:rsidR="00720FE8">
        <w:rPr>
          <w:szCs w:val="24"/>
        </w:rPr>
        <w:t>20</w:t>
      </w:r>
      <w:r w:rsidR="00A667E2" w:rsidRPr="00E67703">
        <w:rPr>
          <w:szCs w:val="24"/>
        </w:rPr>
        <w:t>.</w:t>
      </w:r>
      <w:r w:rsidR="00A667E2" w:rsidRPr="00E67703">
        <w:rPr>
          <w:szCs w:val="24"/>
        </w:rPr>
        <w:fldChar w:fldCharType="begin"/>
      </w:r>
      <w:r w:rsidR="00A667E2" w:rsidRPr="00E67703">
        <w:rPr>
          <w:szCs w:val="24"/>
        </w:rPr>
        <w:instrText xml:space="preserve"> seq Level2 \c \* MERGEFORMAT </w:instrText>
      </w:r>
      <w:r w:rsidR="00A667E2" w:rsidRPr="00E67703">
        <w:rPr>
          <w:szCs w:val="24"/>
        </w:rPr>
        <w:fldChar w:fldCharType="separate"/>
      </w:r>
      <w:r w:rsidR="00A667E2" w:rsidRPr="00E67703">
        <w:rPr>
          <w:noProof/>
          <w:szCs w:val="24"/>
        </w:rPr>
        <w:t>8</w:t>
      </w:r>
      <w:r w:rsidR="00A667E2" w:rsidRPr="00E67703">
        <w:rPr>
          <w:szCs w:val="24"/>
        </w:rPr>
        <w:fldChar w:fldCharType="end"/>
      </w:r>
      <w:r w:rsidR="00A667E2" w:rsidRPr="00E67703">
        <w:rPr>
          <w:szCs w:val="24"/>
        </w:rPr>
        <w:t>.</w:t>
      </w:r>
      <w:r w:rsidR="00A667E2" w:rsidRPr="00E67703">
        <w:rPr>
          <w:szCs w:val="24"/>
        </w:rPr>
        <w:fldChar w:fldCharType="begin"/>
      </w:r>
      <w:r w:rsidR="00A667E2" w:rsidRPr="00E67703">
        <w:rPr>
          <w:szCs w:val="24"/>
        </w:rPr>
        <w:instrText xml:space="preserve"> seq Level3 \* MERGEFORMAT </w:instrText>
      </w:r>
      <w:r w:rsidR="00A667E2" w:rsidRPr="00E67703">
        <w:rPr>
          <w:szCs w:val="24"/>
        </w:rPr>
        <w:fldChar w:fldCharType="separate"/>
      </w:r>
      <w:r w:rsidR="00D3649A">
        <w:rPr>
          <w:noProof/>
          <w:szCs w:val="24"/>
        </w:rPr>
        <w:t>3</w:t>
      </w:r>
      <w:r w:rsidR="00A667E2" w:rsidRPr="00E67703">
        <w:rPr>
          <w:szCs w:val="24"/>
        </w:rPr>
        <w:fldChar w:fldCharType="end"/>
      </w:r>
      <w:r w:rsidR="00A667E2" w:rsidRPr="00E67703">
        <w:rPr>
          <w:szCs w:val="24"/>
        </w:rPr>
        <w:t xml:space="preserve"> Privacy Breaches</w:t>
      </w:r>
    </w:p>
    <w:p w14:paraId="04932622" w14:textId="1B6BB31C" w:rsidR="00BD5F77" w:rsidRDefault="00A667E2" w:rsidP="00A667E2">
      <w:r w:rsidRPr="00E67703">
        <w:t xml:space="preserve">The </w:t>
      </w:r>
      <w:r>
        <w:t>RNDA</w:t>
      </w:r>
      <w:r w:rsidRPr="00E67703">
        <w:t xml:space="preserve"> shall monitor web site access to ensure that identified privacy practices are not compromised in any fashion.  </w:t>
      </w:r>
      <w:bookmarkStart w:id="372" w:name="_Hlk15329819"/>
      <w:r w:rsidRPr="00E67703">
        <w:t>Any web site data privacy breach shall be documented and reported to the affected user and the appropriate regulatory authority</w:t>
      </w:r>
      <w:r w:rsidR="00343DAA">
        <w:t xml:space="preserve"> as soon as the RNDA is aware the breach occurred</w:t>
      </w:r>
      <w:r w:rsidRPr="00E67703">
        <w:t>.</w:t>
      </w:r>
      <w:bookmarkEnd w:id="372"/>
    </w:p>
    <w:p w14:paraId="7F103AFD" w14:textId="1D5A8534" w:rsidR="002775C0" w:rsidRPr="002775C0" w:rsidRDefault="002775C0" w:rsidP="002775C0">
      <w:pPr>
        <w:keepNext/>
        <w:spacing w:before="240" w:after="60"/>
        <w:outlineLvl w:val="0"/>
        <w:rPr>
          <w:rFonts w:cs="Arial"/>
          <w:b/>
          <w:bCs/>
          <w:kern w:val="32"/>
          <w:sz w:val="28"/>
          <w:szCs w:val="32"/>
        </w:rPr>
      </w:pPr>
      <w:bookmarkStart w:id="373" w:name="_Toc520025024"/>
      <w:bookmarkStart w:id="374" w:name="_Toc26351564"/>
      <w:bookmarkStart w:id="375" w:name="_Toc520025035"/>
      <w:bookmarkStart w:id="376" w:name="_Toc319650004"/>
      <w:bookmarkStart w:id="377" w:name="_Toc520025037"/>
      <w:r w:rsidRPr="002775C0">
        <w:rPr>
          <w:rFonts w:cs="Arial"/>
          <w:b/>
          <w:bCs/>
          <w:kern w:val="32"/>
          <w:sz w:val="28"/>
          <w:szCs w:val="32"/>
        </w:rPr>
        <w:t xml:space="preserve">Section </w:t>
      </w:r>
      <w:r w:rsidR="00423AD2">
        <w:rPr>
          <w:rFonts w:cs="Arial"/>
          <w:b/>
          <w:bCs/>
          <w:kern w:val="32"/>
          <w:sz w:val="28"/>
          <w:szCs w:val="32"/>
        </w:rPr>
        <w:t>4</w:t>
      </w:r>
      <w:r w:rsidRPr="002775C0">
        <w:rPr>
          <w:rFonts w:cs="Arial"/>
          <w:b/>
          <w:bCs/>
          <w:kern w:val="32"/>
          <w:sz w:val="28"/>
          <w:szCs w:val="32"/>
        </w:rPr>
        <w:t xml:space="preserve">: </w:t>
      </w:r>
      <w:bookmarkStart w:id="378" w:name="_Toc319649984"/>
      <w:r w:rsidRPr="002775C0">
        <w:rPr>
          <w:rFonts w:cs="Arial"/>
          <w:b/>
          <w:bCs/>
          <w:kern w:val="32"/>
          <w:sz w:val="28"/>
          <w:szCs w:val="32"/>
        </w:rPr>
        <w:t>Reporting</w:t>
      </w:r>
      <w:bookmarkEnd w:id="373"/>
      <w:bookmarkEnd w:id="374"/>
      <w:bookmarkEnd w:id="378"/>
      <w:r w:rsidRPr="002775C0">
        <w:rPr>
          <w:rFonts w:cs="Arial"/>
          <w:b/>
          <w:bCs/>
          <w:kern w:val="32"/>
          <w:sz w:val="28"/>
          <w:szCs w:val="32"/>
        </w:rPr>
        <w:t xml:space="preserve"> </w:t>
      </w:r>
    </w:p>
    <w:p w14:paraId="2CB3EA22" w14:textId="77AADF72" w:rsidR="002775C0" w:rsidRPr="002775C0" w:rsidRDefault="002775C0" w:rsidP="002775C0">
      <w:r w:rsidRPr="002775C0">
        <w:t xml:space="preserve">The following section discusses the reports requirements for the RND. RNDA reporting shall take the following forms: </w:t>
      </w:r>
    </w:p>
    <w:p w14:paraId="0D29D553" w14:textId="751ED3CC" w:rsidR="002775C0" w:rsidRPr="002775C0" w:rsidRDefault="002775C0" w:rsidP="002775C0">
      <w:pPr>
        <w:numPr>
          <w:ilvl w:val="0"/>
          <w:numId w:val="48"/>
        </w:numPr>
        <w:ind w:left="648"/>
        <w:rPr>
          <w:bCs/>
          <w:color w:val="000000"/>
        </w:rPr>
      </w:pPr>
      <w:r w:rsidRPr="002775C0">
        <w:rPr>
          <w:bCs/>
        </w:rPr>
        <w:t xml:space="preserve">an update to a table or document on the RNDA secure </w:t>
      </w:r>
      <w:r w:rsidR="00434D89">
        <w:rPr>
          <w:bCs/>
        </w:rPr>
        <w:t xml:space="preserve">and/or non-secure </w:t>
      </w:r>
      <w:r w:rsidRPr="002775C0">
        <w:rPr>
          <w:bCs/>
        </w:rPr>
        <w:t>web site</w:t>
      </w:r>
      <w:r w:rsidR="00434D89">
        <w:rPr>
          <w:bCs/>
        </w:rPr>
        <w:t xml:space="preserve"> as applicable</w:t>
      </w:r>
    </w:p>
    <w:p w14:paraId="18E982C2" w14:textId="77777777" w:rsidR="002775C0" w:rsidRPr="002775C0" w:rsidRDefault="002775C0" w:rsidP="002775C0">
      <w:pPr>
        <w:numPr>
          <w:ilvl w:val="0"/>
          <w:numId w:val="48"/>
        </w:numPr>
        <w:ind w:left="648"/>
        <w:rPr>
          <w:bCs/>
          <w:color w:val="000000"/>
        </w:rPr>
      </w:pPr>
      <w:r w:rsidRPr="002775C0">
        <w:rPr>
          <w:bCs/>
        </w:rPr>
        <w:t xml:space="preserve">an electronic attachment to or notification of posting via an e-mail distribution list </w:t>
      </w:r>
    </w:p>
    <w:p w14:paraId="514A0964" w14:textId="77777777" w:rsidR="002775C0" w:rsidRPr="002775C0" w:rsidRDefault="002775C0" w:rsidP="002775C0">
      <w:pPr>
        <w:rPr>
          <w:color w:val="000000"/>
        </w:rPr>
      </w:pPr>
    </w:p>
    <w:p w14:paraId="20573505" w14:textId="78D6AB19" w:rsidR="002775C0" w:rsidRPr="002775C0" w:rsidRDefault="002775C0" w:rsidP="002775C0">
      <w:pPr>
        <w:rPr>
          <w:color w:val="000000"/>
        </w:rPr>
      </w:pPr>
      <w:r w:rsidRPr="002775C0">
        <w:rPr>
          <w:color w:val="000000"/>
        </w:rPr>
        <w:t xml:space="preserve">The RNDA shall provide regular reports as defined in </w:t>
      </w:r>
      <w:r w:rsidR="00FE336E">
        <w:rPr>
          <w:color w:val="000000"/>
        </w:rPr>
        <w:t>this s</w:t>
      </w:r>
      <w:r w:rsidR="00FE336E" w:rsidRPr="00FE336E">
        <w:rPr>
          <w:color w:val="000000"/>
        </w:rPr>
        <w:t>ection</w:t>
      </w:r>
      <w:r w:rsidR="00FE336E" w:rsidRPr="002775C0">
        <w:rPr>
          <w:color w:val="000000"/>
        </w:rPr>
        <w:t xml:space="preserve"> </w:t>
      </w:r>
      <w:r w:rsidRPr="002775C0">
        <w:rPr>
          <w:color w:val="000000"/>
        </w:rPr>
        <w:t xml:space="preserve">on specified RND criteria.  </w:t>
      </w:r>
    </w:p>
    <w:p w14:paraId="4C99C5AD" w14:textId="77777777" w:rsidR="002775C0" w:rsidRPr="002775C0" w:rsidRDefault="002775C0" w:rsidP="002775C0">
      <w:pPr>
        <w:rPr>
          <w:color w:val="000000"/>
        </w:rPr>
      </w:pPr>
    </w:p>
    <w:p w14:paraId="424154EA" w14:textId="6F1D5393" w:rsidR="002775C0" w:rsidRPr="002775C0" w:rsidRDefault="002775C0" w:rsidP="002775C0">
      <w:pPr>
        <w:rPr>
          <w:color w:val="000000"/>
        </w:rPr>
      </w:pPr>
      <w:r w:rsidRPr="002775C0">
        <w:rPr>
          <w:color w:val="000000"/>
        </w:rPr>
        <w:t xml:space="preserve">The </w:t>
      </w:r>
      <w:r w:rsidR="00CC1541">
        <w:rPr>
          <w:color w:val="000000"/>
        </w:rPr>
        <w:t xml:space="preserve">applicable </w:t>
      </w:r>
      <w:r w:rsidRPr="002775C0">
        <w:rPr>
          <w:color w:val="000000"/>
        </w:rPr>
        <w:t>report frequency shall be provided</w:t>
      </w:r>
      <w:r w:rsidR="00CC1541">
        <w:rPr>
          <w:color w:val="000000"/>
        </w:rPr>
        <w:t xml:space="preserve"> and/or made available</w:t>
      </w:r>
      <w:r w:rsidRPr="002775C0">
        <w:rPr>
          <w:color w:val="000000"/>
        </w:rPr>
        <w:t>, to the FCC or its designee as appropriate, annually, quarterly, and monthly, subject to change as deemed necessary.</w:t>
      </w:r>
    </w:p>
    <w:p w14:paraId="5F637165" w14:textId="77777777" w:rsidR="002775C0" w:rsidRPr="002775C0" w:rsidRDefault="002775C0" w:rsidP="002775C0">
      <w:pPr>
        <w:rPr>
          <w:color w:val="000000"/>
        </w:rPr>
      </w:pPr>
    </w:p>
    <w:p w14:paraId="05664874" w14:textId="597CC573" w:rsidR="00CC1541" w:rsidRDefault="00CC1541" w:rsidP="002775C0">
      <w:pPr>
        <w:rPr>
          <w:color w:val="000000"/>
        </w:rPr>
      </w:pPr>
      <w:r w:rsidRPr="002775C0">
        <w:rPr>
          <w:color w:val="000000"/>
        </w:rPr>
        <w:t xml:space="preserve">The </w:t>
      </w:r>
      <w:r>
        <w:rPr>
          <w:color w:val="000000"/>
        </w:rPr>
        <w:t xml:space="preserve">applicable </w:t>
      </w:r>
      <w:r w:rsidRPr="002775C0">
        <w:rPr>
          <w:color w:val="000000"/>
        </w:rPr>
        <w:t>report frequency shall be provided</w:t>
      </w:r>
      <w:r>
        <w:rPr>
          <w:color w:val="000000"/>
        </w:rPr>
        <w:t xml:space="preserve"> and/or made available</w:t>
      </w:r>
      <w:r w:rsidR="00434D89">
        <w:rPr>
          <w:color w:val="000000"/>
        </w:rPr>
        <w:t xml:space="preserve"> to,</w:t>
      </w:r>
      <w:r w:rsidRPr="002775C0">
        <w:rPr>
          <w:color w:val="000000"/>
        </w:rPr>
        <w:t xml:space="preserve"> Service Providers/Service Provider Agents, TFNA, and User/User Agents as appropriate, annually, quarterly, and monthly, subject to change as deemed necessary.</w:t>
      </w:r>
    </w:p>
    <w:p w14:paraId="66A3712D" w14:textId="77777777" w:rsidR="00CC1541" w:rsidRDefault="00CC1541" w:rsidP="002775C0">
      <w:pPr>
        <w:rPr>
          <w:color w:val="000000"/>
        </w:rPr>
      </w:pPr>
    </w:p>
    <w:p w14:paraId="0502081C" w14:textId="21EA5029" w:rsidR="002775C0" w:rsidRPr="002775C0" w:rsidRDefault="002775C0" w:rsidP="002775C0">
      <w:pPr>
        <w:rPr>
          <w:color w:val="000000"/>
        </w:rPr>
      </w:pPr>
      <w:r w:rsidRPr="002775C0">
        <w:rPr>
          <w:color w:val="000000"/>
        </w:rPr>
        <w:t>The report format shall include a combination of charts, graphs, and</w:t>
      </w:r>
      <w:r w:rsidR="0044151E">
        <w:rPr>
          <w:color w:val="000000"/>
        </w:rPr>
        <w:t>/or</w:t>
      </w:r>
      <w:r w:rsidRPr="002775C0">
        <w:rPr>
          <w:color w:val="000000"/>
        </w:rPr>
        <w:t xml:space="preserve"> narratives, shall be subject to change, and shall include any other information the FCC</w:t>
      </w:r>
      <w:r w:rsidR="00434D89">
        <w:rPr>
          <w:color w:val="000000"/>
        </w:rPr>
        <w:t xml:space="preserve"> </w:t>
      </w:r>
      <w:r w:rsidRPr="002775C0">
        <w:t>or its designee</w:t>
      </w:r>
      <w:r w:rsidRPr="002775C0">
        <w:rPr>
          <w:color w:val="000000"/>
        </w:rPr>
        <w:t xml:space="preserve"> deem necessary.  </w:t>
      </w:r>
    </w:p>
    <w:p w14:paraId="39FDDA89" w14:textId="51270797" w:rsidR="002775C0" w:rsidRPr="002775C0" w:rsidRDefault="00423AD2" w:rsidP="00423AD2">
      <w:pPr>
        <w:pStyle w:val="Heading2"/>
      </w:pPr>
      <w:bookmarkStart w:id="379" w:name="_Toc310507767"/>
      <w:bookmarkStart w:id="380" w:name="_Toc319649985"/>
      <w:bookmarkStart w:id="381" w:name="_Toc520025025"/>
      <w:bookmarkStart w:id="382" w:name="_Toc26351565"/>
      <w:r>
        <w:t>4.1</w:t>
      </w:r>
      <w:r w:rsidR="002775C0" w:rsidRPr="002775C0">
        <w:t xml:space="preserve"> Annual Report</w:t>
      </w:r>
      <w:bookmarkEnd w:id="379"/>
      <w:bookmarkEnd w:id="380"/>
      <w:bookmarkEnd w:id="381"/>
      <w:r w:rsidR="002775C0" w:rsidRPr="002775C0">
        <w:t>s</w:t>
      </w:r>
      <w:bookmarkEnd w:id="382"/>
    </w:p>
    <w:p w14:paraId="5AB594BB" w14:textId="77777777" w:rsidR="002775C0" w:rsidRPr="002775C0" w:rsidRDefault="002775C0" w:rsidP="002775C0">
      <w:r w:rsidRPr="002775C0">
        <w:t xml:space="preserve">The RNDA shall publish an Annual Report on the status of the RND including aggregated activity of User, Service Provider, TFNA, and the Data administered by the RNDA. The report shall be published during the first quarter of each year. The annual report shall be made available through the RNDA secure web site. </w:t>
      </w:r>
    </w:p>
    <w:p w14:paraId="7AC34075" w14:textId="77777777" w:rsidR="00423AD2" w:rsidRDefault="00423AD2" w:rsidP="002775C0"/>
    <w:p w14:paraId="0317B768" w14:textId="77777777" w:rsidR="002775C0" w:rsidRPr="002775C0" w:rsidRDefault="002775C0" w:rsidP="002775C0">
      <w:r w:rsidRPr="002775C0">
        <w:t>The Annual Report shall contain at a minimum, but not be limited to:</w:t>
      </w:r>
    </w:p>
    <w:p w14:paraId="3FE3D2B8" w14:textId="77777777" w:rsidR="002775C0" w:rsidRPr="002775C0" w:rsidRDefault="002775C0" w:rsidP="002775C0">
      <w:pPr>
        <w:numPr>
          <w:ilvl w:val="0"/>
          <w:numId w:val="31"/>
        </w:numPr>
        <w:ind w:left="648"/>
      </w:pPr>
      <w:r w:rsidRPr="002775C0">
        <w:t>Brief description of the RND and the RNDA</w:t>
      </w:r>
    </w:p>
    <w:p w14:paraId="2217B0B1" w14:textId="77777777" w:rsidR="002775C0" w:rsidRPr="002775C0" w:rsidRDefault="002775C0" w:rsidP="002775C0">
      <w:pPr>
        <w:numPr>
          <w:ilvl w:val="0"/>
          <w:numId w:val="31"/>
        </w:numPr>
        <w:ind w:left="648"/>
      </w:pPr>
      <w:r w:rsidRPr="002775C0">
        <w:t>Historical trends</w:t>
      </w:r>
    </w:p>
    <w:p w14:paraId="01E24A99" w14:textId="77777777" w:rsidR="002775C0" w:rsidRPr="002775C0" w:rsidRDefault="002775C0" w:rsidP="002775C0">
      <w:pPr>
        <w:numPr>
          <w:ilvl w:val="0"/>
          <w:numId w:val="31"/>
        </w:numPr>
        <w:ind w:left="648"/>
      </w:pPr>
      <w:r w:rsidRPr="002775C0">
        <w:t>Highlights/significant milestones reached during previous year</w:t>
      </w:r>
    </w:p>
    <w:p w14:paraId="61549052" w14:textId="77777777" w:rsidR="002775C0" w:rsidRPr="002775C0" w:rsidRDefault="002775C0" w:rsidP="002775C0">
      <w:pPr>
        <w:numPr>
          <w:ilvl w:val="0"/>
          <w:numId w:val="31"/>
        </w:numPr>
        <w:ind w:left="648"/>
        <w:rPr>
          <w:szCs w:val="20"/>
        </w:rPr>
      </w:pPr>
      <w:r w:rsidRPr="002775C0">
        <w:t>System and performance metrics</w:t>
      </w:r>
    </w:p>
    <w:p w14:paraId="0431713D" w14:textId="77777777" w:rsidR="002775C0" w:rsidRPr="002775C0" w:rsidRDefault="002775C0" w:rsidP="002775C0">
      <w:pPr>
        <w:numPr>
          <w:ilvl w:val="0"/>
          <w:numId w:val="31"/>
        </w:numPr>
        <w:ind w:left="648"/>
        <w:rPr>
          <w:szCs w:val="20"/>
        </w:rPr>
      </w:pPr>
      <w:r w:rsidRPr="002775C0">
        <w:t>Status of required transferable property</w:t>
      </w:r>
    </w:p>
    <w:p w14:paraId="77D1D44C" w14:textId="77777777" w:rsidR="002775C0" w:rsidRPr="002775C0" w:rsidRDefault="002775C0" w:rsidP="002775C0">
      <w:pPr>
        <w:numPr>
          <w:ilvl w:val="0"/>
          <w:numId w:val="31"/>
        </w:numPr>
        <w:ind w:left="648"/>
        <w:rPr>
          <w:szCs w:val="20"/>
        </w:rPr>
      </w:pPr>
      <w:r w:rsidRPr="002775C0">
        <w:t>Industry issue identification/feedback</w:t>
      </w:r>
    </w:p>
    <w:p w14:paraId="47CA6F14" w14:textId="2818E132" w:rsidR="002775C0" w:rsidRPr="002775C0" w:rsidRDefault="002775C0" w:rsidP="002775C0">
      <w:pPr>
        <w:numPr>
          <w:ilvl w:val="0"/>
          <w:numId w:val="31"/>
        </w:numPr>
        <w:ind w:left="648"/>
        <w:rPr>
          <w:szCs w:val="20"/>
        </w:rPr>
      </w:pPr>
      <w:r w:rsidRPr="002775C0">
        <w:t xml:space="preserve">Volume of reports produced </w:t>
      </w:r>
      <w:r w:rsidR="00612841">
        <w:t>for</w:t>
      </w:r>
      <w:r w:rsidR="00612841" w:rsidRPr="002775C0">
        <w:t xml:space="preserve"> </w:t>
      </w:r>
      <w:r w:rsidRPr="002775C0">
        <w:t xml:space="preserve">regulatory agency, Users, TFNA, and Service Providers </w:t>
      </w:r>
    </w:p>
    <w:p w14:paraId="3C143BB1" w14:textId="77777777" w:rsidR="002775C0" w:rsidRPr="002775C0" w:rsidRDefault="002775C0" w:rsidP="002775C0">
      <w:pPr>
        <w:numPr>
          <w:ilvl w:val="0"/>
          <w:numId w:val="38"/>
        </w:numPr>
        <w:ind w:left="648"/>
      </w:pPr>
      <w:r w:rsidRPr="002775C0">
        <w:t>Rolling month over month RND performance report (Up/Down time)</w:t>
      </w:r>
    </w:p>
    <w:p w14:paraId="6F42BE94" w14:textId="77777777" w:rsidR="002775C0" w:rsidRPr="002775C0" w:rsidRDefault="002775C0" w:rsidP="002775C0">
      <w:pPr>
        <w:numPr>
          <w:ilvl w:val="0"/>
          <w:numId w:val="38"/>
        </w:numPr>
        <w:ind w:left="648"/>
        <w:rPr>
          <w:b/>
          <w:i/>
        </w:rPr>
      </w:pPr>
      <w:r w:rsidRPr="002775C0">
        <w:t>Rolling month over month User metrics (Database queries)</w:t>
      </w:r>
    </w:p>
    <w:p w14:paraId="6E962654" w14:textId="77777777" w:rsidR="002775C0" w:rsidRPr="002775C0" w:rsidRDefault="002775C0" w:rsidP="002775C0">
      <w:pPr>
        <w:numPr>
          <w:ilvl w:val="0"/>
          <w:numId w:val="38"/>
        </w:numPr>
        <w:ind w:left="648"/>
        <w:rPr>
          <w:b/>
          <w:i/>
        </w:rPr>
      </w:pPr>
      <w:r w:rsidRPr="002775C0">
        <w:t>Rolling year over year User metrics (Database queries)</w:t>
      </w:r>
    </w:p>
    <w:p w14:paraId="11495A62" w14:textId="5D83FA7A" w:rsidR="002775C0" w:rsidRPr="002775C0" w:rsidRDefault="002775C0" w:rsidP="002775C0">
      <w:pPr>
        <w:numPr>
          <w:ilvl w:val="0"/>
          <w:numId w:val="38"/>
        </w:numPr>
        <w:ind w:left="648"/>
        <w:rPr>
          <w:b/>
          <w:i/>
        </w:rPr>
      </w:pPr>
      <w:r w:rsidRPr="002775C0">
        <w:t xml:space="preserve">Rolling month over month Service Provider and TFNA </w:t>
      </w:r>
      <w:r w:rsidR="00A60263">
        <w:t xml:space="preserve">metrics </w:t>
      </w:r>
      <w:r w:rsidRPr="002775C0">
        <w:t xml:space="preserve">(Database updates) </w:t>
      </w:r>
    </w:p>
    <w:p w14:paraId="461D0A70" w14:textId="77777777" w:rsidR="002775C0" w:rsidRPr="002775C0" w:rsidRDefault="002775C0" w:rsidP="002775C0">
      <w:pPr>
        <w:numPr>
          <w:ilvl w:val="0"/>
          <w:numId w:val="38"/>
        </w:numPr>
        <w:ind w:left="648"/>
        <w:rPr>
          <w:b/>
          <w:i/>
        </w:rPr>
      </w:pPr>
      <w:bookmarkStart w:id="383" w:name="_Toc310507774"/>
      <w:bookmarkStart w:id="384" w:name="_Toc319649992"/>
      <w:bookmarkStart w:id="385" w:name="_Toc520025029"/>
      <w:r w:rsidRPr="002775C0">
        <w:t>Rolling year over year Service Provider and TFNA metrics (Database updates)</w:t>
      </w:r>
    </w:p>
    <w:p w14:paraId="6326444D" w14:textId="77777777" w:rsidR="002775C0" w:rsidRPr="002775C0" w:rsidRDefault="002775C0" w:rsidP="002775C0">
      <w:pPr>
        <w:numPr>
          <w:ilvl w:val="0"/>
          <w:numId w:val="38"/>
        </w:numPr>
        <w:ind w:left="648"/>
      </w:pPr>
      <w:r w:rsidRPr="002775C0">
        <w:t>Rolling month over month total disconnected numbers</w:t>
      </w:r>
    </w:p>
    <w:p w14:paraId="4E17211A" w14:textId="77777777" w:rsidR="002775C0" w:rsidRPr="002775C0" w:rsidRDefault="002775C0" w:rsidP="002775C0">
      <w:pPr>
        <w:numPr>
          <w:ilvl w:val="0"/>
          <w:numId w:val="38"/>
        </w:numPr>
        <w:ind w:left="648"/>
      </w:pPr>
      <w:r w:rsidRPr="002775C0">
        <w:t>Rolling year over year total disconnected numbers</w:t>
      </w:r>
    </w:p>
    <w:p w14:paraId="685DC832" w14:textId="77777777" w:rsidR="002775C0" w:rsidRPr="002775C0" w:rsidRDefault="002775C0" w:rsidP="002775C0">
      <w:pPr>
        <w:numPr>
          <w:ilvl w:val="0"/>
          <w:numId w:val="38"/>
        </w:numPr>
        <w:ind w:left="648"/>
      </w:pPr>
      <w:r w:rsidRPr="002775C0">
        <w:t>Rolling month over month report on staffing</w:t>
      </w:r>
    </w:p>
    <w:p w14:paraId="70D619A0" w14:textId="77777777" w:rsidR="002775C0" w:rsidRPr="002775C0" w:rsidRDefault="002775C0" w:rsidP="002775C0">
      <w:pPr>
        <w:numPr>
          <w:ilvl w:val="0"/>
          <w:numId w:val="31"/>
        </w:numPr>
        <w:ind w:left="648"/>
      </w:pPr>
      <w:r w:rsidRPr="002775C0">
        <w:rPr>
          <w:szCs w:val="20"/>
        </w:rPr>
        <w:t>Rolling month over month report on the number of ad hoc reports generated</w:t>
      </w:r>
    </w:p>
    <w:p w14:paraId="60A20BCE" w14:textId="77777777" w:rsidR="002775C0" w:rsidRPr="002775C0" w:rsidRDefault="002775C0" w:rsidP="002775C0">
      <w:pPr>
        <w:numPr>
          <w:ilvl w:val="0"/>
          <w:numId w:val="31"/>
        </w:numPr>
        <w:ind w:left="648"/>
      </w:pPr>
      <w:r w:rsidRPr="002775C0">
        <w:rPr>
          <w:szCs w:val="20"/>
        </w:rPr>
        <w:t xml:space="preserve">Self-Assessment of the RNDA </w:t>
      </w:r>
    </w:p>
    <w:p w14:paraId="43ABC144" w14:textId="77777777" w:rsidR="002775C0" w:rsidRPr="002775C0" w:rsidRDefault="002775C0" w:rsidP="002775C0">
      <w:pPr>
        <w:numPr>
          <w:ilvl w:val="0"/>
          <w:numId w:val="31"/>
        </w:numPr>
        <w:ind w:left="648"/>
      </w:pPr>
      <w:r w:rsidRPr="002775C0">
        <w:rPr>
          <w:szCs w:val="20"/>
        </w:rPr>
        <w:t>Complaints received by the RNDA</w:t>
      </w:r>
    </w:p>
    <w:p w14:paraId="2F2228F8" w14:textId="34433FF8" w:rsidR="002775C0" w:rsidRPr="002775C0" w:rsidRDefault="002775C0" w:rsidP="002775C0">
      <w:pPr>
        <w:numPr>
          <w:ilvl w:val="0"/>
          <w:numId w:val="31"/>
        </w:numPr>
        <w:ind w:left="648"/>
      </w:pPr>
      <w:r w:rsidRPr="002775C0">
        <w:rPr>
          <w:szCs w:val="20"/>
        </w:rPr>
        <w:t xml:space="preserve">Technical Requirements Document </w:t>
      </w:r>
      <w:r w:rsidR="0072491B">
        <w:rPr>
          <w:szCs w:val="20"/>
        </w:rPr>
        <w:t>u</w:t>
      </w:r>
      <w:r w:rsidRPr="002775C0">
        <w:rPr>
          <w:szCs w:val="20"/>
        </w:rPr>
        <w:t>pdates</w:t>
      </w:r>
    </w:p>
    <w:p w14:paraId="4AF78D2B" w14:textId="7CB9C68A" w:rsidR="002775C0" w:rsidRPr="002775C0" w:rsidRDefault="00423AD2" w:rsidP="001C5A86">
      <w:pPr>
        <w:pStyle w:val="Heading2"/>
      </w:pPr>
      <w:bookmarkStart w:id="386" w:name="_Toc310507775"/>
      <w:bookmarkStart w:id="387" w:name="_Toc319649993"/>
      <w:bookmarkStart w:id="388" w:name="_Toc520025030"/>
      <w:bookmarkStart w:id="389" w:name="_Toc26351566"/>
      <w:bookmarkEnd w:id="383"/>
      <w:bookmarkEnd w:id="384"/>
      <w:bookmarkEnd w:id="385"/>
      <w:r>
        <w:t>4.2</w:t>
      </w:r>
      <w:r w:rsidR="002775C0" w:rsidRPr="002775C0">
        <w:t xml:space="preserve"> Requests for Additional Reports</w:t>
      </w:r>
      <w:bookmarkEnd w:id="386"/>
      <w:bookmarkEnd w:id="387"/>
      <w:bookmarkEnd w:id="388"/>
      <w:bookmarkEnd w:id="389"/>
    </w:p>
    <w:p w14:paraId="15EF8044" w14:textId="77777777" w:rsidR="002775C0" w:rsidRPr="002775C0" w:rsidRDefault="002775C0" w:rsidP="002775C0">
      <w:bookmarkStart w:id="390" w:name="_Toc519852213"/>
      <w:r w:rsidRPr="002775C0">
        <w:t xml:space="preserve">The RNDA may also be requested to produce additional reports as needed by authorized entities.  </w:t>
      </w:r>
      <w:bookmarkEnd w:id="390"/>
    </w:p>
    <w:p w14:paraId="20187BC9" w14:textId="4362B5F1" w:rsidR="002775C0" w:rsidRPr="001C5A86" w:rsidRDefault="00423AD2" w:rsidP="001C5A86">
      <w:pPr>
        <w:pStyle w:val="Heading2"/>
      </w:pPr>
      <w:bookmarkStart w:id="391" w:name="_Toc310507776"/>
      <w:bookmarkStart w:id="392" w:name="_Toc319649994"/>
      <w:bookmarkStart w:id="393" w:name="_Toc520025031"/>
      <w:bookmarkStart w:id="394" w:name="_Toc26351567"/>
      <w:r w:rsidRPr="001C5A86">
        <w:t>4.3</w:t>
      </w:r>
      <w:r w:rsidR="002775C0" w:rsidRPr="001C5A86">
        <w:t xml:space="preserve"> Reference Documentation</w:t>
      </w:r>
      <w:bookmarkEnd w:id="391"/>
      <w:bookmarkEnd w:id="392"/>
      <w:bookmarkEnd w:id="393"/>
      <w:bookmarkEnd w:id="394"/>
    </w:p>
    <w:p w14:paraId="665181A5" w14:textId="77777777" w:rsidR="002775C0" w:rsidRPr="002775C0" w:rsidRDefault="002775C0" w:rsidP="002775C0">
      <w:r w:rsidRPr="002775C0">
        <w:t>The RNDA shall maintain and make readily available an addendum of reference documentation to assist interested parties.  The list shall include the most recent version of all applicable guidelines and all RNDA-related regulatory directives and requirements.  This addendum shall be posted on the RNDA web site and updated as needed.</w:t>
      </w:r>
    </w:p>
    <w:p w14:paraId="27E689DD" w14:textId="70A1B656" w:rsidR="002775C0" w:rsidRPr="002775C0" w:rsidRDefault="00423AD2" w:rsidP="001C5A86">
      <w:pPr>
        <w:pStyle w:val="Heading2"/>
      </w:pPr>
      <w:bookmarkStart w:id="395" w:name="_Toc26351568"/>
      <w:r>
        <w:t>4.</w:t>
      </w:r>
      <w:r w:rsidR="00DF0FA3">
        <w:t>4</w:t>
      </w:r>
      <w:r w:rsidR="002775C0" w:rsidRPr="002775C0">
        <w:t xml:space="preserve"> Monthly Performance Report</w:t>
      </w:r>
      <w:bookmarkEnd w:id="395"/>
    </w:p>
    <w:p w14:paraId="0FC68D0E" w14:textId="4994C634" w:rsidR="00D76F91" w:rsidRPr="00D76F91" w:rsidRDefault="002775C0" w:rsidP="002775C0">
      <w:pPr>
        <w:autoSpaceDE w:val="0"/>
        <w:autoSpaceDN w:val="0"/>
        <w:adjustRightInd w:val="0"/>
      </w:pPr>
      <w:r w:rsidRPr="00D76F91">
        <w:t xml:space="preserve">The RNDA shall provide monthly reports to the FCC </w:t>
      </w:r>
      <w:r w:rsidR="00651C7A" w:rsidRPr="00D76F91">
        <w:t>or its designee on</w:t>
      </w:r>
      <w:r w:rsidRPr="00D76F91">
        <w:t xml:space="preserve"> the performance of the RND.  The monthly Performance Report shall</w:t>
      </w:r>
      <w:r w:rsidR="00A60263">
        <w:t>, at a minimum,</w:t>
      </w:r>
      <w:r w:rsidR="00FE50DB">
        <w:t xml:space="preserve"> </w:t>
      </w:r>
      <w:r w:rsidRPr="00D76F91">
        <w:t>include</w:t>
      </w:r>
      <w:r w:rsidR="00D76F91" w:rsidRPr="00D76F91">
        <w:t>:</w:t>
      </w:r>
    </w:p>
    <w:p w14:paraId="558F2624" w14:textId="1CB2835A" w:rsidR="00D76F91" w:rsidRPr="00D76F91" w:rsidRDefault="00A60263" w:rsidP="00D76F91">
      <w:pPr>
        <w:pStyle w:val="ListParagraph"/>
        <w:numPr>
          <w:ilvl w:val="0"/>
          <w:numId w:val="116"/>
        </w:numPr>
        <w:autoSpaceDE w:val="0"/>
        <w:autoSpaceDN w:val="0"/>
        <w:adjustRightInd w:val="0"/>
        <w:rPr>
          <w:b w:val="0"/>
        </w:rPr>
      </w:pPr>
      <w:r>
        <w:rPr>
          <w:b w:val="0"/>
        </w:rPr>
        <w:t>P</w:t>
      </w:r>
      <w:r w:rsidRPr="00D76F91">
        <w:rPr>
          <w:b w:val="0"/>
        </w:rPr>
        <w:t xml:space="preserve">ercent </w:t>
      </w:r>
      <w:r w:rsidR="002775C0" w:rsidRPr="00D76F91">
        <w:rPr>
          <w:b w:val="0"/>
        </w:rPr>
        <w:t xml:space="preserve">of scheduled time </w:t>
      </w:r>
      <w:r w:rsidR="00C20D9D" w:rsidRPr="00D76F91">
        <w:rPr>
          <w:b w:val="0"/>
        </w:rPr>
        <w:t xml:space="preserve">the </w:t>
      </w:r>
      <w:r w:rsidR="002775C0" w:rsidRPr="00D76F91">
        <w:rPr>
          <w:b w:val="0"/>
        </w:rPr>
        <w:t xml:space="preserve">RND was available in the month </w:t>
      </w:r>
    </w:p>
    <w:p w14:paraId="5FD2DE5F" w14:textId="5EA65B5A" w:rsidR="00D76F91" w:rsidRPr="00D76F91" w:rsidRDefault="00A60263" w:rsidP="00D76F91">
      <w:pPr>
        <w:pStyle w:val="ListParagraph"/>
        <w:numPr>
          <w:ilvl w:val="0"/>
          <w:numId w:val="116"/>
        </w:numPr>
        <w:autoSpaceDE w:val="0"/>
        <w:autoSpaceDN w:val="0"/>
        <w:adjustRightInd w:val="0"/>
        <w:rPr>
          <w:b w:val="0"/>
        </w:rPr>
      </w:pPr>
      <w:r>
        <w:rPr>
          <w:b w:val="0"/>
        </w:rPr>
        <w:t>H</w:t>
      </w:r>
      <w:r w:rsidR="002775C0" w:rsidRPr="00D76F91">
        <w:rPr>
          <w:b w:val="0"/>
        </w:rPr>
        <w:t xml:space="preserve">ours and minutes of </w:t>
      </w:r>
      <w:r w:rsidR="00FE50DB">
        <w:rPr>
          <w:b w:val="0"/>
        </w:rPr>
        <w:t>potential</w:t>
      </w:r>
      <w:r w:rsidR="00FE50DB" w:rsidRPr="00D76F91">
        <w:rPr>
          <w:b w:val="0"/>
        </w:rPr>
        <w:t xml:space="preserve"> </w:t>
      </w:r>
      <w:r w:rsidR="002775C0" w:rsidRPr="00D76F91">
        <w:rPr>
          <w:b w:val="0"/>
        </w:rPr>
        <w:t xml:space="preserve">RND availability </w:t>
      </w:r>
    </w:p>
    <w:p w14:paraId="0AADA0B1" w14:textId="17825CAE" w:rsidR="00D76F91" w:rsidRPr="00D76F91" w:rsidRDefault="00A60263" w:rsidP="00D76F91">
      <w:pPr>
        <w:pStyle w:val="ListParagraph"/>
        <w:numPr>
          <w:ilvl w:val="0"/>
          <w:numId w:val="116"/>
        </w:numPr>
        <w:autoSpaceDE w:val="0"/>
        <w:autoSpaceDN w:val="0"/>
        <w:adjustRightInd w:val="0"/>
        <w:rPr>
          <w:b w:val="0"/>
        </w:rPr>
      </w:pPr>
      <w:r>
        <w:rPr>
          <w:b w:val="0"/>
        </w:rPr>
        <w:t>H</w:t>
      </w:r>
      <w:r w:rsidR="002775C0" w:rsidRPr="00D76F91">
        <w:rPr>
          <w:b w:val="0"/>
        </w:rPr>
        <w:t>ours and minutes of actual RND availability</w:t>
      </w:r>
    </w:p>
    <w:p w14:paraId="3CC5F3CB" w14:textId="11D5F0E1" w:rsidR="00D76F91" w:rsidRPr="00D76F91" w:rsidRDefault="00A60263" w:rsidP="00D76F91">
      <w:pPr>
        <w:pStyle w:val="ListParagraph"/>
        <w:numPr>
          <w:ilvl w:val="0"/>
          <w:numId w:val="116"/>
        </w:numPr>
        <w:autoSpaceDE w:val="0"/>
        <w:autoSpaceDN w:val="0"/>
        <w:adjustRightInd w:val="0"/>
        <w:rPr>
          <w:b w:val="0"/>
        </w:rPr>
      </w:pPr>
      <w:r>
        <w:rPr>
          <w:b w:val="0"/>
        </w:rPr>
        <w:t>N</w:t>
      </w:r>
      <w:r w:rsidR="002775C0" w:rsidRPr="00D76F91">
        <w:rPr>
          <w:b w:val="0"/>
        </w:rPr>
        <w:t xml:space="preserve">umber of instances of RND scheduled unavailability </w:t>
      </w:r>
    </w:p>
    <w:p w14:paraId="0D25FC9A" w14:textId="626A99BC" w:rsidR="00D76F91" w:rsidRPr="00D76F91" w:rsidRDefault="00A60263" w:rsidP="00D76F91">
      <w:pPr>
        <w:pStyle w:val="ListParagraph"/>
        <w:numPr>
          <w:ilvl w:val="0"/>
          <w:numId w:val="116"/>
        </w:numPr>
        <w:autoSpaceDE w:val="0"/>
        <w:autoSpaceDN w:val="0"/>
        <w:adjustRightInd w:val="0"/>
        <w:rPr>
          <w:b w:val="0"/>
        </w:rPr>
      </w:pPr>
      <w:r>
        <w:rPr>
          <w:b w:val="0"/>
        </w:rPr>
        <w:t>H</w:t>
      </w:r>
      <w:r w:rsidR="002775C0" w:rsidRPr="00D76F91">
        <w:rPr>
          <w:b w:val="0"/>
        </w:rPr>
        <w:t xml:space="preserve">ours and minutes of </w:t>
      </w:r>
      <w:r>
        <w:rPr>
          <w:b w:val="0"/>
        </w:rPr>
        <w:t xml:space="preserve">RND </w:t>
      </w:r>
      <w:r w:rsidR="002775C0" w:rsidRPr="00D76F91">
        <w:rPr>
          <w:b w:val="0"/>
        </w:rPr>
        <w:t xml:space="preserve">scheduled unavailability </w:t>
      </w:r>
    </w:p>
    <w:p w14:paraId="284BAA7F" w14:textId="34BA2361" w:rsidR="00D76F91" w:rsidRPr="00D76F91" w:rsidRDefault="00A60263" w:rsidP="00D76F91">
      <w:pPr>
        <w:pStyle w:val="ListParagraph"/>
        <w:numPr>
          <w:ilvl w:val="0"/>
          <w:numId w:val="116"/>
        </w:numPr>
        <w:autoSpaceDE w:val="0"/>
        <w:autoSpaceDN w:val="0"/>
        <w:adjustRightInd w:val="0"/>
        <w:rPr>
          <w:b w:val="0"/>
        </w:rPr>
      </w:pPr>
      <w:r>
        <w:rPr>
          <w:b w:val="0"/>
        </w:rPr>
        <w:t>N</w:t>
      </w:r>
      <w:r w:rsidR="002775C0" w:rsidRPr="00D76F91">
        <w:rPr>
          <w:b w:val="0"/>
        </w:rPr>
        <w:t xml:space="preserve">umber of instances of RND unscheduled unavailability </w:t>
      </w:r>
    </w:p>
    <w:p w14:paraId="0220F8A9" w14:textId="7485F95D" w:rsidR="00D76F91" w:rsidRPr="00D76F91" w:rsidRDefault="00A60263" w:rsidP="00D76F91">
      <w:pPr>
        <w:pStyle w:val="ListParagraph"/>
        <w:numPr>
          <w:ilvl w:val="0"/>
          <w:numId w:val="116"/>
        </w:numPr>
        <w:autoSpaceDE w:val="0"/>
        <w:autoSpaceDN w:val="0"/>
        <w:adjustRightInd w:val="0"/>
        <w:rPr>
          <w:b w:val="0"/>
        </w:rPr>
      </w:pPr>
      <w:r>
        <w:rPr>
          <w:b w:val="0"/>
        </w:rPr>
        <w:t>H</w:t>
      </w:r>
      <w:r w:rsidR="002775C0" w:rsidRPr="00D76F91">
        <w:rPr>
          <w:b w:val="0"/>
        </w:rPr>
        <w:t>ours and minutes of</w:t>
      </w:r>
      <w:r>
        <w:rPr>
          <w:b w:val="0"/>
        </w:rPr>
        <w:t xml:space="preserve"> RND </w:t>
      </w:r>
      <w:r w:rsidR="002775C0" w:rsidRPr="00D76F91">
        <w:rPr>
          <w:b w:val="0"/>
        </w:rPr>
        <w:t xml:space="preserve">unscheduled unavailability. </w:t>
      </w:r>
    </w:p>
    <w:p w14:paraId="24CF45DD" w14:textId="77777777" w:rsidR="00D76F91" w:rsidRDefault="00D76F91" w:rsidP="00D76F91">
      <w:pPr>
        <w:pStyle w:val="ListParagraph"/>
        <w:autoSpaceDE w:val="0"/>
        <w:autoSpaceDN w:val="0"/>
        <w:adjustRightInd w:val="0"/>
        <w:ind w:left="785"/>
      </w:pPr>
    </w:p>
    <w:p w14:paraId="52439D5B" w14:textId="1DF539B5" w:rsidR="002775C0" w:rsidRPr="002775C0" w:rsidRDefault="002775C0" w:rsidP="00D76F91">
      <w:pPr>
        <w:autoSpaceDE w:val="0"/>
        <w:autoSpaceDN w:val="0"/>
        <w:adjustRightInd w:val="0"/>
      </w:pPr>
      <w:r w:rsidRPr="002775C0">
        <w:t>The monthly RND Performance Report shall be posted to the RNDA secure</w:t>
      </w:r>
      <w:r w:rsidR="00D76F91">
        <w:t xml:space="preserve"> and/or non-secure</w:t>
      </w:r>
      <w:r w:rsidRPr="002775C0">
        <w:t xml:space="preserve"> web site</w:t>
      </w:r>
      <w:r w:rsidR="00D76F91">
        <w:t xml:space="preserve"> as appropriate</w:t>
      </w:r>
      <w:r w:rsidRPr="002775C0">
        <w:t>.</w:t>
      </w:r>
    </w:p>
    <w:p w14:paraId="06F87D23" w14:textId="06DCE8A6" w:rsidR="002775C0" w:rsidRPr="002775C0" w:rsidRDefault="00423AD2" w:rsidP="001C5A86">
      <w:pPr>
        <w:pStyle w:val="Heading2"/>
      </w:pPr>
      <w:bookmarkStart w:id="396" w:name="_Toc26351569"/>
      <w:r>
        <w:t>4.</w:t>
      </w:r>
      <w:r w:rsidR="00DF0FA3">
        <w:t>5</w:t>
      </w:r>
      <w:r w:rsidR="002775C0" w:rsidRPr="002775C0">
        <w:t xml:space="preserve"> Monthly Trouble Tickets, Phone Calls and Change Orders Report</w:t>
      </w:r>
      <w:bookmarkEnd w:id="396"/>
    </w:p>
    <w:p w14:paraId="05E5495D" w14:textId="7FBB045B" w:rsidR="002775C0" w:rsidRPr="002775C0" w:rsidRDefault="002775C0" w:rsidP="002775C0">
      <w:pPr>
        <w:autoSpaceDE w:val="0"/>
        <w:autoSpaceDN w:val="0"/>
        <w:adjustRightInd w:val="0"/>
      </w:pPr>
      <w:r w:rsidRPr="002775C0">
        <w:t>The RNDA shall provide monthly reports to the FCC</w:t>
      </w:r>
      <w:r w:rsidR="00D76F91">
        <w:t xml:space="preserve"> or its designee</w:t>
      </w:r>
      <w:r w:rsidRPr="002775C0">
        <w:t xml:space="preserve"> on trouble tickets, phone calls, and change orders.  </w:t>
      </w:r>
      <w:r w:rsidR="008B2C04">
        <w:t>At a minimum, t</w:t>
      </w:r>
      <w:r w:rsidRPr="002775C0">
        <w:t xml:space="preserve">he following is a </w:t>
      </w:r>
      <w:r w:rsidR="008B2C04">
        <w:t>list of</w:t>
      </w:r>
      <w:r w:rsidRPr="002775C0">
        <w:t xml:space="preserve"> reports</w:t>
      </w:r>
      <w:r w:rsidR="008B2C04">
        <w:t xml:space="preserve"> to be provided</w:t>
      </w:r>
      <w:r w:rsidRPr="002775C0">
        <w:t>:</w:t>
      </w:r>
    </w:p>
    <w:p w14:paraId="483C1741" w14:textId="44A3208D" w:rsidR="002775C0" w:rsidRPr="002775C0" w:rsidRDefault="002935BA" w:rsidP="002775C0">
      <w:pPr>
        <w:numPr>
          <w:ilvl w:val="0"/>
          <w:numId w:val="79"/>
        </w:numPr>
        <w:autoSpaceDE w:val="0"/>
        <w:autoSpaceDN w:val="0"/>
        <w:adjustRightInd w:val="0"/>
        <w:rPr>
          <w:b/>
          <w:bCs/>
        </w:rPr>
      </w:pPr>
      <w:r>
        <w:rPr>
          <w:bCs/>
        </w:rPr>
        <w:t>Q</w:t>
      </w:r>
      <w:r w:rsidR="002775C0" w:rsidRPr="002775C0">
        <w:rPr>
          <w:bCs/>
        </w:rPr>
        <w:t>uantity of trouble tickets opened, closed and pending resolution, by type of issue (</w:t>
      </w:r>
      <w:r w:rsidR="002775C0" w:rsidRPr="002775C0">
        <w:rPr>
          <w:bCs/>
          <w:i/>
        </w:rPr>
        <w:t>e.g.,</w:t>
      </w:r>
      <w:r w:rsidR="002775C0" w:rsidRPr="002775C0">
        <w:rPr>
          <w:bCs/>
        </w:rPr>
        <w:t xml:space="preserve"> system performance, web site, </w:t>
      </w:r>
      <w:r w:rsidR="00DA7AFE">
        <w:t xml:space="preserve">system </w:t>
      </w:r>
      <w:r w:rsidR="002775C0" w:rsidRPr="002775C0">
        <w:rPr>
          <w:bCs/>
        </w:rPr>
        <w:t>user error, other)</w:t>
      </w:r>
    </w:p>
    <w:p w14:paraId="4454E15E" w14:textId="4124A70D" w:rsidR="002775C0" w:rsidRPr="002775C0" w:rsidRDefault="002935BA" w:rsidP="002775C0">
      <w:pPr>
        <w:numPr>
          <w:ilvl w:val="0"/>
          <w:numId w:val="79"/>
        </w:numPr>
        <w:autoSpaceDE w:val="0"/>
        <w:autoSpaceDN w:val="0"/>
        <w:adjustRightInd w:val="0"/>
        <w:rPr>
          <w:b/>
          <w:bCs/>
        </w:rPr>
      </w:pPr>
      <w:r>
        <w:rPr>
          <w:bCs/>
        </w:rPr>
        <w:t>T</w:t>
      </w:r>
      <w:r w:rsidR="002775C0" w:rsidRPr="002775C0">
        <w:rPr>
          <w:bCs/>
        </w:rPr>
        <w:t>rouble ticket mean time to repair (MTTR)</w:t>
      </w:r>
    </w:p>
    <w:p w14:paraId="0756BB4D" w14:textId="1DD54D56" w:rsidR="002775C0" w:rsidRPr="002775C0" w:rsidRDefault="002935BA" w:rsidP="002775C0">
      <w:pPr>
        <w:numPr>
          <w:ilvl w:val="0"/>
          <w:numId w:val="79"/>
        </w:numPr>
        <w:autoSpaceDE w:val="0"/>
        <w:autoSpaceDN w:val="0"/>
        <w:adjustRightInd w:val="0"/>
        <w:rPr>
          <w:b/>
          <w:bCs/>
        </w:rPr>
      </w:pPr>
      <w:r>
        <w:rPr>
          <w:bCs/>
        </w:rPr>
        <w:t>L</w:t>
      </w:r>
      <w:r w:rsidR="002775C0" w:rsidRPr="002775C0">
        <w:rPr>
          <w:bCs/>
        </w:rPr>
        <w:t>isting of each trouble ticket with its status</w:t>
      </w:r>
    </w:p>
    <w:p w14:paraId="255C3EE2" w14:textId="1B049C75" w:rsidR="002775C0" w:rsidRPr="002775C0" w:rsidRDefault="002935BA" w:rsidP="002775C0">
      <w:pPr>
        <w:numPr>
          <w:ilvl w:val="0"/>
          <w:numId w:val="79"/>
        </w:numPr>
        <w:autoSpaceDE w:val="0"/>
        <w:autoSpaceDN w:val="0"/>
        <w:adjustRightInd w:val="0"/>
        <w:rPr>
          <w:b/>
          <w:bCs/>
        </w:rPr>
      </w:pPr>
      <w:r>
        <w:rPr>
          <w:bCs/>
        </w:rPr>
        <w:t>Q</w:t>
      </w:r>
      <w:r w:rsidR="002775C0" w:rsidRPr="002775C0">
        <w:rPr>
          <w:bCs/>
        </w:rPr>
        <w:t>uantity of phone calls received, and the quantity of phone calls not returned within 24 hours</w:t>
      </w:r>
    </w:p>
    <w:p w14:paraId="32E10CAA" w14:textId="53879E9B" w:rsidR="00FE50DB" w:rsidRPr="008B2C04" w:rsidRDefault="002935BA" w:rsidP="008B2C04">
      <w:pPr>
        <w:numPr>
          <w:ilvl w:val="0"/>
          <w:numId w:val="79"/>
        </w:numPr>
        <w:autoSpaceDE w:val="0"/>
        <w:autoSpaceDN w:val="0"/>
        <w:adjustRightInd w:val="0"/>
        <w:rPr>
          <w:bCs/>
        </w:rPr>
      </w:pPr>
      <w:r>
        <w:rPr>
          <w:bCs/>
        </w:rPr>
        <w:t>Q</w:t>
      </w:r>
      <w:r w:rsidR="002775C0" w:rsidRPr="002775C0">
        <w:rPr>
          <w:bCs/>
        </w:rPr>
        <w:t>uantity of change orders submitted, awaiting approval, approved but awaiting implementation, approved and implemented, or denied (if applicable). A brief description shall be provided for each change order.</w:t>
      </w:r>
    </w:p>
    <w:p w14:paraId="45D203BA" w14:textId="63D5CEE4" w:rsidR="002775C0" w:rsidRPr="002775C0" w:rsidRDefault="00423AD2" w:rsidP="001C5A86">
      <w:pPr>
        <w:pStyle w:val="Heading2"/>
      </w:pPr>
      <w:bookmarkStart w:id="397" w:name="_Toc26351570"/>
      <w:r>
        <w:t>4.</w:t>
      </w:r>
      <w:r w:rsidR="00DF0FA3">
        <w:t>6</w:t>
      </w:r>
      <w:r w:rsidR="002775C0" w:rsidRPr="002775C0">
        <w:t xml:space="preserve"> Monthly Reports</w:t>
      </w:r>
      <w:bookmarkEnd w:id="397"/>
    </w:p>
    <w:p w14:paraId="24E5D25C" w14:textId="4FBFA0C9" w:rsidR="002775C0" w:rsidRPr="002775C0" w:rsidRDefault="002775C0" w:rsidP="00C20D9D">
      <w:pPr>
        <w:autoSpaceDE w:val="0"/>
        <w:autoSpaceDN w:val="0"/>
        <w:adjustRightInd w:val="0"/>
      </w:pPr>
      <w:r w:rsidRPr="002775C0">
        <w:t>At a minimum, the RNDA shall produce the following reports</w:t>
      </w:r>
      <w:r w:rsidR="00D76F91">
        <w:t xml:space="preserve"> to the FCC or its designee</w:t>
      </w:r>
      <w:r w:rsidRPr="002775C0">
        <w:t>:</w:t>
      </w:r>
    </w:p>
    <w:p w14:paraId="1FC3DA75" w14:textId="77777777" w:rsidR="002775C0" w:rsidRPr="002775C0" w:rsidRDefault="002775C0" w:rsidP="002775C0">
      <w:pPr>
        <w:numPr>
          <w:ilvl w:val="0"/>
          <w:numId w:val="107"/>
        </w:numPr>
        <w:rPr>
          <w:bCs/>
        </w:rPr>
      </w:pPr>
      <w:r w:rsidRPr="002775C0">
        <w:rPr>
          <w:bCs/>
        </w:rPr>
        <w:t>Rolling month over month RND performance report (Up/Down time)</w:t>
      </w:r>
    </w:p>
    <w:p w14:paraId="37A07579" w14:textId="77777777" w:rsidR="002775C0" w:rsidRPr="002775C0" w:rsidRDefault="002775C0" w:rsidP="002775C0">
      <w:pPr>
        <w:numPr>
          <w:ilvl w:val="0"/>
          <w:numId w:val="62"/>
        </w:numPr>
        <w:rPr>
          <w:b/>
          <w:i/>
        </w:rPr>
      </w:pPr>
      <w:r w:rsidRPr="002775C0">
        <w:t>Rolling month over month User metrics (Database queries)</w:t>
      </w:r>
    </w:p>
    <w:p w14:paraId="21C77AED" w14:textId="77777777" w:rsidR="002775C0" w:rsidRPr="002775C0" w:rsidRDefault="002775C0" w:rsidP="002775C0">
      <w:pPr>
        <w:numPr>
          <w:ilvl w:val="0"/>
          <w:numId w:val="62"/>
        </w:numPr>
      </w:pPr>
      <w:r w:rsidRPr="002775C0">
        <w:t xml:space="preserve">Rolling month over month Service Provider and TFNA metrics (Database updates) </w:t>
      </w:r>
    </w:p>
    <w:p w14:paraId="7CC39303" w14:textId="1666B478" w:rsidR="002775C0" w:rsidRPr="002775C0" w:rsidRDefault="002775C0" w:rsidP="002775C0">
      <w:pPr>
        <w:numPr>
          <w:ilvl w:val="0"/>
          <w:numId w:val="62"/>
        </w:numPr>
      </w:pPr>
      <w:r w:rsidRPr="002775C0">
        <w:t xml:space="preserve">Rolling month over month total disconnected </w:t>
      </w:r>
      <w:r w:rsidR="0027798B">
        <w:t xml:space="preserve">telephone </w:t>
      </w:r>
      <w:r w:rsidRPr="002775C0">
        <w:t>numbers</w:t>
      </w:r>
    </w:p>
    <w:p w14:paraId="75EBCDC7" w14:textId="77777777" w:rsidR="002775C0" w:rsidRPr="002775C0" w:rsidRDefault="002775C0" w:rsidP="002775C0">
      <w:pPr>
        <w:numPr>
          <w:ilvl w:val="0"/>
          <w:numId w:val="62"/>
        </w:numPr>
      </w:pPr>
      <w:r w:rsidRPr="002775C0">
        <w:t>Rolling month over month report on staffing</w:t>
      </w:r>
    </w:p>
    <w:p w14:paraId="72423683" w14:textId="77777777" w:rsidR="002775C0" w:rsidRPr="002775C0" w:rsidRDefault="002775C0" w:rsidP="002775C0">
      <w:pPr>
        <w:numPr>
          <w:ilvl w:val="0"/>
          <w:numId w:val="62"/>
        </w:numPr>
      </w:pPr>
      <w:r w:rsidRPr="002775C0">
        <w:t xml:space="preserve">Rolling month over month report on the number of ad hoc reports generated </w:t>
      </w:r>
    </w:p>
    <w:p w14:paraId="71323D18" w14:textId="77777777" w:rsidR="002775C0" w:rsidRDefault="002775C0" w:rsidP="00C20D9D">
      <w:pPr>
        <w:autoSpaceDE w:val="0"/>
        <w:autoSpaceDN w:val="0"/>
        <w:adjustRightInd w:val="0"/>
      </w:pPr>
    </w:p>
    <w:p w14:paraId="1309CA36" w14:textId="1C6EEF93" w:rsidR="00DF0FA3" w:rsidRPr="002775C0" w:rsidRDefault="00DF0FA3" w:rsidP="001C5A86">
      <w:pPr>
        <w:pStyle w:val="Heading2"/>
      </w:pPr>
      <w:bookmarkStart w:id="398" w:name="_Toc26351571"/>
      <w:r>
        <w:t>4.7</w:t>
      </w:r>
      <w:r w:rsidRPr="002775C0">
        <w:t xml:space="preserve"> Quarterly Report</w:t>
      </w:r>
      <w:bookmarkEnd w:id="398"/>
    </w:p>
    <w:p w14:paraId="799F3901" w14:textId="77777777" w:rsidR="00DF0FA3" w:rsidRPr="002775C0" w:rsidRDefault="00DF0FA3" w:rsidP="00DF0FA3">
      <w:pPr>
        <w:autoSpaceDE w:val="0"/>
        <w:autoSpaceDN w:val="0"/>
      </w:pPr>
      <w:r w:rsidRPr="002775C0">
        <w:t>At a minimum, the RNDA shall produce the following reports:</w:t>
      </w:r>
    </w:p>
    <w:p w14:paraId="6C5ACED3" w14:textId="77777777" w:rsidR="00DF0FA3" w:rsidRPr="002775C0" w:rsidRDefault="00DF0FA3" w:rsidP="00DF0FA3">
      <w:pPr>
        <w:numPr>
          <w:ilvl w:val="0"/>
          <w:numId w:val="107"/>
        </w:numPr>
        <w:rPr>
          <w:bCs/>
        </w:rPr>
      </w:pPr>
      <w:r w:rsidRPr="002775C0">
        <w:rPr>
          <w:bCs/>
        </w:rPr>
        <w:t>Rolling month over month RND performance report (Up/Down time)</w:t>
      </w:r>
    </w:p>
    <w:p w14:paraId="72BD7168" w14:textId="77777777" w:rsidR="00DF0FA3" w:rsidRPr="002775C0" w:rsidRDefault="00DF0FA3" w:rsidP="00DF0FA3">
      <w:pPr>
        <w:numPr>
          <w:ilvl w:val="0"/>
          <w:numId w:val="62"/>
        </w:numPr>
        <w:rPr>
          <w:b/>
          <w:i/>
        </w:rPr>
      </w:pPr>
      <w:r w:rsidRPr="002775C0">
        <w:t>Rolling month over month User metrics (Database queries)</w:t>
      </w:r>
    </w:p>
    <w:p w14:paraId="68B48D41" w14:textId="77777777" w:rsidR="00DF0FA3" w:rsidRPr="002775C0" w:rsidRDefault="00DF0FA3" w:rsidP="00DF0FA3">
      <w:pPr>
        <w:numPr>
          <w:ilvl w:val="0"/>
          <w:numId w:val="62"/>
        </w:numPr>
      </w:pPr>
      <w:r w:rsidRPr="002775C0">
        <w:t xml:space="preserve">Rolling month over month Service Provider and TFNA metrics (Database updates) </w:t>
      </w:r>
    </w:p>
    <w:p w14:paraId="719BD4CC" w14:textId="200AD6B2" w:rsidR="00DF0FA3" w:rsidRPr="002775C0" w:rsidRDefault="00DF0FA3" w:rsidP="00DF0FA3">
      <w:pPr>
        <w:numPr>
          <w:ilvl w:val="0"/>
          <w:numId w:val="62"/>
        </w:numPr>
      </w:pPr>
      <w:r w:rsidRPr="002775C0">
        <w:t xml:space="preserve">Rolling month over month total disconnected </w:t>
      </w:r>
      <w:r w:rsidR="0027798B">
        <w:t xml:space="preserve">telephone </w:t>
      </w:r>
      <w:r w:rsidRPr="002775C0">
        <w:t>numbers</w:t>
      </w:r>
    </w:p>
    <w:p w14:paraId="023F7C51" w14:textId="77777777" w:rsidR="00DF0FA3" w:rsidRPr="002775C0" w:rsidRDefault="00DF0FA3" w:rsidP="00DF0FA3">
      <w:pPr>
        <w:numPr>
          <w:ilvl w:val="0"/>
          <w:numId w:val="62"/>
        </w:numPr>
      </w:pPr>
      <w:r w:rsidRPr="002775C0">
        <w:t>Rolling month over month report on staffing</w:t>
      </w:r>
    </w:p>
    <w:p w14:paraId="5890D99C" w14:textId="77777777" w:rsidR="00DF0FA3" w:rsidRPr="002775C0" w:rsidRDefault="00DF0FA3" w:rsidP="00DF0FA3">
      <w:pPr>
        <w:numPr>
          <w:ilvl w:val="0"/>
          <w:numId w:val="62"/>
        </w:numPr>
      </w:pPr>
      <w:r w:rsidRPr="002775C0">
        <w:t xml:space="preserve">Rolling month over month report on the number of ad hoc reports generated </w:t>
      </w:r>
    </w:p>
    <w:p w14:paraId="47F919A1" w14:textId="77777777" w:rsidR="00DF0FA3" w:rsidRPr="002775C0" w:rsidRDefault="00DF0FA3" w:rsidP="00DF0FA3">
      <w:pPr>
        <w:numPr>
          <w:ilvl w:val="0"/>
          <w:numId w:val="62"/>
        </w:numPr>
      </w:pPr>
      <w:r w:rsidRPr="002775C0">
        <w:t>Self-Assessment of the RNDA</w:t>
      </w:r>
    </w:p>
    <w:p w14:paraId="3A590BCE" w14:textId="77777777" w:rsidR="00DF0FA3" w:rsidRPr="002775C0" w:rsidRDefault="00DF0FA3" w:rsidP="00DF0FA3">
      <w:pPr>
        <w:numPr>
          <w:ilvl w:val="0"/>
          <w:numId w:val="62"/>
        </w:numPr>
      </w:pPr>
      <w:r w:rsidRPr="002775C0">
        <w:t>Complaints received by the RNDA</w:t>
      </w:r>
    </w:p>
    <w:p w14:paraId="40BA1769" w14:textId="3D080FDD" w:rsidR="00C11776" w:rsidRPr="002775C0" w:rsidRDefault="00C11776" w:rsidP="001C5A86">
      <w:pPr>
        <w:pStyle w:val="Heading2"/>
      </w:pPr>
      <w:bookmarkStart w:id="399" w:name="_Toc26351572"/>
      <w:r>
        <w:t>4.8</w:t>
      </w:r>
      <w:r w:rsidRPr="002775C0">
        <w:t xml:space="preserve"> </w:t>
      </w:r>
      <w:r>
        <w:t>Semi-Annual Reports</w:t>
      </w:r>
      <w:bookmarkEnd w:id="399"/>
      <w:r w:rsidRPr="002775C0">
        <w:t xml:space="preserve"> </w:t>
      </w:r>
    </w:p>
    <w:p w14:paraId="2BDEAACC" w14:textId="49BF4296" w:rsidR="00055D8A" w:rsidRDefault="00C11776" w:rsidP="00C11776">
      <w:r w:rsidRPr="00D13CC5">
        <w:t xml:space="preserve">The </w:t>
      </w:r>
      <w:r>
        <w:t>RNDA</w:t>
      </w:r>
      <w:r w:rsidRPr="00D13CC5">
        <w:t xml:space="preserve"> shall produce semi-annual report</w:t>
      </w:r>
      <w:r>
        <w:t>s</w:t>
      </w:r>
      <w:r w:rsidR="00F05083">
        <w:t xml:space="preserve"> of aggregated data</w:t>
      </w:r>
      <w:r>
        <w:t xml:space="preserve"> that summarize</w:t>
      </w:r>
      <w:r w:rsidRPr="00D13CC5">
        <w:t xml:space="preserve"> the </w:t>
      </w:r>
      <w:r>
        <w:t>quantities</w:t>
      </w:r>
      <w:r w:rsidRPr="00D13CC5">
        <w:t xml:space="preserve"> of </w:t>
      </w:r>
      <w:r>
        <w:t>disconnected numbers reported each month during the previous six months, producing separate reports for</w:t>
      </w:r>
    </w:p>
    <w:p w14:paraId="694ADA43" w14:textId="4420ADD4" w:rsidR="00DD66D7" w:rsidRDefault="00A769C0" w:rsidP="00C11776">
      <w:r>
        <w:t xml:space="preserve">disconnected </w:t>
      </w:r>
      <w:r w:rsidR="00F54829">
        <w:t xml:space="preserve">US </w:t>
      </w:r>
      <w:r w:rsidR="00C11776">
        <w:t xml:space="preserve">geographic and toll free </w:t>
      </w:r>
      <w:r>
        <w:t xml:space="preserve">telephone </w:t>
      </w:r>
      <w:r w:rsidR="00C11776">
        <w:t>numbers</w:t>
      </w:r>
      <w:r w:rsidR="00C11776" w:rsidRPr="00D13CC5">
        <w:t xml:space="preserve">.  </w:t>
      </w:r>
    </w:p>
    <w:p w14:paraId="72C79143" w14:textId="77777777" w:rsidR="00DD66D7" w:rsidRDefault="00DD66D7" w:rsidP="00C11776"/>
    <w:p w14:paraId="7D5913AD" w14:textId="7D26292C" w:rsidR="00DD66D7" w:rsidRDefault="00C11776" w:rsidP="00C11776">
      <w:r w:rsidRPr="00D13CC5">
        <w:t xml:space="preserve">The </w:t>
      </w:r>
      <w:r w:rsidR="0027798B">
        <w:t xml:space="preserve">disconnected </w:t>
      </w:r>
      <w:r w:rsidR="00F54829">
        <w:t xml:space="preserve">US </w:t>
      </w:r>
      <w:r>
        <w:t xml:space="preserve">geographic </w:t>
      </w:r>
      <w:r w:rsidR="0027798B">
        <w:t xml:space="preserve">telephone </w:t>
      </w:r>
      <w:r>
        <w:t xml:space="preserve">numbers </w:t>
      </w:r>
      <w:r w:rsidRPr="00D13CC5">
        <w:t xml:space="preserve">report shall at a minimum, </w:t>
      </w:r>
      <w:r>
        <w:t>identify the aggregated total of disconnected numbers reported each month and the quantity of Service Providers or reports submitted each month.</w:t>
      </w:r>
      <w:r>
        <w:rPr>
          <w:rStyle w:val="FootnoteReference"/>
        </w:rPr>
        <w:footnoteReference w:id="26"/>
      </w:r>
      <w:r>
        <w:t xml:space="preserve"> </w:t>
      </w:r>
    </w:p>
    <w:p w14:paraId="1AB98413" w14:textId="77777777" w:rsidR="00DD66D7" w:rsidRDefault="00DD66D7" w:rsidP="00C11776"/>
    <w:p w14:paraId="76797343" w14:textId="3C06650F" w:rsidR="00055D8A" w:rsidRDefault="00C11776" w:rsidP="00C11776">
      <w:r>
        <w:t xml:space="preserve">The </w:t>
      </w:r>
      <w:r w:rsidR="0027798B">
        <w:t xml:space="preserve">disconnected </w:t>
      </w:r>
      <w:r>
        <w:t xml:space="preserve">toll free </w:t>
      </w:r>
      <w:r w:rsidR="0027798B">
        <w:t xml:space="preserve">telephone </w:t>
      </w:r>
      <w:r>
        <w:t>numbers reports shall at a minimum, identify the aggregated total of toll free disconnected numbers reported each month.</w:t>
      </w:r>
    </w:p>
    <w:p w14:paraId="2F9F98A4" w14:textId="77777777" w:rsidR="00DD66D7" w:rsidRDefault="00DD66D7" w:rsidP="00C11776"/>
    <w:p w14:paraId="0DE29C03" w14:textId="5A0C943C" w:rsidR="00C11776" w:rsidRPr="00D13CC5" w:rsidRDefault="00C11776" w:rsidP="00C11776">
      <w:r>
        <w:t>Such</w:t>
      </w:r>
      <w:r w:rsidRPr="00D13CC5">
        <w:t xml:space="preserve"> </w:t>
      </w:r>
      <w:r>
        <w:t xml:space="preserve">semi-annual </w:t>
      </w:r>
      <w:r w:rsidRPr="00D13CC5">
        <w:t>report</w:t>
      </w:r>
      <w:r>
        <w:t xml:space="preserve">s shall be provided to the FCC or its designee and </w:t>
      </w:r>
      <w:r w:rsidRPr="00D13CC5">
        <w:t xml:space="preserve">posted on the </w:t>
      </w:r>
      <w:r>
        <w:t>RND</w:t>
      </w:r>
      <w:r w:rsidRPr="00D13CC5">
        <w:t>A web site</w:t>
      </w:r>
      <w:r>
        <w:t xml:space="preserve"> </w:t>
      </w:r>
      <w:r w:rsidRPr="00094C58">
        <w:t xml:space="preserve">by the last business day of </w:t>
      </w:r>
      <w:r>
        <w:t>June and December</w:t>
      </w:r>
      <w:r w:rsidRPr="00094C58">
        <w:t xml:space="preserve"> of each year, unless otherwise directed by the FCC</w:t>
      </w:r>
      <w:r w:rsidRPr="00D13CC5">
        <w:t xml:space="preserve">. </w:t>
      </w:r>
    </w:p>
    <w:p w14:paraId="2F5EA526" w14:textId="76B45E0C" w:rsidR="002775C0" w:rsidRPr="002775C0" w:rsidRDefault="00423AD2" w:rsidP="001C5A86">
      <w:pPr>
        <w:pStyle w:val="Heading2"/>
      </w:pPr>
      <w:bookmarkStart w:id="400" w:name="_Toc26351573"/>
      <w:r>
        <w:t>4.</w:t>
      </w:r>
      <w:r w:rsidR="00C11776">
        <w:t>9</w:t>
      </w:r>
      <w:r w:rsidR="00C11776" w:rsidRPr="002775C0">
        <w:t xml:space="preserve"> </w:t>
      </w:r>
      <w:r w:rsidR="002775C0" w:rsidRPr="002775C0">
        <w:t>Dashboard</w:t>
      </w:r>
      <w:bookmarkEnd w:id="400"/>
      <w:r w:rsidR="002775C0" w:rsidRPr="002775C0">
        <w:t xml:space="preserve"> </w:t>
      </w:r>
    </w:p>
    <w:p w14:paraId="5DDE1506" w14:textId="4A0FEF78" w:rsidR="002775C0" w:rsidRPr="002775C0" w:rsidRDefault="002775C0" w:rsidP="00C20D9D">
      <w:pPr>
        <w:autoSpaceDE w:val="0"/>
        <w:autoSpaceDN w:val="0"/>
        <w:adjustRightInd w:val="0"/>
      </w:pPr>
      <w:r w:rsidRPr="002775C0">
        <w:t>The RND</w:t>
      </w:r>
      <w:r w:rsidR="00804D2C">
        <w:t>A</w:t>
      </w:r>
      <w:r w:rsidRPr="002775C0">
        <w:t xml:space="preserve"> shall provide a real-time dashboard where an overview of service can be viewed</w:t>
      </w:r>
      <w:r w:rsidR="0044151E">
        <w:t xml:space="preserve"> on the RND </w:t>
      </w:r>
      <w:r w:rsidR="00F05083">
        <w:t>secure and</w:t>
      </w:r>
      <w:r w:rsidR="000E78FD">
        <w:t>/</w:t>
      </w:r>
      <w:r w:rsidR="00F05083">
        <w:t xml:space="preserve">or non-secure </w:t>
      </w:r>
      <w:r w:rsidR="0044151E">
        <w:t>web site</w:t>
      </w:r>
      <w:r w:rsidR="00F05083">
        <w:t xml:space="preserve"> as </w:t>
      </w:r>
      <w:r w:rsidR="0042119A">
        <w:t>appropriate</w:t>
      </w:r>
      <w:r w:rsidRPr="002775C0">
        <w:t xml:space="preserve">.  This shall also provide an overview of service problems with the RND.  The following </w:t>
      </w:r>
      <w:r w:rsidR="000E78FD">
        <w:t>are examples</w:t>
      </w:r>
      <w:r w:rsidRPr="002775C0">
        <w:t xml:space="preserve"> of viewable items:</w:t>
      </w:r>
    </w:p>
    <w:p w14:paraId="12C45BA2" w14:textId="6343B337" w:rsidR="0042119A" w:rsidRPr="0042119A" w:rsidRDefault="00F3108B" w:rsidP="00C20D9D">
      <w:pPr>
        <w:numPr>
          <w:ilvl w:val="0"/>
          <w:numId w:val="110"/>
        </w:numPr>
        <w:autoSpaceDE w:val="0"/>
        <w:autoSpaceDN w:val="0"/>
        <w:adjustRightInd w:val="0"/>
      </w:pPr>
      <w:r>
        <w:t>L</w:t>
      </w:r>
      <w:r w:rsidR="0042119A">
        <w:t>ast date that RND has been updated</w:t>
      </w:r>
    </w:p>
    <w:p w14:paraId="2A8F859C" w14:textId="70066A85" w:rsidR="0042119A" w:rsidRPr="003557B1" w:rsidRDefault="002775C0" w:rsidP="00FA5FE4">
      <w:pPr>
        <w:numPr>
          <w:ilvl w:val="0"/>
          <w:numId w:val="110"/>
        </w:numPr>
        <w:autoSpaceDE w:val="0"/>
        <w:autoSpaceDN w:val="0"/>
        <w:adjustRightInd w:val="0"/>
      </w:pPr>
      <w:r w:rsidRPr="003557B1">
        <w:rPr>
          <w:bCs/>
        </w:rPr>
        <w:t>Status of the RND (</w:t>
      </w:r>
      <w:r w:rsidR="0042119A" w:rsidRPr="003557B1">
        <w:rPr>
          <w:bCs/>
        </w:rPr>
        <w:t>scheduled/unscheduled</w:t>
      </w:r>
      <w:r w:rsidR="00F3108B" w:rsidRPr="003557B1">
        <w:rPr>
          <w:bCs/>
        </w:rPr>
        <w:t xml:space="preserve"> outage</w:t>
      </w:r>
      <w:r w:rsidRPr="003557B1">
        <w:rPr>
          <w:bCs/>
        </w:rPr>
        <w:t xml:space="preserve">)  </w:t>
      </w:r>
    </w:p>
    <w:p w14:paraId="6FDB998D" w14:textId="5E26AE4A" w:rsidR="00F3108B" w:rsidRPr="003557B1" w:rsidRDefault="00F3108B" w:rsidP="000E78FD">
      <w:pPr>
        <w:numPr>
          <w:ilvl w:val="1"/>
          <w:numId w:val="110"/>
        </w:numPr>
        <w:autoSpaceDE w:val="0"/>
        <w:autoSpaceDN w:val="0"/>
        <w:adjustRightInd w:val="0"/>
      </w:pPr>
      <w:r w:rsidRPr="003557B1">
        <w:rPr>
          <w:bCs/>
        </w:rPr>
        <w:t>Availability for Client</w:t>
      </w:r>
      <w:r w:rsidRPr="003514A2">
        <w:rPr>
          <w:bCs/>
        </w:rPr>
        <w:t xml:space="preserve"> query</w:t>
      </w:r>
      <w:r w:rsidR="003557B1" w:rsidRPr="003514A2">
        <w:rPr>
          <w:bCs/>
        </w:rPr>
        <w:t xml:space="preserve"> </w:t>
      </w:r>
    </w:p>
    <w:p w14:paraId="09494CBE" w14:textId="09A26706" w:rsidR="003557B1" w:rsidRPr="003557B1" w:rsidRDefault="00F3108B" w:rsidP="003557B1">
      <w:pPr>
        <w:numPr>
          <w:ilvl w:val="1"/>
          <w:numId w:val="110"/>
        </w:numPr>
        <w:autoSpaceDE w:val="0"/>
        <w:autoSpaceDN w:val="0"/>
        <w:adjustRightInd w:val="0"/>
      </w:pPr>
      <w:r w:rsidRPr="003557B1">
        <w:rPr>
          <w:bCs/>
        </w:rPr>
        <w:t>E</w:t>
      </w:r>
      <w:r w:rsidR="002775C0" w:rsidRPr="003557B1">
        <w:rPr>
          <w:bCs/>
        </w:rPr>
        <w:t xml:space="preserve">xpected </w:t>
      </w:r>
      <w:r w:rsidR="00DE5DB7">
        <w:rPr>
          <w:bCs/>
        </w:rPr>
        <w:t>RND</w:t>
      </w:r>
      <w:r w:rsidR="00337FED">
        <w:rPr>
          <w:bCs/>
        </w:rPr>
        <w:t xml:space="preserve"> </w:t>
      </w:r>
      <w:r w:rsidR="002775C0" w:rsidRPr="003557B1">
        <w:rPr>
          <w:bCs/>
        </w:rPr>
        <w:t>restoration time</w:t>
      </w:r>
    </w:p>
    <w:p w14:paraId="0FE227EF" w14:textId="61957B3F" w:rsidR="002775C0" w:rsidRPr="002775C0" w:rsidRDefault="00423AD2" w:rsidP="001C5A86">
      <w:pPr>
        <w:pStyle w:val="Heading2"/>
      </w:pPr>
      <w:bookmarkStart w:id="401" w:name="_Toc26351574"/>
      <w:r>
        <w:t>4.</w:t>
      </w:r>
      <w:r w:rsidR="00C11776">
        <w:t>10</w:t>
      </w:r>
      <w:r w:rsidR="00C11776" w:rsidRPr="002775C0">
        <w:t xml:space="preserve"> </w:t>
      </w:r>
      <w:r w:rsidR="002775C0" w:rsidRPr="002775C0">
        <w:t>Ad Hoc Reports</w:t>
      </w:r>
      <w:bookmarkEnd w:id="401"/>
    </w:p>
    <w:p w14:paraId="7222C33A" w14:textId="32C1D9FE" w:rsidR="002775C0" w:rsidRPr="002775C0" w:rsidRDefault="002775C0" w:rsidP="002775C0">
      <w:pPr>
        <w:autoSpaceDE w:val="0"/>
        <w:autoSpaceDN w:val="0"/>
        <w:adjustRightInd w:val="0"/>
      </w:pPr>
      <w:r w:rsidRPr="002775C0">
        <w:t xml:space="preserve">Upon request by the FCC, or its designee; the RNDA shall provide ad hoc reports concerning information contained in the RND system and performance of the system and its administrator.   </w:t>
      </w:r>
    </w:p>
    <w:p w14:paraId="2F91260B" w14:textId="04D29789" w:rsidR="002775C0" w:rsidRPr="002775C0" w:rsidRDefault="00423AD2" w:rsidP="001C5A86">
      <w:pPr>
        <w:pStyle w:val="Heading2"/>
      </w:pPr>
      <w:bookmarkStart w:id="402" w:name="_Toc310507778"/>
      <w:bookmarkStart w:id="403" w:name="_Toc319649996"/>
      <w:bookmarkStart w:id="404" w:name="_Toc520025033"/>
      <w:bookmarkStart w:id="405" w:name="_Toc26351575"/>
      <w:r>
        <w:t>4.</w:t>
      </w:r>
      <w:r w:rsidR="00C11776">
        <w:t>11</w:t>
      </w:r>
      <w:r w:rsidR="00C11776" w:rsidRPr="002775C0">
        <w:t xml:space="preserve"> </w:t>
      </w:r>
      <w:r w:rsidR="002775C0" w:rsidRPr="002775C0">
        <w:t>Summary of RNDA Technical Reports</w:t>
      </w:r>
      <w:bookmarkEnd w:id="402"/>
      <w:bookmarkEnd w:id="403"/>
      <w:bookmarkEnd w:id="404"/>
      <w:bookmarkEnd w:id="405"/>
      <w:r w:rsidR="002775C0" w:rsidRPr="002775C0">
        <w:t xml:space="preserve"> </w:t>
      </w:r>
    </w:p>
    <w:p w14:paraId="6E6D2FDC" w14:textId="77777777" w:rsidR="002775C0" w:rsidRPr="002775C0" w:rsidRDefault="002775C0" w:rsidP="002775C0">
      <w:r w:rsidRPr="002775C0">
        <w:t>Following is a summary of the RNDA technical reports:</w:t>
      </w:r>
    </w:p>
    <w:p w14:paraId="6DD21024" w14:textId="77777777" w:rsidR="002775C0" w:rsidRPr="002775C0" w:rsidRDefault="002775C0" w:rsidP="002775C0"/>
    <w:tbl>
      <w:tblPr>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60"/>
        <w:gridCol w:w="3465"/>
        <w:gridCol w:w="4140"/>
      </w:tblGrid>
      <w:tr w:rsidR="002775C0" w:rsidRPr="002775C0" w14:paraId="7040ABFD" w14:textId="77777777" w:rsidTr="0072491B">
        <w:trPr>
          <w:trHeight w:val="315"/>
        </w:trPr>
        <w:tc>
          <w:tcPr>
            <w:tcW w:w="3460" w:type="dxa"/>
            <w:shd w:val="clear" w:color="auto" w:fill="auto"/>
            <w:noWrap/>
            <w:vAlign w:val="center"/>
            <w:hideMark/>
          </w:tcPr>
          <w:p w14:paraId="2EC233C9" w14:textId="77777777" w:rsidR="002775C0" w:rsidRPr="002775C0" w:rsidRDefault="002775C0" w:rsidP="002775C0">
            <w:pPr>
              <w:jc w:val="center"/>
              <w:rPr>
                <w:b/>
                <w:bCs/>
                <w:color w:val="000000"/>
              </w:rPr>
            </w:pPr>
            <w:r w:rsidRPr="002775C0">
              <w:rPr>
                <w:b/>
                <w:bCs/>
                <w:color w:val="000000"/>
              </w:rPr>
              <w:t>Name</w:t>
            </w:r>
          </w:p>
        </w:tc>
        <w:tc>
          <w:tcPr>
            <w:tcW w:w="3465" w:type="dxa"/>
            <w:shd w:val="clear" w:color="auto" w:fill="auto"/>
            <w:noWrap/>
            <w:vAlign w:val="center"/>
            <w:hideMark/>
          </w:tcPr>
          <w:p w14:paraId="6B495F7D" w14:textId="77777777" w:rsidR="002775C0" w:rsidRPr="002775C0" w:rsidRDefault="002775C0" w:rsidP="002775C0">
            <w:pPr>
              <w:jc w:val="center"/>
              <w:rPr>
                <w:b/>
                <w:bCs/>
                <w:color w:val="000000"/>
              </w:rPr>
            </w:pPr>
            <w:r w:rsidRPr="002775C0">
              <w:rPr>
                <w:b/>
                <w:bCs/>
                <w:color w:val="000000"/>
              </w:rPr>
              <w:t>Frequency</w:t>
            </w:r>
          </w:p>
        </w:tc>
        <w:tc>
          <w:tcPr>
            <w:tcW w:w="4140" w:type="dxa"/>
            <w:shd w:val="clear" w:color="auto" w:fill="auto"/>
            <w:noWrap/>
            <w:vAlign w:val="center"/>
            <w:hideMark/>
          </w:tcPr>
          <w:p w14:paraId="78E12476" w14:textId="77777777" w:rsidR="002775C0" w:rsidRPr="002775C0" w:rsidRDefault="002775C0" w:rsidP="002775C0">
            <w:pPr>
              <w:jc w:val="center"/>
              <w:rPr>
                <w:b/>
                <w:bCs/>
                <w:color w:val="000000"/>
              </w:rPr>
            </w:pPr>
            <w:r w:rsidRPr="002775C0">
              <w:rPr>
                <w:b/>
                <w:bCs/>
                <w:color w:val="000000"/>
              </w:rPr>
              <w:t>Audience</w:t>
            </w:r>
          </w:p>
        </w:tc>
      </w:tr>
      <w:tr w:rsidR="002775C0" w:rsidRPr="002775C0" w14:paraId="67024AB5" w14:textId="77777777" w:rsidTr="0072491B">
        <w:trPr>
          <w:trHeight w:val="315"/>
        </w:trPr>
        <w:tc>
          <w:tcPr>
            <w:tcW w:w="3460" w:type="dxa"/>
            <w:shd w:val="clear" w:color="auto" w:fill="auto"/>
            <w:vAlign w:val="center"/>
            <w:hideMark/>
          </w:tcPr>
          <w:p w14:paraId="7C13031D" w14:textId="77777777" w:rsidR="002775C0" w:rsidRPr="002775C0" w:rsidRDefault="002775C0" w:rsidP="002775C0">
            <w:pPr>
              <w:rPr>
                <w:color w:val="000000"/>
              </w:rPr>
            </w:pPr>
            <w:r w:rsidRPr="002775C0">
              <w:rPr>
                <w:color w:val="000000"/>
              </w:rPr>
              <w:t>RND Annual Report</w:t>
            </w:r>
          </w:p>
        </w:tc>
        <w:tc>
          <w:tcPr>
            <w:tcW w:w="3465" w:type="dxa"/>
            <w:shd w:val="clear" w:color="auto" w:fill="auto"/>
            <w:vAlign w:val="center"/>
            <w:hideMark/>
          </w:tcPr>
          <w:p w14:paraId="006B79A2" w14:textId="77777777" w:rsidR="002775C0" w:rsidRPr="002775C0" w:rsidRDefault="002775C0" w:rsidP="002775C0">
            <w:pPr>
              <w:rPr>
                <w:color w:val="000000"/>
              </w:rPr>
            </w:pPr>
            <w:r w:rsidRPr="002775C0">
              <w:rPr>
                <w:color w:val="000000"/>
              </w:rPr>
              <w:t>Annually (in first Quarter)</w:t>
            </w:r>
          </w:p>
        </w:tc>
        <w:tc>
          <w:tcPr>
            <w:tcW w:w="4140" w:type="dxa"/>
            <w:shd w:val="clear" w:color="auto" w:fill="auto"/>
            <w:vAlign w:val="center"/>
            <w:hideMark/>
          </w:tcPr>
          <w:p w14:paraId="3625E656" w14:textId="77777777" w:rsidR="002775C0" w:rsidRPr="002775C0" w:rsidRDefault="002775C0" w:rsidP="002775C0">
            <w:pPr>
              <w:rPr>
                <w:color w:val="000000"/>
              </w:rPr>
            </w:pPr>
            <w:r w:rsidRPr="002775C0">
              <w:rPr>
                <w:color w:val="000000"/>
              </w:rPr>
              <w:t>FCC or its designee</w:t>
            </w:r>
          </w:p>
        </w:tc>
      </w:tr>
      <w:tr w:rsidR="002775C0" w:rsidRPr="002775C0" w14:paraId="6200C805" w14:textId="77777777" w:rsidTr="0072491B">
        <w:trPr>
          <w:trHeight w:val="630"/>
        </w:trPr>
        <w:tc>
          <w:tcPr>
            <w:tcW w:w="3460" w:type="dxa"/>
            <w:shd w:val="clear" w:color="auto" w:fill="auto"/>
            <w:vAlign w:val="center"/>
            <w:hideMark/>
          </w:tcPr>
          <w:p w14:paraId="5DF8E269" w14:textId="77777777" w:rsidR="002775C0" w:rsidRPr="002775C0" w:rsidRDefault="002775C0" w:rsidP="002775C0">
            <w:pPr>
              <w:rPr>
                <w:color w:val="000000"/>
              </w:rPr>
            </w:pPr>
            <w:r w:rsidRPr="002775C0">
              <w:rPr>
                <w:color w:val="000000"/>
              </w:rPr>
              <w:t>RND Performance Report</w:t>
            </w:r>
          </w:p>
        </w:tc>
        <w:tc>
          <w:tcPr>
            <w:tcW w:w="3465" w:type="dxa"/>
            <w:shd w:val="clear" w:color="auto" w:fill="auto"/>
            <w:vAlign w:val="center"/>
            <w:hideMark/>
          </w:tcPr>
          <w:p w14:paraId="3012BC20" w14:textId="77777777" w:rsidR="002775C0" w:rsidRPr="002775C0" w:rsidRDefault="002775C0" w:rsidP="002775C0">
            <w:pPr>
              <w:rPr>
                <w:color w:val="000000"/>
              </w:rPr>
            </w:pPr>
            <w:r w:rsidRPr="002775C0">
              <w:rPr>
                <w:color w:val="000000"/>
              </w:rPr>
              <w:t>Monthly, Quarterly, Annually (in first Quarter)</w:t>
            </w:r>
          </w:p>
        </w:tc>
        <w:tc>
          <w:tcPr>
            <w:tcW w:w="4140" w:type="dxa"/>
            <w:shd w:val="clear" w:color="auto" w:fill="auto"/>
            <w:vAlign w:val="center"/>
            <w:hideMark/>
          </w:tcPr>
          <w:p w14:paraId="59C7D344" w14:textId="7B3FFC7F" w:rsidR="002775C0" w:rsidRPr="002775C0" w:rsidRDefault="002775C0" w:rsidP="002775C0">
            <w:pPr>
              <w:rPr>
                <w:color w:val="000000"/>
              </w:rPr>
            </w:pPr>
            <w:r w:rsidRPr="002775C0">
              <w:rPr>
                <w:color w:val="000000"/>
              </w:rPr>
              <w:t xml:space="preserve">FCC </w:t>
            </w:r>
            <w:r w:rsidR="009A1813">
              <w:rPr>
                <w:color w:val="000000"/>
              </w:rPr>
              <w:t xml:space="preserve">or its designee </w:t>
            </w:r>
            <w:r w:rsidRPr="002775C0">
              <w:rPr>
                <w:color w:val="000000"/>
              </w:rPr>
              <w:t>and posted on web</w:t>
            </w:r>
            <w:r w:rsidR="00BB50E9">
              <w:rPr>
                <w:color w:val="000000"/>
              </w:rPr>
              <w:t xml:space="preserve"> </w:t>
            </w:r>
            <w:r w:rsidRPr="002775C0">
              <w:rPr>
                <w:color w:val="000000"/>
              </w:rPr>
              <w:t>site</w:t>
            </w:r>
          </w:p>
        </w:tc>
      </w:tr>
      <w:tr w:rsidR="002775C0" w:rsidRPr="002775C0" w14:paraId="2DB090E1" w14:textId="77777777" w:rsidTr="0072491B">
        <w:trPr>
          <w:trHeight w:val="315"/>
        </w:trPr>
        <w:tc>
          <w:tcPr>
            <w:tcW w:w="3460" w:type="dxa"/>
            <w:shd w:val="clear" w:color="auto" w:fill="auto"/>
            <w:vAlign w:val="center"/>
            <w:hideMark/>
          </w:tcPr>
          <w:p w14:paraId="53064C5F" w14:textId="77777777" w:rsidR="002775C0" w:rsidRPr="002775C0" w:rsidRDefault="002775C0" w:rsidP="002775C0">
            <w:pPr>
              <w:rPr>
                <w:color w:val="000000"/>
              </w:rPr>
            </w:pPr>
            <w:r w:rsidRPr="002775C0">
              <w:rPr>
                <w:color w:val="000000"/>
              </w:rPr>
              <w:t>User Metrics</w:t>
            </w:r>
          </w:p>
        </w:tc>
        <w:tc>
          <w:tcPr>
            <w:tcW w:w="3465" w:type="dxa"/>
            <w:shd w:val="clear" w:color="auto" w:fill="auto"/>
            <w:vAlign w:val="center"/>
            <w:hideMark/>
          </w:tcPr>
          <w:p w14:paraId="33ACA936" w14:textId="77777777" w:rsidR="002775C0" w:rsidRPr="002775C0" w:rsidRDefault="002775C0" w:rsidP="002775C0">
            <w:pPr>
              <w:rPr>
                <w:color w:val="000000"/>
              </w:rPr>
            </w:pPr>
            <w:r w:rsidRPr="002775C0">
              <w:rPr>
                <w:color w:val="000000"/>
              </w:rPr>
              <w:t xml:space="preserve">Monthly, Quarterly, Annually </w:t>
            </w:r>
          </w:p>
        </w:tc>
        <w:tc>
          <w:tcPr>
            <w:tcW w:w="4140" w:type="dxa"/>
            <w:shd w:val="clear" w:color="auto" w:fill="auto"/>
            <w:vAlign w:val="center"/>
            <w:hideMark/>
          </w:tcPr>
          <w:p w14:paraId="01E44826" w14:textId="77777777" w:rsidR="002775C0" w:rsidRPr="002775C0" w:rsidRDefault="002775C0" w:rsidP="002775C0">
            <w:pPr>
              <w:rPr>
                <w:color w:val="000000"/>
              </w:rPr>
            </w:pPr>
            <w:r w:rsidRPr="002775C0">
              <w:rPr>
                <w:color w:val="000000"/>
              </w:rPr>
              <w:t>FCC or its designee</w:t>
            </w:r>
          </w:p>
        </w:tc>
      </w:tr>
      <w:tr w:rsidR="002775C0" w:rsidRPr="002775C0" w14:paraId="7FE8FC9F" w14:textId="77777777" w:rsidTr="0072491B">
        <w:trPr>
          <w:trHeight w:val="315"/>
        </w:trPr>
        <w:tc>
          <w:tcPr>
            <w:tcW w:w="3460" w:type="dxa"/>
            <w:shd w:val="clear" w:color="auto" w:fill="auto"/>
            <w:vAlign w:val="center"/>
            <w:hideMark/>
          </w:tcPr>
          <w:p w14:paraId="69B2CE9F" w14:textId="77777777" w:rsidR="002775C0" w:rsidRPr="002775C0" w:rsidRDefault="002775C0" w:rsidP="002775C0">
            <w:pPr>
              <w:rPr>
                <w:color w:val="000000"/>
                <w:sz w:val="22"/>
                <w:szCs w:val="22"/>
              </w:rPr>
            </w:pPr>
            <w:r w:rsidRPr="002775C0">
              <w:rPr>
                <w:color w:val="000000"/>
                <w:sz w:val="22"/>
                <w:szCs w:val="22"/>
              </w:rPr>
              <w:t>Service Provider &amp; TFNA Metrics</w:t>
            </w:r>
          </w:p>
        </w:tc>
        <w:tc>
          <w:tcPr>
            <w:tcW w:w="3465" w:type="dxa"/>
            <w:shd w:val="clear" w:color="auto" w:fill="auto"/>
            <w:vAlign w:val="center"/>
            <w:hideMark/>
          </w:tcPr>
          <w:p w14:paraId="0BAD942A" w14:textId="77777777" w:rsidR="002775C0" w:rsidRPr="002775C0" w:rsidRDefault="002775C0" w:rsidP="002775C0">
            <w:pPr>
              <w:rPr>
                <w:color w:val="000000"/>
              </w:rPr>
            </w:pPr>
            <w:r w:rsidRPr="002775C0">
              <w:rPr>
                <w:color w:val="000000"/>
              </w:rPr>
              <w:t xml:space="preserve">Monthly, Quarterly, Annually </w:t>
            </w:r>
          </w:p>
        </w:tc>
        <w:tc>
          <w:tcPr>
            <w:tcW w:w="4140" w:type="dxa"/>
            <w:shd w:val="clear" w:color="auto" w:fill="auto"/>
            <w:vAlign w:val="center"/>
            <w:hideMark/>
          </w:tcPr>
          <w:p w14:paraId="1D19C00A" w14:textId="77777777" w:rsidR="002775C0" w:rsidRPr="002775C0" w:rsidRDefault="002775C0" w:rsidP="002775C0">
            <w:pPr>
              <w:rPr>
                <w:color w:val="000000"/>
              </w:rPr>
            </w:pPr>
            <w:r w:rsidRPr="002775C0">
              <w:rPr>
                <w:color w:val="000000"/>
              </w:rPr>
              <w:t>FCC or its designee; Service Provider, TFNA</w:t>
            </w:r>
          </w:p>
        </w:tc>
      </w:tr>
      <w:tr w:rsidR="002775C0" w:rsidRPr="002775C0" w14:paraId="10E44E50" w14:textId="77777777" w:rsidTr="0072491B">
        <w:trPr>
          <w:trHeight w:val="315"/>
        </w:trPr>
        <w:tc>
          <w:tcPr>
            <w:tcW w:w="3460" w:type="dxa"/>
            <w:shd w:val="clear" w:color="auto" w:fill="auto"/>
            <w:vAlign w:val="center"/>
            <w:hideMark/>
          </w:tcPr>
          <w:p w14:paraId="28305A6C" w14:textId="51618E90" w:rsidR="002775C0" w:rsidRPr="002775C0" w:rsidRDefault="002775C0" w:rsidP="002775C0">
            <w:pPr>
              <w:rPr>
                <w:color w:val="000000"/>
                <w:sz w:val="22"/>
                <w:szCs w:val="22"/>
              </w:rPr>
            </w:pPr>
            <w:r w:rsidRPr="002775C0">
              <w:rPr>
                <w:color w:val="000000"/>
                <w:sz w:val="22"/>
                <w:szCs w:val="22"/>
              </w:rPr>
              <w:t>Total Disconnected Numbers</w:t>
            </w:r>
            <w:r w:rsidR="008B2C04">
              <w:rPr>
                <w:color w:val="000000"/>
                <w:sz w:val="22"/>
                <w:szCs w:val="22"/>
              </w:rPr>
              <w:t xml:space="preserve"> (Aggregated)</w:t>
            </w:r>
          </w:p>
        </w:tc>
        <w:tc>
          <w:tcPr>
            <w:tcW w:w="3465" w:type="dxa"/>
            <w:shd w:val="clear" w:color="auto" w:fill="auto"/>
            <w:vAlign w:val="center"/>
            <w:hideMark/>
          </w:tcPr>
          <w:p w14:paraId="6209A20C" w14:textId="77777777" w:rsidR="002775C0" w:rsidRPr="002775C0" w:rsidRDefault="002775C0" w:rsidP="002775C0">
            <w:pPr>
              <w:rPr>
                <w:color w:val="000000"/>
              </w:rPr>
            </w:pPr>
            <w:r w:rsidRPr="002775C0">
              <w:rPr>
                <w:color w:val="000000"/>
              </w:rPr>
              <w:t xml:space="preserve">Monthly, Quarterly, Annually </w:t>
            </w:r>
          </w:p>
        </w:tc>
        <w:tc>
          <w:tcPr>
            <w:tcW w:w="4140" w:type="dxa"/>
            <w:shd w:val="clear" w:color="auto" w:fill="auto"/>
            <w:vAlign w:val="center"/>
            <w:hideMark/>
          </w:tcPr>
          <w:p w14:paraId="269A84C5" w14:textId="77777777" w:rsidR="002775C0" w:rsidRPr="002775C0" w:rsidRDefault="002775C0" w:rsidP="002775C0">
            <w:pPr>
              <w:rPr>
                <w:color w:val="000000"/>
              </w:rPr>
            </w:pPr>
            <w:r w:rsidRPr="002775C0">
              <w:rPr>
                <w:color w:val="000000"/>
              </w:rPr>
              <w:t>FCC or its designee; Service Provider, TFNA</w:t>
            </w:r>
          </w:p>
        </w:tc>
      </w:tr>
      <w:tr w:rsidR="002775C0" w:rsidRPr="002775C0" w14:paraId="66920983" w14:textId="77777777" w:rsidTr="0072491B">
        <w:trPr>
          <w:trHeight w:val="315"/>
        </w:trPr>
        <w:tc>
          <w:tcPr>
            <w:tcW w:w="3460" w:type="dxa"/>
            <w:shd w:val="clear" w:color="auto" w:fill="auto"/>
            <w:vAlign w:val="center"/>
            <w:hideMark/>
          </w:tcPr>
          <w:p w14:paraId="219D1740" w14:textId="77777777" w:rsidR="002775C0" w:rsidRPr="002775C0" w:rsidRDefault="002775C0" w:rsidP="002775C0">
            <w:pPr>
              <w:rPr>
                <w:color w:val="000000"/>
                <w:sz w:val="22"/>
                <w:szCs w:val="22"/>
              </w:rPr>
            </w:pPr>
            <w:r w:rsidRPr="002775C0">
              <w:rPr>
                <w:color w:val="000000"/>
                <w:sz w:val="22"/>
                <w:szCs w:val="22"/>
              </w:rPr>
              <w:t>Staffing</w:t>
            </w:r>
          </w:p>
        </w:tc>
        <w:tc>
          <w:tcPr>
            <w:tcW w:w="3465" w:type="dxa"/>
            <w:shd w:val="clear" w:color="auto" w:fill="auto"/>
            <w:vAlign w:val="center"/>
            <w:hideMark/>
          </w:tcPr>
          <w:p w14:paraId="2291B0F8" w14:textId="77777777" w:rsidR="002775C0" w:rsidRPr="002775C0" w:rsidRDefault="002775C0" w:rsidP="002775C0">
            <w:pPr>
              <w:rPr>
                <w:color w:val="000000"/>
              </w:rPr>
            </w:pPr>
            <w:r w:rsidRPr="002775C0">
              <w:rPr>
                <w:color w:val="000000"/>
              </w:rPr>
              <w:t xml:space="preserve">Monthly, Quarterly, Annually </w:t>
            </w:r>
          </w:p>
        </w:tc>
        <w:tc>
          <w:tcPr>
            <w:tcW w:w="4140" w:type="dxa"/>
            <w:shd w:val="clear" w:color="auto" w:fill="auto"/>
            <w:vAlign w:val="center"/>
            <w:hideMark/>
          </w:tcPr>
          <w:p w14:paraId="4A3ECED8" w14:textId="77777777" w:rsidR="002775C0" w:rsidRPr="002775C0" w:rsidRDefault="002775C0" w:rsidP="002775C0">
            <w:pPr>
              <w:rPr>
                <w:color w:val="000000"/>
              </w:rPr>
            </w:pPr>
            <w:r w:rsidRPr="002775C0">
              <w:rPr>
                <w:color w:val="000000"/>
              </w:rPr>
              <w:t>FCC or its designee</w:t>
            </w:r>
          </w:p>
        </w:tc>
      </w:tr>
      <w:tr w:rsidR="002775C0" w:rsidRPr="002775C0" w14:paraId="527DEE94" w14:textId="77777777" w:rsidTr="0072491B">
        <w:trPr>
          <w:trHeight w:val="315"/>
        </w:trPr>
        <w:tc>
          <w:tcPr>
            <w:tcW w:w="3460" w:type="dxa"/>
            <w:shd w:val="clear" w:color="auto" w:fill="auto"/>
            <w:vAlign w:val="center"/>
            <w:hideMark/>
          </w:tcPr>
          <w:p w14:paraId="0B83C6A7" w14:textId="77777777" w:rsidR="002775C0" w:rsidRPr="002775C0" w:rsidRDefault="002775C0" w:rsidP="002775C0">
            <w:pPr>
              <w:rPr>
                <w:color w:val="000000"/>
                <w:sz w:val="22"/>
                <w:szCs w:val="22"/>
              </w:rPr>
            </w:pPr>
            <w:r w:rsidRPr="002775C0">
              <w:rPr>
                <w:color w:val="000000"/>
                <w:sz w:val="22"/>
                <w:szCs w:val="22"/>
              </w:rPr>
              <w:t>Ad Hoc Reports</w:t>
            </w:r>
          </w:p>
        </w:tc>
        <w:tc>
          <w:tcPr>
            <w:tcW w:w="3465" w:type="dxa"/>
            <w:shd w:val="clear" w:color="auto" w:fill="auto"/>
            <w:vAlign w:val="center"/>
            <w:hideMark/>
          </w:tcPr>
          <w:p w14:paraId="5968A2E6" w14:textId="77777777" w:rsidR="002775C0" w:rsidRPr="002775C0" w:rsidRDefault="002775C0" w:rsidP="002775C0">
            <w:pPr>
              <w:rPr>
                <w:color w:val="000000"/>
              </w:rPr>
            </w:pPr>
            <w:r w:rsidRPr="002775C0">
              <w:rPr>
                <w:color w:val="000000"/>
              </w:rPr>
              <w:t xml:space="preserve">Monthly, Quarterly, Annually </w:t>
            </w:r>
          </w:p>
        </w:tc>
        <w:tc>
          <w:tcPr>
            <w:tcW w:w="4140" w:type="dxa"/>
            <w:shd w:val="clear" w:color="auto" w:fill="auto"/>
            <w:vAlign w:val="center"/>
            <w:hideMark/>
          </w:tcPr>
          <w:p w14:paraId="1E3E2E2B" w14:textId="77777777" w:rsidR="002775C0" w:rsidRPr="002775C0" w:rsidRDefault="002775C0" w:rsidP="002775C0">
            <w:pPr>
              <w:rPr>
                <w:color w:val="000000"/>
              </w:rPr>
            </w:pPr>
            <w:r w:rsidRPr="002775C0">
              <w:rPr>
                <w:color w:val="000000"/>
              </w:rPr>
              <w:t>FCC or its designee</w:t>
            </w:r>
          </w:p>
        </w:tc>
      </w:tr>
      <w:tr w:rsidR="002775C0" w:rsidRPr="002775C0" w14:paraId="1F35F90D" w14:textId="77777777" w:rsidTr="0072491B">
        <w:trPr>
          <w:trHeight w:val="315"/>
        </w:trPr>
        <w:tc>
          <w:tcPr>
            <w:tcW w:w="3460" w:type="dxa"/>
            <w:shd w:val="clear" w:color="auto" w:fill="auto"/>
            <w:vAlign w:val="center"/>
            <w:hideMark/>
          </w:tcPr>
          <w:p w14:paraId="44367E21" w14:textId="77777777" w:rsidR="002775C0" w:rsidRPr="002775C0" w:rsidRDefault="002775C0" w:rsidP="002775C0">
            <w:pPr>
              <w:rPr>
                <w:color w:val="000000"/>
                <w:sz w:val="22"/>
                <w:szCs w:val="22"/>
              </w:rPr>
            </w:pPr>
            <w:r w:rsidRPr="002775C0">
              <w:rPr>
                <w:color w:val="000000"/>
                <w:sz w:val="22"/>
                <w:szCs w:val="22"/>
              </w:rPr>
              <w:t>Trouble Tickets</w:t>
            </w:r>
          </w:p>
        </w:tc>
        <w:tc>
          <w:tcPr>
            <w:tcW w:w="3465" w:type="dxa"/>
            <w:shd w:val="clear" w:color="auto" w:fill="auto"/>
            <w:vAlign w:val="center"/>
            <w:hideMark/>
          </w:tcPr>
          <w:p w14:paraId="79919412" w14:textId="77777777" w:rsidR="002775C0" w:rsidRPr="002775C0" w:rsidRDefault="002775C0" w:rsidP="002775C0">
            <w:pPr>
              <w:rPr>
                <w:color w:val="000000"/>
              </w:rPr>
            </w:pPr>
            <w:r w:rsidRPr="002775C0">
              <w:rPr>
                <w:color w:val="000000"/>
              </w:rPr>
              <w:t>Monthly</w:t>
            </w:r>
          </w:p>
        </w:tc>
        <w:tc>
          <w:tcPr>
            <w:tcW w:w="4140" w:type="dxa"/>
            <w:shd w:val="clear" w:color="auto" w:fill="auto"/>
            <w:vAlign w:val="center"/>
            <w:hideMark/>
          </w:tcPr>
          <w:p w14:paraId="60EA7FCE" w14:textId="77777777" w:rsidR="002775C0" w:rsidRPr="002775C0" w:rsidRDefault="002775C0" w:rsidP="002775C0">
            <w:pPr>
              <w:rPr>
                <w:color w:val="000000"/>
              </w:rPr>
            </w:pPr>
            <w:r w:rsidRPr="002775C0">
              <w:rPr>
                <w:color w:val="000000"/>
              </w:rPr>
              <w:t>FCC or its designee</w:t>
            </w:r>
          </w:p>
        </w:tc>
      </w:tr>
      <w:tr w:rsidR="002775C0" w:rsidRPr="002775C0" w14:paraId="711BEA73" w14:textId="77777777" w:rsidTr="0072491B">
        <w:trPr>
          <w:trHeight w:val="315"/>
        </w:trPr>
        <w:tc>
          <w:tcPr>
            <w:tcW w:w="3460" w:type="dxa"/>
            <w:shd w:val="clear" w:color="auto" w:fill="auto"/>
            <w:vAlign w:val="center"/>
            <w:hideMark/>
          </w:tcPr>
          <w:p w14:paraId="74A01AD2" w14:textId="77777777" w:rsidR="002775C0" w:rsidRPr="002775C0" w:rsidRDefault="002775C0" w:rsidP="002775C0">
            <w:pPr>
              <w:rPr>
                <w:color w:val="000000"/>
                <w:sz w:val="22"/>
                <w:szCs w:val="22"/>
              </w:rPr>
            </w:pPr>
            <w:r w:rsidRPr="002775C0">
              <w:rPr>
                <w:color w:val="000000"/>
                <w:sz w:val="22"/>
                <w:szCs w:val="22"/>
              </w:rPr>
              <w:t>Phone Calls</w:t>
            </w:r>
          </w:p>
        </w:tc>
        <w:tc>
          <w:tcPr>
            <w:tcW w:w="3465" w:type="dxa"/>
            <w:shd w:val="clear" w:color="auto" w:fill="auto"/>
            <w:vAlign w:val="center"/>
            <w:hideMark/>
          </w:tcPr>
          <w:p w14:paraId="3D31E5D9" w14:textId="77777777" w:rsidR="002775C0" w:rsidRPr="002775C0" w:rsidRDefault="002775C0" w:rsidP="002775C0">
            <w:pPr>
              <w:rPr>
                <w:color w:val="000000"/>
              </w:rPr>
            </w:pPr>
            <w:r w:rsidRPr="002775C0">
              <w:rPr>
                <w:color w:val="000000"/>
              </w:rPr>
              <w:t>Monthly</w:t>
            </w:r>
          </w:p>
        </w:tc>
        <w:tc>
          <w:tcPr>
            <w:tcW w:w="4140" w:type="dxa"/>
            <w:shd w:val="clear" w:color="auto" w:fill="auto"/>
            <w:vAlign w:val="center"/>
            <w:hideMark/>
          </w:tcPr>
          <w:p w14:paraId="3E4B7D8A" w14:textId="77777777" w:rsidR="002775C0" w:rsidRPr="002775C0" w:rsidRDefault="002775C0" w:rsidP="002775C0">
            <w:pPr>
              <w:rPr>
                <w:color w:val="000000"/>
              </w:rPr>
            </w:pPr>
            <w:r w:rsidRPr="002775C0">
              <w:rPr>
                <w:color w:val="000000"/>
              </w:rPr>
              <w:t>FCC or its designee</w:t>
            </w:r>
          </w:p>
        </w:tc>
      </w:tr>
      <w:tr w:rsidR="002775C0" w:rsidRPr="002775C0" w14:paraId="575571EB" w14:textId="77777777" w:rsidTr="0072491B">
        <w:trPr>
          <w:trHeight w:val="315"/>
        </w:trPr>
        <w:tc>
          <w:tcPr>
            <w:tcW w:w="3460" w:type="dxa"/>
            <w:shd w:val="clear" w:color="auto" w:fill="auto"/>
            <w:vAlign w:val="center"/>
            <w:hideMark/>
          </w:tcPr>
          <w:p w14:paraId="56FE3D61" w14:textId="77777777" w:rsidR="002775C0" w:rsidRPr="002775C0" w:rsidRDefault="002775C0" w:rsidP="002775C0">
            <w:pPr>
              <w:rPr>
                <w:color w:val="000000"/>
                <w:sz w:val="22"/>
                <w:szCs w:val="22"/>
              </w:rPr>
            </w:pPr>
            <w:r w:rsidRPr="002775C0">
              <w:rPr>
                <w:color w:val="000000"/>
                <w:sz w:val="22"/>
                <w:szCs w:val="22"/>
              </w:rPr>
              <w:t>Change Orders</w:t>
            </w:r>
          </w:p>
        </w:tc>
        <w:tc>
          <w:tcPr>
            <w:tcW w:w="3465" w:type="dxa"/>
            <w:shd w:val="clear" w:color="auto" w:fill="auto"/>
            <w:vAlign w:val="center"/>
            <w:hideMark/>
          </w:tcPr>
          <w:p w14:paraId="728598F6" w14:textId="77777777" w:rsidR="002775C0" w:rsidRPr="002775C0" w:rsidRDefault="002775C0" w:rsidP="002775C0">
            <w:pPr>
              <w:rPr>
                <w:color w:val="000000"/>
              </w:rPr>
            </w:pPr>
            <w:r w:rsidRPr="002775C0">
              <w:rPr>
                <w:color w:val="000000"/>
              </w:rPr>
              <w:t>Monthly</w:t>
            </w:r>
          </w:p>
        </w:tc>
        <w:tc>
          <w:tcPr>
            <w:tcW w:w="4140" w:type="dxa"/>
            <w:shd w:val="clear" w:color="auto" w:fill="auto"/>
            <w:vAlign w:val="center"/>
            <w:hideMark/>
          </w:tcPr>
          <w:p w14:paraId="0A4A16B2" w14:textId="77777777" w:rsidR="002775C0" w:rsidRPr="002775C0" w:rsidRDefault="002775C0" w:rsidP="002775C0">
            <w:pPr>
              <w:rPr>
                <w:color w:val="000000"/>
              </w:rPr>
            </w:pPr>
            <w:r w:rsidRPr="002775C0">
              <w:rPr>
                <w:color w:val="000000"/>
              </w:rPr>
              <w:t>FCC or its designee</w:t>
            </w:r>
          </w:p>
        </w:tc>
      </w:tr>
      <w:tr w:rsidR="002775C0" w:rsidRPr="002775C0" w14:paraId="5244BF81" w14:textId="77777777" w:rsidTr="0072491B">
        <w:trPr>
          <w:trHeight w:val="315"/>
        </w:trPr>
        <w:tc>
          <w:tcPr>
            <w:tcW w:w="3460" w:type="dxa"/>
            <w:shd w:val="clear" w:color="auto" w:fill="auto"/>
            <w:vAlign w:val="center"/>
            <w:hideMark/>
          </w:tcPr>
          <w:p w14:paraId="04003A9D" w14:textId="77777777" w:rsidR="002775C0" w:rsidRPr="002775C0" w:rsidRDefault="002775C0" w:rsidP="002775C0">
            <w:pPr>
              <w:rPr>
                <w:color w:val="000000"/>
                <w:sz w:val="22"/>
                <w:szCs w:val="22"/>
              </w:rPr>
            </w:pPr>
            <w:r w:rsidRPr="002775C0">
              <w:rPr>
                <w:color w:val="000000"/>
                <w:sz w:val="22"/>
                <w:szCs w:val="22"/>
              </w:rPr>
              <w:t>Contact List Maintenance</w:t>
            </w:r>
          </w:p>
        </w:tc>
        <w:tc>
          <w:tcPr>
            <w:tcW w:w="3465" w:type="dxa"/>
            <w:shd w:val="clear" w:color="auto" w:fill="auto"/>
            <w:vAlign w:val="center"/>
            <w:hideMark/>
          </w:tcPr>
          <w:p w14:paraId="17D53E47" w14:textId="77777777" w:rsidR="002775C0" w:rsidRPr="002775C0" w:rsidRDefault="002775C0" w:rsidP="002775C0">
            <w:pPr>
              <w:rPr>
                <w:color w:val="000000"/>
              </w:rPr>
            </w:pPr>
            <w:r w:rsidRPr="002775C0">
              <w:rPr>
                <w:color w:val="000000"/>
              </w:rPr>
              <w:t>Quarterly</w:t>
            </w:r>
          </w:p>
        </w:tc>
        <w:tc>
          <w:tcPr>
            <w:tcW w:w="4140" w:type="dxa"/>
            <w:shd w:val="clear" w:color="auto" w:fill="auto"/>
            <w:vAlign w:val="center"/>
            <w:hideMark/>
          </w:tcPr>
          <w:p w14:paraId="6AC2E7D5" w14:textId="77777777" w:rsidR="002775C0" w:rsidRPr="002775C0" w:rsidRDefault="002775C0" w:rsidP="002775C0">
            <w:pPr>
              <w:rPr>
                <w:color w:val="000000"/>
              </w:rPr>
            </w:pPr>
            <w:r w:rsidRPr="002775C0">
              <w:rPr>
                <w:color w:val="000000"/>
              </w:rPr>
              <w:t>RNDA</w:t>
            </w:r>
          </w:p>
        </w:tc>
      </w:tr>
      <w:tr w:rsidR="002775C0" w:rsidRPr="002775C0" w14:paraId="187A53B2" w14:textId="77777777" w:rsidTr="0072491B">
        <w:trPr>
          <w:trHeight w:val="630"/>
        </w:trPr>
        <w:tc>
          <w:tcPr>
            <w:tcW w:w="3460" w:type="dxa"/>
            <w:shd w:val="clear" w:color="auto" w:fill="auto"/>
            <w:vAlign w:val="center"/>
            <w:hideMark/>
          </w:tcPr>
          <w:p w14:paraId="32738BA2" w14:textId="77777777" w:rsidR="002775C0" w:rsidRPr="002775C0" w:rsidRDefault="002775C0" w:rsidP="002775C0">
            <w:pPr>
              <w:rPr>
                <w:color w:val="000000"/>
                <w:sz w:val="22"/>
                <w:szCs w:val="22"/>
              </w:rPr>
            </w:pPr>
            <w:r w:rsidRPr="002775C0">
              <w:rPr>
                <w:color w:val="000000"/>
                <w:sz w:val="22"/>
                <w:szCs w:val="22"/>
              </w:rPr>
              <w:t>Customer Response Rates</w:t>
            </w:r>
          </w:p>
        </w:tc>
        <w:tc>
          <w:tcPr>
            <w:tcW w:w="3465" w:type="dxa"/>
            <w:shd w:val="clear" w:color="auto" w:fill="auto"/>
            <w:vAlign w:val="center"/>
            <w:hideMark/>
          </w:tcPr>
          <w:p w14:paraId="15C0A28A" w14:textId="77777777" w:rsidR="002775C0" w:rsidRPr="002775C0" w:rsidRDefault="002775C0" w:rsidP="002775C0">
            <w:pPr>
              <w:rPr>
                <w:color w:val="000000"/>
              </w:rPr>
            </w:pPr>
            <w:r w:rsidRPr="002775C0">
              <w:rPr>
                <w:color w:val="000000"/>
              </w:rPr>
              <w:t>Contingent, within one (1) business day; contingent and annual.</w:t>
            </w:r>
          </w:p>
        </w:tc>
        <w:tc>
          <w:tcPr>
            <w:tcW w:w="4140" w:type="dxa"/>
            <w:shd w:val="clear" w:color="auto" w:fill="auto"/>
            <w:vAlign w:val="center"/>
            <w:hideMark/>
          </w:tcPr>
          <w:p w14:paraId="1A285610" w14:textId="77777777" w:rsidR="002775C0" w:rsidRPr="002775C0" w:rsidRDefault="002775C0" w:rsidP="002775C0">
            <w:pPr>
              <w:rPr>
                <w:color w:val="000000"/>
              </w:rPr>
            </w:pPr>
            <w:r w:rsidRPr="002775C0">
              <w:rPr>
                <w:color w:val="000000"/>
              </w:rPr>
              <w:t>FCC or its designee</w:t>
            </w:r>
          </w:p>
        </w:tc>
      </w:tr>
      <w:tr w:rsidR="002775C0" w:rsidRPr="002775C0" w14:paraId="156BF667" w14:textId="77777777" w:rsidTr="0072491B">
        <w:trPr>
          <w:trHeight w:val="315"/>
        </w:trPr>
        <w:tc>
          <w:tcPr>
            <w:tcW w:w="3460" w:type="dxa"/>
            <w:shd w:val="clear" w:color="auto" w:fill="auto"/>
            <w:vAlign w:val="center"/>
            <w:hideMark/>
          </w:tcPr>
          <w:p w14:paraId="27E989C4" w14:textId="77777777" w:rsidR="002775C0" w:rsidRPr="002775C0" w:rsidRDefault="002775C0" w:rsidP="002775C0">
            <w:pPr>
              <w:rPr>
                <w:color w:val="000000"/>
                <w:sz w:val="22"/>
                <w:szCs w:val="22"/>
              </w:rPr>
            </w:pPr>
            <w:r w:rsidRPr="002775C0">
              <w:rPr>
                <w:color w:val="000000"/>
                <w:sz w:val="22"/>
                <w:szCs w:val="22"/>
              </w:rPr>
              <w:t>Self-Assessment</w:t>
            </w:r>
          </w:p>
        </w:tc>
        <w:tc>
          <w:tcPr>
            <w:tcW w:w="3465" w:type="dxa"/>
            <w:shd w:val="clear" w:color="auto" w:fill="auto"/>
            <w:vAlign w:val="center"/>
            <w:hideMark/>
          </w:tcPr>
          <w:p w14:paraId="4556DD39" w14:textId="77777777" w:rsidR="002775C0" w:rsidRPr="002775C0" w:rsidRDefault="002775C0" w:rsidP="002775C0">
            <w:pPr>
              <w:rPr>
                <w:color w:val="000000"/>
              </w:rPr>
            </w:pPr>
            <w:r w:rsidRPr="002775C0">
              <w:rPr>
                <w:color w:val="000000"/>
              </w:rPr>
              <w:t>Quarterly, Annually</w:t>
            </w:r>
          </w:p>
        </w:tc>
        <w:tc>
          <w:tcPr>
            <w:tcW w:w="4140" w:type="dxa"/>
            <w:shd w:val="clear" w:color="auto" w:fill="auto"/>
            <w:vAlign w:val="center"/>
            <w:hideMark/>
          </w:tcPr>
          <w:p w14:paraId="3071B650" w14:textId="77777777" w:rsidR="002775C0" w:rsidRPr="002775C0" w:rsidRDefault="002775C0" w:rsidP="002775C0">
            <w:pPr>
              <w:rPr>
                <w:color w:val="000000"/>
              </w:rPr>
            </w:pPr>
            <w:r w:rsidRPr="002775C0">
              <w:rPr>
                <w:color w:val="000000"/>
              </w:rPr>
              <w:t>FCC or its designee</w:t>
            </w:r>
          </w:p>
        </w:tc>
      </w:tr>
      <w:tr w:rsidR="002775C0" w:rsidRPr="002775C0" w14:paraId="49F103AB" w14:textId="77777777" w:rsidTr="0072491B">
        <w:trPr>
          <w:trHeight w:val="315"/>
        </w:trPr>
        <w:tc>
          <w:tcPr>
            <w:tcW w:w="3460" w:type="dxa"/>
            <w:shd w:val="clear" w:color="auto" w:fill="auto"/>
            <w:vAlign w:val="center"/>
            <w:hideMark/>
          </w:tcPr>
          <w:p w14:paraId="69D89100" w14:textId="77777777" w:rsidR="002775C0" w:rsidRPr="002775C0" w:rsidRDefault="002775C0" w:rsidP="002775C0">
            <w:pPr>
              <w:rPr>
                <w:color w:val="000000"/>
                <w:sz w:val="22"/>
                <w:szCs w:val="22"/>
              </w:rPr>
            </w:pPr>
            <w:r w:rsidRPr="002775C0">
              <w:rPr>
                <w:color w:val="000000"/>
                <w:sz w:val="22"/>
                <w:szCs w:val="22"/>
              </w:rPr>
              <w:t>Unauthorized User Access</w:t>
            </w:r>
          </w:p>
        </w:tc>
        <w:tc>
          <w:tcPr>
            <w:tcW w:w="3465" w:type="dxa"/>
            <w:shd w:val="clear" w:color="auto" w:fill="auto"/>
            <w:vAlign w:val="center"/>
            <w:hideMark/>
          </w:tcPr>
          <w:p w14:paraId="343FA70F" w14:textId="77777777" w:rsidR="002775C0" w:rsidRPr="002775C0" w:rsidRDefault="002775C0" w:rsidP="002775C0">
            <w:pPr>
              <w:rPr>
                <w:color w:val="000000"/>
              </w:rPr>
            </w:pPr>
            <w:r w:rsidRPr="002775C0">
              <w:rPr>
                <w:color w:val="000000"/>
              </w:rPr>
              <w:t>Contingent upon occurrence.</w:t>
            </w:r>
          </w:p>
        </w:tc>
        <w:tc>
          <w:tcPr>
            <w:tcW w:w="4140" w:type="dxa"/>
            <w:shd w:val="clear" w:color="auto" w:fill="auto"/>
            <w:vAlign w:val="center"/>
            <w:hideMark/>
          </w:tcPr>
          <w:p w14:paraId="08F8C02C" w14:textId="598608AD" w:rsidR="002775C0" w:rsidRPr="002775C0" w:rsidRDefault="002775C0" w:rsidP="002775C0">
            <w:pPr>
              <w:rPr>
                <w:color w:val="000000"/>
              </w:rPr>
            </w:pPr>
            <w:r w:rsidRPr="002775C0">
              <w:rPr>
                <w:color w:val="000000"/>
              </w:rPr>
              <w:t xml:space="preserve">Affected </w:t>
            </w:r>
            <w:r w:rsidR="00376D12">
              <w:rPr>
                <w:color w:val="000000"/>
              </w:rPr>
              <w:t>C</w:t>
            </w:r>
            <w:r w:rsidRPr="002775C0">
              <w:rPr>
                <w:color w:val="000000"/>
              </w:rPr>
              <w:t>lient and FCC</w:t>
            </w:r>
            <w:r w:rsidR="009A1813">
              <w:rPr>
                <w:color w:val="000000"/>
              </w:rPr>
              <w:t xml:space="preserve"> or its designee</w:t>
            </w:r>
          </w:p>
        </w:tc>
      </w:tr>
      <w:tr w:rsidR="002775C0" w:rsidRPr="002775C0" w14:paraId="0223A5AA" w14:textId="77777777" w:rsidTr="0072491B">
        <w:trPr>
          <w:trHeight w:val="315"/>
        </w:trPr>
        <w:tc>
          <w:tcPr>
            <w:tcW w:w="3460" w:type="dxa"/>
            <w:shd w:val="clear" w:color="auto" w:fill="auto"/>
            <w:vAlign w:val="center"/>
            <w:hideMark/>
          </w:tcPr>
          <w:p w14:paraId="3E268CFD" w14:textId="77777777" w:rsidR="002775C0" w:rsidRPr="002775C0" w:rsidRDefault="002775C0" w:rsidP="002775C0">
            <w:pPr>
              <w:rPr>
                <w:color w:val="000000"/>
                <w:sz w:val="22"/>
                <w:szCs w:val="22"/>
              </w:rPr>
            </w:pPr>
            <w:r w:rsidRPr="002775C0">
              <w:rPr>
                <w:color w:val="000000"/>
                <w:sz w:val="22"/>
                <w:szCs w:val="22"/>
              </w:rPr>
              <w:t>Privacy Breach</w:t>
            </w:r>
          </w:p>
        </w:tc>
        <w:tc>
          <w:tcPr>
            <w:tcW w:w="3465" w:type="dxa"/>
            <w:shd w:val="clear" w:color="auto" w:fill="auto"/>
            <w:vAlign w:val="center"/>
            <w:hideMark/>
          </w:tcPr>
          <w:p w14:paraId="67FBA5E4" w14:textId="77777777" w:rsidR="002775C0" w:rsidRPr="002775C0" w:rsidRDefault="002775C0" w:rsidP="002775C0">
            <w:pPr>
              <w:rPr>
                <w:color w:val="000000"/>
              </w:rPr>
            </w:pPr>
            <w:r w:rsidRPr="002775C0">
              <w:rPr>
                <w:color w:val="000000"/>
              </w:rPr>
              <w:t>Contingent upon occurrence.</w:t>
            </w:r>
          </w:p>
        </w:tc>
        <w:tc>
          <w:tcPr>
            <w:tcW w:w="4140" w:type="dxa"/>
            <w:shd w:val="clear" w:color="auto" w:fill="auto"/>
            <w:vAlign w:val="center"/>
            <w:hideMark/>
          </w:tcPr>
          <w:p w14:paraId="3C180FD1" w14:textId="67850974" w:rsidR="002775C0" w:rsidRPr="002775C0" w:rsidRDefault="002775C0" w:rsidP="002775C0">
            <w:pPr>
              <w:rPr>
                <w:color w:val="000000"/>
              </w:rPr>
            </w:pPr>
            <w:r w:rsidRPr="002775C0">
              <w:rPr>
                <w:color w:val="000000"/>
              </w:rPr>
              <w:t xml:space="preserve">Affected </w:t>
            </w:r>
            <w:r w:rsidR="00376D12">
              <w:rPr>
                <w:color w:val="000000"/>
              </w:rPr>
              <w:t>C</w:t>
            </w:r>
            <w:r w:rsidRPr="002775C0">
              <w:rPr>
                <w:color w:val="000000"/>
              </w:rPr>
              <w:t>lient and FCC</w:t>
            </w:r>
            <w:r w:rsidR="009A1813">
              <w:rPr>
                <w:color w:val="000000"/>
              </w:rPr>
              <w:t xml:space="preserve"> or its designee</w:t>
            </w:r>
          </w:p>
        </w:tc>
      </w:tr>
      <w:tr w:rsidR="002775C0" w:rsidRPr="002775C0" w14:paraId="3409A6F6" w14:textId="77777777" w:rsidTr="0072491B">
        <w:trPr>
          <w:trHeight w:val="630"/>
        </w:trPr>
        <w:tc>
          <w:tcPr>
            <w:tcW w:w="3460" w:type="dxa"/>
            <w:shd w:val="clear" w:color="auto" w:fill="auto"/>
            <w:vAlign w:val="center"/>
            <w:hideMark/>
          </w:tcPr>
          <w:p w14:paraId="2C970AFA" w14:textId="77777777" w:rsidR="002775C0" w:rsidRPr="002775C0" w:rsidRDefault="002775C0" w:rsidP="002775C0">
            <w:pPr>
              <w:rPr>
                <w:color w:val="000000"/>
                <w:sz w:val="22"/>
                <w:szCs w:val="22"/>
              </w:rPr>
            </w:pPr>
            <w:r w:rsidRPr="002775C0">
              <w:rPr>
                <w:color w:val="000000"/>
                <w:sz w:val="22"/>
                <w:szCs w:val="22"/>
              </w:rPr>
              <w:t>Complaints</w:t>
            </w:r>
          </w:p>
        </w:tc>
        <w:tc>
          <w:tcPr>
            <w:tcW w:w="3465" w:type="dxa"/>
            <w:shd w:val="clear" w:color="auto" w:fill="auto"/>
            <w:vAlign w:val="center"/>
            <w:hideMark/>
          </w:tcPr>
          <w:p w14:paraId="398CF6B5" w14:textId="77777777" w:rsidR="002775C0" w:rsidRPr="002775C0" w:rsidRDefault="002775C0" w:rsidP="002775C0">
            <w:pPr>
              <w:rPr>
                <w:color w:val="000000"/>
              </w:rPr>
            </w:pPr>
            <w:r w:rsidRPr="002775C0">
              <w:rPr>
                <w:color w:val="000000"/>
              </w:rPr>
              <w:t xml:space="preserve">Contingent, to be prepared within one (1) business day; Annually and quarterly </w:t>
            </w:r>
          </w:p>
        </w:tc>
        <w:tc>
          <w:tcPr>
            <w:tcW w:w="4140" w:type="dxa"/>
            <w:shd w:val="clear" w:color="auto" w:fill="auto"/>
            <w:vAlign w:val="center"/>
            <w:hideMark/>
          </w:tcPr>
          <w:p w14:paraId="6FE15F15" w14:textId="77777777" w:rsidR="002775C0" w:rsidRPr="002775C0" w:rsidRDefault="002775C0" w:rsidP="002775C0">
            <w:pPr>
              <w:rPr>
                <w:color w:val="000000"/>
              </w:rPr>
            </w:pPr>
            <w:r w:rsidRPr="002775C0">
              <w:rPr>
                <w:color w:val="000000"/>
              </w:rPr>
              <w:t>FCC or its designee</w:t>
            </w:r>
          </w:p>
        </w:tc>
      </w:tr>
      <w:tr w:rsidR="002775C0" w:rsidRPr="002775C0" w14:paraId="5D2E2F83" w14:textId="77777777" w:rsidTr="0072491B">
        <w:trPr>
          <w:trHeight w:val="600"/>
        </w:trPr>
        <w:tc>
          <w:tcPr>
            <w:tcW w:w="3460" w:type="dxa"/>
            <w:shd w:val="clear" w:color="auto" w:fill="auto"/>
            <w:vAlign w:val="center"/>
            <w:hideMark/>
          </w:tcPr>
          <w:p w14:paraId="7156E86E" w14:textId="77777777" w:rsidR="002775C0" w:rsidRPr="002775C0" w:rsidRDefault="002775C0" w:rsidP="002775C0">
            <w:pPr>
              <w:rPr>
                <w:color w:val="000000"/>
                <w:sz w:val="22"/>
                <w:szCs w:val="22"/>
              </w:rPr>
            </w:pPr>
            <w:r w:rsidRPr="002775C0">
              <w:rPr>
                <w:color w:val="000000"/>
                <w:sz w:val="22"/>
                <w:szCs w:val="22"/>
              </w:rPr>
              <w:t>Technical Requirements Document Update</w:t>
            </w:r>
          </w:p>
        </w:tc>
        <w:tc>
          <w:tcPr>
            <w:tcW w:w="3465" w:type="dxa"/>
            <w:shd w:val="clear" w:color="auto" w:fill="auto"/>
            <w:vAlign w:val="center"/>
            <w:hideMark/>
          </w:tcPr>
          <w:p w14:paraId="2E1FC597" w14:textId="078A1B72" w:rsidR="002775C0" w:rsidRPr="002775C0" w:rsidRDefault="00C11776" w:rsidP="002775C0">
            <w:pPr>
              <w:rPr>
                <w:color w:val="000000"/>
              </w:rPr>
            </w:pPr>
            <w:r>
              <w:rPr>
                <w:color w:val="000000"/>
              </w:rPr>
              <w:t>Semi-</w:t>
            </w:r>
            <w:r w:rsidR="002775C0" w:rsidRPr="002775C0">
              <w:rPr>
                <w:color w:val="000000"/>
              </w:rPr>
              <w:t>Annually</w:t>
            </w:r>
          </w:p>
        </w:tc>
        <w:tc>
          <w:tcPr>
            <w:tcW w:w="4140" w:type="dxa"/>
            <w:shd w:val="clear" w:color="auto" w:fill="auto"/>
            <w:vAlign w:val="center"/>
            <w:hideMark/>
          </w:tcPr>
          <w:p w14:paraId="13EBEEA0" w14:textId="77777777" w:rsidR="002775C0" w:rsidRPr="002775C0" w:rsidRDefault="002775C0" w:rsidP="002775C0">
            <w:pPr>
              <w:rPr>
                <w:color w:val="000000"/>
              </w:rPr>
            </w:pPr>
            <w:r w:rsidRPr="002775C0">
              <w:rPr>
                <w:color w:val="000000"/>
              </w:rPr>
              <w:t>FCC or its designee, contingent upon change order implementation</w:t>
            </w:r>
          </w:p>
        </w:tc>
      </w:tr>
    </w:tbl>
    <w:p w14:paraId="4FE1A80E" w14:textId="77777777" w:rsidR="002775C0" w:rsidRPr="002775C0" w:rsidRDefault="002775C0" w:rsidP="002775C0"/>
    <w:p w14:paraId="566277A4" w14:textId="5F95214D" w:rsidR="00F124C0" w:rsidRPr="00523C78" w:rsidRDefault="00F124C0" w:rsidP="00F124C0">
      <w:pPr>
        <w:pStyle w:val="Heading1"/>
      </w:pPr>
      <w:bookmarkStart w:id="406" w:name="_Toc26351576"/>
      <w:r w:rsidRPr="00523C78">
        <w:t xml:space="preserve">Section </w:t>
      </w:r>
      <w:r w:rsidR="00423AD2">
        <w:t>5</w:t>
      </w:r>
      <w:r w:rsidRPr="00523C78">
        <w:t>:</w:t>
      </w:r>
      <w:r>
        <w:t xml:space="preserve"> </w:t>
      </w:r>
      <w:bookmarkStart w:id="407" w:name="_Toc319649998"/>
      <w:r w:rsidRPr="00523C78">
        <w:t>Audits</w:t>
      </w:r>
      <w:bookmarkEnd w:id="375"/>
      <w:bookmarkEnd w:id="406"/>
      <w:bookmarkEnd w:id="407"/>
      <w:r>
        <w:t xml:space="preserve"> </w:t>
      </w:r>
    </w:p>
    <w:p w14:paraId="56106B65" w14:textId="65CF9E50" w:rsidR="00F124C0" w:rsidRPr="00CE6ACA" w:rsidRDefault="00F124C0" w:rsidP="00F124C0">
      <w:bookmarkStart w:id="408" w:name="_Toc319649999"/>
      <w:bookmarkStart w:id="409" w:name="_Toc520025036"/>
      <w:r w:rsidRPr="00CE6ACA">
        <w:t xml:space="preserve">The </w:t>
      </w:r>
      <w:r>
        <w:t xml:space="preserve">RNDA </w:t>
      </w:r>
      <w:r w:rsidRPr="00CE6ACA">
        <w:t>shall be subject to FCC audits to verify their compliance with regulations</w:t>
      </w:r>
      <w:r w:rsidR="00595AB5">
        <w:t xml:space="preserve"> and/or contractual provisions</w:t>
      </w:r>
      <w:r w:rsidRPr="00CE6ACA">
        <w:t xml:space="preserve"> relating to all applicable areas of </w:t>
      </w:r>
      <w:r>
        <w:t xml:space="preserve">Disconnected Telephone </w:t>
      </w:r>
      <w:r w:rsidRPr="00EE6C5D">
        <w:t>Number</w:t>
      </w:r>
      <w:r>
        <w:t>s</w:t>
      </w:r>
      <w:r w:rsidRPr="00CE6ACA">
        <w:t xml:space="preserve"> administration.</w:t>
      </w:r>
    </w:p>
    <w:p w14:paraId="21ADD47D" w14:textId="1A72489A" w:rsidR="00F124C0" w:rsidRPr="00CE6ACA" w:rsidRDefault="00423AD2" w:rsidP="00C20D9D">
      <w:pPr>
        <w:pStyle w:val="Heading2"/>
      </w:pPr>
      <w:bookmarkStart w:id="410" w:name="_Toc26351577"/>
      <w:r>
        <w:t>5</w:t>
      </w:r>
      <w:r w:rsidR="00F124C0" w:rsidRPr="00CE6ACA">
        <w:t>.</w:t>
      </w:r>
      <w:r w:rsidR="00F124C0">
        <w:t>1</w:t>
      </w:r>
      <w:r w:rsidR="00F124C0" w:rsidRPr="00CE6ACA">
        <w:t xml:space="preserve"> Additional Obligations</w:t>
      </w:r>
      <w:bookmarkEnd w:id="410"/>
    </w:p>
    <w:p w14:paraId="3C0655EB" w14:textId="77777777" w:rsidR="00C20D9D" w:rsidRPr="00FF292C" w:rsidRDefault="00F124C0" w:rsidP="00C20D9D">
      <w:r w:rsidRPr="00C20D9D">
        <w:t xml:space="preserve">The </w:t>
      </w:r>
      <w:r w:rsidR="00E672E5" w:rsidRPr="00C20D9D">
        <w:t>RND</w:t>
      </w:r>
      <w:r w:rsidRPr="00FF292C">
        <w:t>A may be subject to other audit availability requirements under other clauses in the awarded contract.</w:t>
      </w:r>
    </w:p>
    <w:p w14:paraId="17B5C90C" w14:textId="0B2F0C6F" w:rsidR="00F124C0" w:rsidRPr="003F67C3" w:rsidRDefault="00423AD2" w:rsidP="00F124C0">
      <w:pPr>
        <w:pStyle w:val="Heading2"/>
      </w:pPr>
      <w:bookmarkStart w:id="411" w:name="_Toc26351578"/>
      <w:r>
        <w:t>5</w:t>
      </w:r>
      <w:r w:rsidR="00F124C0" w:rsidRPr="003F67C3">
        <w:t>.</w:t>
      </w:r>
      <w:r w:rsidR="00F124C0">
        <w:t>2</w:t>
      </w:r>
      <w:r w:rsidR="00F124C0" w:rsidRPr="003F67C3">
        <w:t xml:space="preserve"> Audit </w:t>
      </w:r>
      <w:r w:rsidR="00F124C0">
        <w:t xml:space="preserve">of the </w:t>
      </w:r>
      <w:bookmarkEnd w:id="408"/>
      <w:bookmarkEnd w:id="409"/>
      <w:r w:rsidR="00F124C0">
        <w:t>RNDA</w:t>
      </w:r>
      <w:bookmarkEnd w:id="411"/>
      <w:r w:rsidR="007C0725">
        <w:t xml:space="preserve"> </w:t>
      </w:r>
    </w:p>
    <w:p w14:paraId="33EE8D87" w14:textId="09FFFBAB" w:rsidR="00F124C0" w:rsidRPr="0008556D" w:rsidRDefault="00F124C0" w:rsidP="00F124C0">
      <w:r w:rsidRPr="0008556D">
        <w:t xml:space="preserve">The </w:t>
      </w:r>
      <w:r>
        <w:t>RNDA</w:t>
      </w:r>
      <w:r w:rsidRPr="0008556D">
        <w:t xml:space="preserve"> shall be subject to audits by the FCC or its designees that include</w:t>
      </w:r>
      <w:r w:rsidR="00D23073">
        <w:t xml:space="preserve"> but are not limited to</w:t>
      </w:r>
      <w:r w:rsidRPr="0008556D">
        <w:t xml:space="preserve"> the following:</w:t>
      </w:r>
    </w:p>
    <w:p w14:paraId="61B84869" w14:textId="47DEBBB8" w:rsidR="00F124C0" w:rsidRPr="0008556D" w:rsidRDefault="00F124C0" w:rsidP="00F124C0">
      <w:pPr>
        <w:pStyle w:val="ListBullet"/>
        <w:numPr>
          <w:ilvl w:val="0"/>
          <w:numId w:val="34"/>
        </w:numPr>
        <w:tabs>
          <w:tab w:val="clear" w:pos="1080"/>
        </w:tabs>
        <w:spacing w:after="0" w:line="240" w:lineRule="auto"/>
        <w:ind w:left="648"/>
        <w:rPr>
          <w:szCs w:val="24"/>
        </w:rPr>
      </w:pPr>
      <w:r w:rsidRPr="0008556D">
        <w:rPr>
          <w:szCs w:val="24"/>
        </w:rPr>
        <w:t xml:space="preserve">Compliance with </w:t>
      </w:r>
      <w:r w:rsidR="00F6520F">
        <w:rPr>
          <w:szCs w:val="24"/>
        </w:rPr>
        <w:t xml:space="preserve">any applicable </w:t>
      </w:r>
      <w:r w:rsidRPr="0008556D">
        <w:rPr>
          <w:szCs w:val="24"/>
        </w:rPr>
        <w:t>industry guidelines</w:t>
      </w:r>
    </w:p>
    <w:p w14:paraId="75BED236" w14:textId="77777777" w:rsidR="00F124C0" w:rsidRPr="0008556D" w:rsidRDefault="00F124C0" w:rsidP="00F124C0">
      <w:pPr>
        <w:pStyle w:val="ListBullet"/>
        <w:numPr>
          <w:ilvl w:val="0"/>
          <w:numId w:val="34"/>
        </w:numPr>
        <w:tabs>
          <w:tab w:val="clear" w:pos="1080"/>
        </w:tabs>
        <w:spacing w:after="0" w:line="240" w:lineRule="auto"/>
        <w:ind w:left="648"/>
        <w:rPr>
          <w:szCs w:val="24"/>
        </w:rPr>
      </w:pPr>
      <w:r w:rsidRPr="0008556D">
        <w:rPr>
          <w:szCs w:val="24"/>
        </w:rPr>
        <w:t>Compliance with regulatory directives</w:t>
      </w:r>
    </w:p>
    <w:p w14:paraId="34935B4D" w14:textId="77777777" w:rsidR="00F124C0" w:rsidRPr="0008556D" w:rsidRDefault="00F124C0" w:rsidP="00F124C0">
      <w:pPr>
        <w:pStyle w:val="ListBullet"/>
        <w:numPr>
          <w:ilvl w:val="0"/>
          <w:numId w:val="34"/>
        </w:numPr>
        <w:tabs>
          <w:tab w:val="clear" w:pos="1080"/>
        </w:tabs>
        <w:spacing w:after="0" w:line="240" w:lineRule="auto"/>
        <w:ind w:left="648"/>
        <w:rPr>
          <w:szCs w:val="24"/>
        </w:rPr>
      </w:pPr>
      <w:r w:rsidRPr="0008556D">
        <w:rPr>
          <w:szCs w:val="24"/>
        </w:rPr>
        <w:t>Conflict of Interest</w:t>
      </w:r>
    </w:p>
    <w:p w14:paraId="14227237" w14:textId="77777777" w:rsidR="00F124C0" w:rsidRPr="0008556D" w:rsidRDefault="00F124C0" w:rsidP="00F124C0">
      <w:pPr>
        <w:pStyle w:val="ListBullet"/>
        <w:numPr>
          <w:ilvl w:val="0"/>
          <w:numId w:val="34"/>
        </w:numPr>
        <w:tabs>
          <w:tab w:val="clear" w:pos="1080"/>
        </w:tabs>
        <w:spacing w:after="0" w:line="240" w:lineRule="auto"/>
        <w:ind w:left="648"/>
        <w:rPr>
          <w:szCs w:val="24"/>
        </w:rPr>
      </w:pPr>
      <w:r w:rsidRPr="0008556D">
        <w:rPr>
          <w:szCs w:val="24"/>
        </w:rPr>
        <w:t>Neutrality</w:t>
      </w:r>
    </w:p>
    <w:p w14:paraId="08846846" w14:textId="53BD488A" w:rsidR="00F124C0" w:rsidRPr="0008556D" w:rsidRDefault="00F124C0" w:rsidP="00F124C0">
      <w:pPr>
        <w:pStyle w:val="ListBullet"/>
        <w:numPr>
          <w:ilvl w:val="0"/>
          <w:numId w:val="34"/>
        </w:numPr>
        <w:tabs>
          <w:tab w:val="clear" w:pos="1080"/>
        </w:tabs>
        <w:spacing w:after="0" w:line="240" w:lineRule="auto"/>
        <w:ind w:left="648"/>
        <w:rPr>
          <w:szCs w:val="24"/>
        </w:rPr>
      </w:pPr>
      <w:r>
        <w:rPr>
          <w:szCs w:val="24"/>
        </w:rPr>
        <w:t>RND</w:t>
      </w:r>
      <w:r w:rsidRPr="0008556D">
        <w:rPr>
          <w:szCs w:val="24"/>
        </w:rPr>
        <w:t>A operations and financial viability</w:t>
      </w:r>
    </w:p>
    <w:p w14:paraId="5AA0F30F" w14:textId="77777777" w:rsidR="00F124C0" w:rsidRPr="0008556D" w:rsidRDefault="00F124C0" w:rsidP="00F124C0">
      <w:pPr>
        <w:pStyle w:val="ListBullet"/>
        <w:numPr>
          <w:ilvl w:val="0"/>
          <w:numId w:val="34"/>
        </w:numPr>
        <w:tabs>
          <w:tab w:val="clear" w:pos="1080"/>
        </w:tabs>
        <w:spacing w:after="0" w:line="240" w:lineRule="auto"/>
        <w:ind w:left="648"/>
        <w:rPr>
          <w:szCs w:val="24"/>
        </w:rPr>
      </w:pPr>
      <w:r w:rsidRPr="0008556D">
        <w:rPr>
          <w:szCs w:val="24"/>
        </w:rPr>
        <w:t>Record verification</w:t>
      </w:r>
    </w:p>
    <w:p w14:paraId="6B99780A" w14:textId="77777777" w:rsidR="00F124C0" w:rsidRPr="0008556D" w:rsidRDefault="00F124C0" w:rsidP="00F124C0">
      <w:pPr>
        <w:pStyle w:val="ListBullet"/>
        <w:numPr>
          <w:ilvl w:val="0"/>
          <w:numId w:val="34"/>
        </w:numPr>
        <w:tabs>
          <w:tab w:val="clear" w:pos="1080"/>
        </w:tabs>
        <w:spacing w:after="0" w:line="240" w:lineRule="auto"/>
        <w:ind w:left="648"/>
        <w:rPr>
          <w:szCs w:val="24"/>
        </w:rPr>
      </w:pPr>
      <w:r w:rsidRPr="0008556D">
        <w:rPr>
          <w:szCs w:val="24"/>
        </w:rPr>
        <w:t>Facilities</w:t>
      </w:r>
    </w:p>
    <w:p w14:paraId="799EFF8E" w14:textId="77777777" w:rsidR="00F124C0" w:rsidRPr="0008556D" w:rsidRDefault="00F124C0" w:rsidP="00F124C0">
      <w:pPr>
        <w:pStyle w:val="ListBullet"/>
        <w:numPr>
          <w:ilvl w:val="0"/>
          <w:numId w:val="34"/>
        </w:numPr>
        <w:tabs>
          <w:tab w:val="clear" w:pos="1080"/>
        </w:tabs>
        <w:spacing w:after="0" w:line="240" w:lineRule="auto"/>
        <w:ind w:left="648"/>
        <w:rPr>
          <w:szCs w:val="24"/>
        </w:rPr>
      </w:pPr>
      <w:r w:rsidRPr="0008556D">
        <w:rPr>
          <w:szCs w:val="24"/>
        </w:rPr>
        <w:t>Security</w:t>
      </w:r>
    </w:p>
    <w:p w14:paraId="2DE61D45" w14:textId="6E1B4976" w:rsidR="00F124C0" w:rsidRPr="0008556D" w:rsidRDefault="009C7B32" w:rsidP="00F124C0">
      <w:pPr>
        <w:pStyle w:val="ListBullet"/>
        <w:numPr>
          <w:ilvl w:val="0"/>
          <w:numId w:val="34"/>
        </w:numPr>
        <w:tabs>
          <w:tab w:val="clear" w:pos="1080"/>
        </w:tabs>
        <w:spacing w:after="0" w:line="240" w:lineRule="auto"/>
        <w:ind w:left="648"/>
        <w:rPr>
          <w:szCs w:val="24"/>
        </w:rPr>
      </w:pPr>
      <w:r>
        <w:t>L</w:t>
      </w:r>
      <w:r w:rsidR="00F124C0" w:rsidRPr="0008556D">
        <w:t xml:space="preserve">og of all </w:t>
      </w:r>
      <w:r w:rsidR="00E672E5">
        <w:t>C</w:t>
      </w:r>
      <w:r w:rsidR="00F124C0" w:rsidRPr="0008556D">
        <w:t xml:space="preserve">lient </w:t>
      </w:r>
      <w:r w:rsidR="00971F49">
        <w:t xml:space="preserve">activity </w:t>
      </w:r>
      <w:r w:rsidR="006C37D4">
        <w:t>(</w:t>
      </w:r>
      <w:r w:rsidR="00971F49">
        <w:t>including timestam</w:t>
      </w:r>
      <w:r w:rsidR="006C37D4">
        <w:t xml:space="preserve">ps) </w:t>
      </w:r>
      <w:r>
        <w:t xml:space="preserve">such as Client uploads, system queries, system user updates, etc. </w:t>
      </w:r>
      <w:r w:rsidR="00F124C0" w:rsidRPr="0008556D">
        <w:t xml:space="preserve"> </w:t>
      </w:r>
    </w:p>
    <w:p w14:paraId="6FFDAAD8" w14:textId="1FFE65F9" w:rsidR="00F124C0" w:rsidRPr="003F67C3" w:rsidRDefault="00423AD2" w:rsidP="00F124C0">
      <w:pPr>
        <w:pStyle w:val="Heading3"/>
      </w:pPr>
      <w:bookmarkStart w:id="412" w:name="_Toc319650000"/>
      <w:r>
        <w:t>5</w:t>
      </w:r>
      <w:r w:rsidR="00F124C0" w:rsidRPr="003F67C3">
        <w:t>.</w:t>
      </w:r>
      <w:r w:rsidR="00F124C0">
        <w:t>2</w:t>
      </w:r>
      <w:r w:rsidR="00F124C0" w:rsidRPr="003F67C3">
        <w:t>.1 Staff Support</w:t>
      </w:r>
      <w:bookmarkEnd w:id="412"/>
    </w:p>
    <w:p w14:paraId="719004F2" w14:textId="37984481" w:rsidR="00F124C0" w:rsidRPr="0008556D" w:rsidRDefault="00F124C0" w:rsidP="00F124C0">
      <w:pPr>
        <w:rPr>
          <w:snapToGrid w:val="0"/>
        </w:rPr>
      </w:pPr>
      <w:r w:rsidRPr="0008556D">
        <w:t xml:space="preserve">The </w:t>
      </w:r>
      <w:r>
        <w:t>RND</w:t>
      </w:r>
      <w:r w:rsidRPr="0008556D">
        <w:t xml:space="preserve">A shall provide the FCC </w:t>
      </w:r>
      <w:r w:rsidR="009A1813">
        <w:t>and/</w:t>
      </w:r>
      <w:r w:rsidRPr="0008556D">
        <w:t xml:space="preserve">or its designee access during normal business hours to the </w:t>
      </w:r>
      <w:r>
        <w:rPr>
          <w:snapToGrid w:val="0"/>
        </w:rPr>
        <w:t>RND</w:t>
      </w:r>
      <w:r w:rsidRPr="0008556D">
        <w:rPr>
          <w:snapToGrid w:val="0"/>
        </w:rPr>
        <w:t xml:space="preserve">A’s staff and books, records, and supporting documentation relating to the </w:t>
      </w:r>
      <w:r>
        <w:rPr>
          <w:snapToGrid w:val="0"/>
        </w:rPr>
        <w:t>RND</w:t>
      </w:r>
      <w:r w:rsidRPr="0008556D">
        <w:rPr>
          <w:snapToGrid w:val="0"/>
        </w:rPr>
        <w:t>A function being audited.</w:t>
      </w:r>
    </w:p>
    <w:p w14:paraId="3D1AA815" w14:textId="19739D44" w:rsidR="00F124C0" w:rsidRPr="003F67C3" w:rsidRDefault="00423AD2" w:rsidP="00F124C0">
      <w:pPr>
        <w:pStyle w:val="Heading3"/>
      </w:pPr>
      <w:bookmarkStart w:id="413" w:name="_Toc319650001"/>
      <w:r>
        <w:t>5</w:t>
      </w:r>
      <w:r w:rsidR="00F124C0" w:rsidRPr="003F67C3">
        <w:t>.</w:t>
      </w:r>
      <w:r w:rsidR="00F124C0">
        <w:t>2</w:t>
      </w:r>
      <w:r w:rsidR="00F124C0" w:rsidRPr="003F67C3">
        <w:t>.2 Office Facilities</w:t>
      </w:r>
      <w:bookmarkEnd w:id="413"/>
    </w:p>
    <w:p w14:paraId="42AF0452" w14:textId="459C666E" w:rsidR="00F124C0" w:rsidRPr="0008556D" w:rsidRDefault="00F124C0" w:rsidP="00F124C0">
      <w:pPr>
        <w:pStyle w:val="Text"/>
        <w:ind w:firstLine="0"/>
        <w:rPr>
          <w:rFonts w:ascii="Times New Roman" w:hAnsi="Times New Roman"/>
          <w:szCs w:val="24"/>
        </w:rPr>
      </w:pPr>
      <w:r w:rsidRPr="0008556D">
        <w:rPr>
          <w:rFonts w:ascii="Times New Roman" w:hAnsi="Times New Roman"/>
          <w:szCs w:val="24"/>
        </w:rPr>
        <w:t xml:space="preserve">The </w:t>
      </w:r>
      <w:r>
        <w:rPr>
          <w:rFonts w:ascii="Times New Roman" w:hAnsi="Times New Roman"/>
          <w:szCs w:val="24"/>
        </w:rPr>
        <w:t>RND</w:t>
      </w:r>
      <w:r w:rsidRPr="0008556D">
        <w:rPr>
          <w:rFonts w:ascii="Times New Roman" w:hAnsi="Times New Roman"/>
          <w:szCs w:val="24"/>
        </w:rPr>
        <w:t xml:space="preserve">A shall provide office space, office furnishings, telephone and facsimile service, utilities, office-related equipment, </w:t>
      </w:r>
      <w:r w:rsidRPr="006C37D4">
        <w:rPr>
          <w:rFonts w:ascii="Times New Roman" w:hAnsi="Times New Roman"/>
          <w:szCs w:val="24"/>
        </w:rPr>
        <w:t>and duplicating services</w:t>
      </w:r>
      <w:r w:rsidRPr="0008556D">
        <w:rPr>
          <w:rFonts w:ascii="Times New Roman" w:hAnsi="Times New Roman"/>
          <w:szCs w:val="24"/>
        </w:rPr>
        <w:t xml:space="preserve"> that auditors may require to perform audits.</w:t>
      </w:r>
    </w:p>
    <w:p w14:paraId="4F459DB2" w14:textId="6C059C9F" w:rsidR="00F124C0" w:rsidRPr="003F67C3" w:rsidRDefault="00423AD2" w:rsidP="00F124C0">
      <w:pPr>
        <w:pStyle w:val="Heading3"/>
      </w:pPr>
      <w:bookmarkStart w:id="414" w:name="_Toc319650002"/>
      <w:r>
        <w:t>5</w:t>
      </w:r>
      <w:r w:rsidR="00F124C0" w:rsidRPr="003F67C3">
        <w:t>.</w:t>
      </w:r>
      <w:r w:rsidR="00F124C0">
        <w:t>2</w:t>
      </w:r>
      <w:r w:rsidR="00F124C0" w:rsidRPr="003F67C3">
        <w:t>.3 Audit Results</w:t>
      </w:r>
      <w:bookmarkEnd w:id="414"/>
    </w:p>
    <w:p w14:paraId="3CBFA2AF" w14:textId="27A87F57" w:rsidR="00F124C0" w:rsidRPr="0008556D" w:rsidRDefault="00F124C0" w:rsidP="00F124C0">
      <w:r w:rsidRPr="0008556D">
        <w:t xml:space="preserve">The </w:t>
      </w:r>
      <w:r>
        <w:t>RND</w:t>
      </w:r>
      <w:r w:rsidRPr="0008556D">
        <w:t xml:space="preserve">A shall make audit results available to the public in a limited manner that protects any confidential </w:t>
      </w:r>
      <w:r>
        <w:t xml:space="preserve">or proprietary </w:t>
      </w:r>
      <w:r w:rsidRPr="0008556D">
        <w:t xml:space="preserve">information.  The </w:t>
      </w:r>
      <w:r>
        <w:t>FCC</w:t>
      </w:r>
      <w:r w:rsidR="009A1813">
        <w:t xml:space="preserve"> and/or its designee</w:t>
      </w:r>
      <w:r>
        <w:t xml:space="preserve"> </w:t>
      </w:r>
      <w:r w:rsidRPr="0008556D">
        <w:t xml:space="preserve">shall receive a detailed summary of the audit results. </w:t>
      </w:r>
      <w:r>
        <w:br/>
      </w:r>
    </w:p>
    <w:p w14:paraId="1ED0F86E" w14:textId="76E85234" w:rsidR="00F124C0" w:rsidRPr="0008556D" w:rsidRDefault="00F124C0" w:rsidP="00F124C0">
      <w:r w:rsidRPr="0008556D">
        <w:t xml:space="preserve">If any audit results in the </w:t>
      </w:r>
      <w:r>
        <w:t>RND</w:t>
      </w:r>
      <w:r w:rsidRPr="0008556D">
        <w:t xml:space="preserve">A being notified that it is not in compliance with any law, regulation, or requirement relating to its administration, the </w:t>
      </w:r>
      <w:r>
        <w:t>RND</w:t>
      </w:r>
      <w:r w:rsidRPr="0008556D">
        <w:t>A shall be required to take actions to correct any non-compliance</w:t>
      </w:r>
      <w:r w:rsidR="004C0191">
        <w:t xml:space="preserve"> as directed by the FCC</w:t>
      </w:r>
      <w:r w:rsidR="009A1813">
        <w:t xml:space="preserve"> and/or its designee</w:t>
      </w:r>
      <w:r w:rsidRPr="0008556D">
        <w:t>.</w:t>
      </w:r>
    </w:p>
    <w:p w14:paraId="51D75A2B" w14:textId="70B63DEB" w:rsidR="00F124C0" w:rsidRPr="003F67C3" w:rsidRDefault="00423AD2" w:rsidP="00F124C0">
      <w:pPr>
        <w:pStyle w:val="Heading3"/>
      </w:pPr>
      <w:bookmarkStart w:id="415" w:name="_Toc319650003"/>
      <w:r>
        <w:t>5</w:t>
      </w:r>
      <w:r w:rsidR="00F124C0" w:rsidRPr="003F67C3">
        <w:t>.</w:t>
      </w:r>
      <w:r w:rsidR="00F124C0">
        <w:t>2</w:t>
      </w:r>
      <w:r w:rsidR="00F124C0" w:rsidRPr="003F67C3">
        <w:t>.4 Compliance</w:t>
      </w:r>
      <w:bookmarkEnd w:id="415"/>
    </w:p>
    <w:p w14:paraId="4DAB0507" w14:textId="7526C7B6" w:rsidR="00F124C0" w:rsidRDefault="00F124C0" w:rsidP="00F124C0">
      <w:r w:rsidRPr="00A44B0D">
        <w:t xml:space="preserve">The </w:t>
      </w:r>
      <w:r>
        <w:t>RND</w:t>
      </w:r>
      <w:r w:rsidRPr="00A44B0D">
        <w:t xml:space="preserve">A shall present a corrective action plan to the </w:t>
      </w:r>
      <w:r>
        <w:t>FCC and</w:t>
      </w:r>
      <w:r w:rsidR="004C0191">
        <w:t>/or its designee</w:t>
      </w:r>
      <w:r>
        <w:t xml:space="preserve"> </w:t>
      </w:r>
      <w:r w:rsidRPr="00A44B0D">
        <w:t xml:space="preserve">within 20 days after the receipt of the auditor’s report.  The </w:t>
      </w:r>
      <w:r>
        <w:t>RND</w:t>
      </w:r>
      <w:r w:rsidRPr="00A44B0D">
        <w:t xml:space="preserve">A shall report monthly or more frequently if appropriate, on the status of compliance efforts and notify the </w:t>
      </w:r>
      <w:r>
        <w:t>FCC and</w:t>
      </w:r>
      <w:r w:rsidR="004C0191">
        <w:t>/or its designee</w:t>
      </w:r>
      <w:r w:rsidRPr="00A44B0D">
        <w:t xml:space="preserve"> upon completion of the corrective action plan. </w:t>
      </w:r>
      <w:r w:rsidRPr="0008556D">
        <w:t xml:space="preserve">The </w:t>
      </w:r>
      <w:r>
        <w:t>RND</w:t>
      </w:r>
      <w:r w:rsidRPr="0008556D">
        <w:t>A shall bear the complete expense of compliance activities that arise out of the implementation of a corrective action plan.</w:t>
      </w:r>
      <w:r>
        <w:t xml:space="preserve"> </w:t>
      </w:r>
      <w:r w:rsidRPr="0008556D">
        <w:t xml:space="preserve">In the event that the </w:t>
      </w:r>
      <w:r w:rsidR="004C0191">
        <w:t>RND</w:t>
      </w:r>
      <w:r w:rsidRPr="0008556D">
        <w:t xml:space="preserve">A does not meet </w:t>
      </w:r>
      <w:r>
        <w:t>its</w:t>
      </w:r>
      <w:r w:rsidRPr="0008556D">
        <w:t xml:space="preserve"> obligations, all remedies, including termination</w:t>
      </w:r>
      <w:r>
        <w:t xml:space="preserve"> for default</w:t>
      </w:r>
      <w:r w:rsidRPr="0008556D">
        <w:t xml:space="preserve">, </w:t>
      </w:r>
      <w:r>
        <w:t>are reserved to the FCC</w:t>
      </w:r>
      <w:r w:rsidRPr="0008556D">
        <w:t>.</w:t>
      </w:r>
    </w:p>
    <w:p w14:paraId="694002CD" w14:textId="77777777" w:rsidR="00ED39B1" w:rsidRPr="0008556D" w:rsidRDefault="00ED39B1" w:rsidP="00F124C0"/>
    <w:p w14:paraId="24382874" w14:textId="12586CAA" w:rsidR="000C48A2" w:rsidRPr="00523C78" w:rsidRDefault="000C48A2" w:rsidP="000C48A2">
      <w:pPr>
        <w:pStyle w:val="Heading1"/>
      </w:pPr>
      <w:bookmarkStart w:id="416" w:name="_Toc26351579"/>
      <w:r w:rsidRPr="005B4610">
        <w:t xml:space="preserve">Section </w:t>
      </w:r>
      <w:r w:rsidR="00423AD2" w:rsidRPr="005B4610">
        <w:t>6</w:t>
      </w:r>
      <w:r w:rsidRPr="005B4610">
        <w:t>: Performance Monitoring</w:t>
      </w:r>
      <w:r w:rsidR="00AF131A" w:rsidRPr="005B4610">
        <w:t xml:space="preserve">, </w:t>
      </w:r>
      <w:r w:rsidRPr="005B4610">
        <w:t>Measurements</w:t>
      </w:r>
      <w:r w:rsidR="00AF131A" w:rsidRPr="005B4610">
        <w:t>, Metrics</w:t>
      </w:r>
      <w:bookmarkEnd w:id="416"/>
      <w:r w:rsidR="001F54E5" w:rsidRPr="005B4610">
        <w:t xml:space="preserve"> </w:t>
      </w:r>
    </w:p>
    <w:p w14:paraId="1974B0A7" w14:textId="654D718C" w:rsidR="00104EC1" w:rsidRPr="003F67C3" w:rsidRDefault="00423AD2" w:rsidP="003F67C3">
      <w:pPr>
        <w:pStyle w:val="Heading2"/>
      </w:pPr>
      <w:bookmarkStart w:id="417" w:name="_Toc26351580"/>
      <w:r>
        <w:t>6</w:t>
      </w:r>
      <w:r w:rsidR="00104EC1" w:rsidRPr="003F67C3">
        <w:t>.</w:t>
      </w:r>
      <w:r w:rsidR="000C48A2">
        <w:t>1</w:t>
      </w:r>
      <w:r w:rsidR="004F2246" w:rsidRPr="003F67C3">
        <w:t xml:space="preserve"> </w:t>
      </w:r>
      <w:r w:rsidR="000C48A2">
        <w:t xml:space="preserve">Performance </w:t>
      </w:r>
      <w:r w:rsidR="00104EC1" w:rsidRPr="003F67C3">
        <w:t>Monitoring</w:t>
      </w:r>
      <w:bookmarkEnd w:id="376"/>
      <w:bookmarkEnd w:id="377"/>
      <w:bookmarkEnd w:id="417"/>
      <w:r w:rsidR="00104EC1" w:rsidRPr="003F67C3">
        <w:t xml:space="preserve"> </w:t>
      </w:r>
    </w:p>
    <w:p w14:paraId="2CA9A739" w14:textId="00CDAB45" w:rsidR="00B527C8" w:rsidRPr="0008556D" w:rsidRDefault="000C48A2" w:rsidP="000C48A2">
      <w:bookmarkStart w:id="418" w:name="_Toc319650005"/>
      <w:r w:rsidRPr="0008556D">
        <w:t xml:space="preserve">The </w:t>
      </w:r>
      <w:r>
        <w:t xml:space="preserve">program and </w:t>
      </w:r>
      <w:r w:rsidRPr="0008556D">
        <w:t xml:space="preserve">performance monitoring process shall include, but not be limited to, an internal, documented performance monitoring mechanism to be developed and implemented by the </w:t>
      </w:r>
      <w:r w:rsidR="00D253FF">
        <w:t>RND</w:t>
      </w:r>
      <w:r w:rsidR="00A74BF7">
        <w:t>A</w:t>
      </w:r>
      <w:r w:rsidR="00D253FF" w:rsidRPr="0008556D">
        <w:t xml:space="preserve"> </w:t>
      </w:r>
      <w:r w:rsidR="00B527C8" w:rsidRPr="006F7C55">
        <w:t xml:space="preserve">in accordance with performance measurements established in this </w:t>
      </w:r>
      <w:r w:rsidR="00B527C8">
        <w:t xml:space="preserve">Technical </w:t>
      </w:r>
      <w:r w:rsidR="00B527C8" w:rsidRPr="006F7C55">
        <w:t>Requirements Document</w:t>
      </w:r>
      <w:r w:rsidR="00A74BF7">
        <w:t>.</w:t>
      </w:r>
    </w:p>
    <w:p w14:paraId="03810429" w14:textId="500E6040" w:rsidR="00104EC1" w:rsidRPr="003F67C3" w:rsidRDefault="00423AD2" w:rsidP="004B1B52">
      <w:pPr>
        <w:pStyle w:val="Heading3"/>
      </w:pPr>
      <w:r>
        <w:t>6</w:t>
      </w:r>
      <w:r w:rsidR="00104EC1" w:rsidRPr="003F67C3">
        <w:t>.</w:t>
      </w:r>
      <w:r w:rsidR="000C48A2">
        <w:t>1</w:t>
      </w:r>
      <w:r w:rsidR="00104EC1" w:rsidRPr="003F67C3">
        <w:t>.1</w:t>
      </w:r>
      <w:r w:rsidR="00523C78" w:rsidRPr="003F67C3">
        <w:t xml:space="preserve"> </w:t>
      </w:r>
      <w:r w:rsidR="00D253FF">
        <w:t>RND</w:t>
      </w:r>
      <w:r w:rsidR="000B3910">
        <w:t>A</w:t>
      </w:r>
      <w:r w:rsidR="00D253FF" w:rsidRPr="003F67C3">
        <w:t xml:space="preserve"> </w:t>
      </w:r>
      <w:r w:rsidR="00104EC1" w:rsidRPr="003F67C3">
        <w:t>Client Feedback Survey</w:t>
      </w:r>
      <w:bookmarkEnd w:id="418"/>
      <w:r w:rsidR="00D253FF">
        <w:t xml:space="preserve"> </w:t>
      </w:r>
    </w:p>
    <w:p w14:paraId="07895331" w14:textId="4A571E23" w:rsidR="00104EC1" w:rsidRPr="0008556D" w:rsidRDefault="00104EC1" w:rsidP="00E93BC2">
      <w:r w:rsidRPr="0008556D">
        <w:t xml:space="preserve">The FCC </w:t>
      </w:r>
      <w:r w:rsidR="00B527C8">
        <w:t>and</w:t>
      </w:r>
      <w:r w:rsidR="009A1813">
        <w:t>/</w:t>
      </w:r>
      <w:r w:rsidRPr="0008556D">
        <w:t xml:space="preserve">or its designee shall develop a formal </w:t>
      </w:r>
      <w:r w:rsidR="00376D12">
        <w:t xml:space="preserve">Client </w:t>
      </w:r>
      <w:r w:rsidRPr="0008556D">
        <w:t xml:space="preserve">feedback survey to permit all interested parties to provide performance assessment data and recommendations to the </w:t>
      </w:r>
      <w:r w:rsidR="00B527C8">
        <w:t>FCC and</w:t>
      </w:r>
      <w:r w:rsidR="00B13CED">
        <w:t>/</w:t>
      </w:r>
      <w:r w:rsidR="00581992">
        <w:t xml:space="preserve"> or its designee</w:t>
      </w:r>
      <w:r w:rsidRPr="0008556D">
        <w:t xml:space="preserve">. The </w:t>
      </w:r>
      <w:r w:rsidR="00D253FF">
        <w:t>RND</w:t>
      </w:r>
      <w:r w:rsidR="000B3910">
        <w:t>A</w:t>
      </w:r>
      <w:r w:rsidR="00D253FF" w:rsidRPr="0008556D">
        <w:t xml:space="preserve"> </w:t>
      </w:r>
      <w:r w:rsidRPr="0008556D">
        <w:t>shall be responsible</w:t>
      </w:r>
      <w:r w:rsidR="000B3910">
        <w:t xml:space="preserve"> for hosting any online </w:t>
      </w:r>
      <w:r w:rsidR="00376D12">
        <w:t xml:space="preserve">Client </w:t>
      </w:r>
      <w:r w:rsidR="000B3910">
        <w:t>feedback survey.</w:t>
      </w:r>
      <w:r w:rsidRPr="0008556D">
        <w:t xml:space="preserve"> </w:t>
      </w:r>
      <w:r w:rsidR="000B3910">
        <w:t xml:space="preserve"> </w:t>
      </w:r>
    </w:p>
    <w:p w14:paraId="3A493E6A" w14:textId="0EA56B6B" w:rsidR="00104EC1" w:rsidRPr="003F67C3" w:rsidRDefault="00423AD2" w:rsidP="003F67C3">
      <w:pPr>
        <w:pStyle w:val="Heading3"/>
      </w:pPr>
      <w:bookmarkStart w:id="419" w:name="_Toc319650006"/>
      <w:r>
        <w:t>6</w:t>
      </w:r>
      <w:r w:rsidR="00104EC1" w:rsidRPr="003F67C3">
        <w:t>.</w:t>
      </w:r>
      <w:r w:rsidR="000C48A2">
        <w:t>1</w:t>
      </w:r>
      <w:r w:rsidR="00104EC1" w:rsidRPr="003F67C3">
        <w:t xml:space="preserve">.2 </w:t>
      </w:r>
      <w:r w:rsidR="000B3910">
        <w:t>RNDA</w:t>
      </w:r>
      <w:r w:rsidR="000B3910" w:rsidRPr="003F67C3">
        <w:t xml:space="preserve"> </w:t>
      </w:r>
      <w:r w:rsidR="00104EC1" w:rsidRPr="003F67C3">
        <w:t>Annual Operational Review</w:t>
      </w:r>
      <w:bookmarkEnd w:id="419"/>
      <w:r w:rsidR="00104EC1" w:rsidRPr="003F67C3">
        <w:t xml:space="preserve"> </w:t>
      </w:r>
    </w:p>
    <w:p w14:paraId="26EC4A84" w14:textId="3CB7CAE0" w:rsidR="00104EC1" w:rsidRDefault="00104EC1" w:rsidP="00E93BC2">
      <w:r w:rsidRPr="0008556D">
        <w:t xml:space="preserve">The </w:t>
      </w:r>
      <w:r w:rsidR="00D253FF">
        <w:t>RND</w:t>
      </w:r>
      <w:r w:rsidR="000B3910">
        <w:t xml:space="preserve">A </w:t>
      </w:r>
      <w:r w:rsidRPr="0008556D">
        <w:t xml:space="preserve">shall undergo an annual operational review to be conducted by the </w:t>
      </w:r>
      <w:r w:rsidR="00B13CED">
        <w:t>FCC and/</w:t>
      </w:r>
      <w:r w:rsidRPr="0008556D">
        <w:t>or its designe</w:t>
      </w:r>
      <w:r w:rsidR="00CD5963">
        <w:t xml:space="preserve">e. </w:t>
      </w:r>
    </w:p>
    <w:p w14:paraId="51F373E8" w14:textId="77777777" w:rsidR="00CD5963" w:rsidRPr="0008556D" w:rsidRDefault="00CD5963" w:rsidP="00E93BC2"/>
    <w:p w14:paraId="03B26FD7" w14:textId="0DC1E239" w:rsidR="00104EC1" w:rsidRPr="00107E31" w:rsidRDefault="00104EC1" w:rsidP="00E93BC2">
      <w:r w:rsidRPr="0008556D">
        <w:t xml:space="preserve">The operational review shall consist of a review of appropriate </w:t>
      </w:r>
      <w:r w:rsidR="00D253FF">
        <w:t>RND</w:t>
      </w:r>
      <w:r w:rsidR="000B3910">
        <w:t>A</w:t>
      </w:r>
      <w:r w:rsidR="00D253FF">
        <w:t xml:space="preserve"> </w:t>
      </w:r>
      <w:r w:rsidRPr="0008556D">
        <w:t xml:space="preserve">operations and facilities to ensure that the </w:t>
      </w:r>
      <w:r w:rsidR="00D253FF">
        <w:t>RND</w:t>
      </w:r>
      <w:r w:rsidR="000B3910">
        <w:t>A</w:t>
      </w:r>
      <w:r w:rsidR="00D253FF">
        <w:t xml:space="preserve"> </w:t>
      </w:r>
      <w:r w:rsidRPr="0008556D">
        <w:t>is performing its functions and responsibilities in accordance with the requirements of the contract.  The</w:t>
      </w:r>
      <w:r w:rsidR="000B3910">
        <w:t xml:space="preserve"> </w:t>
      </w:r>
      <w:r w:rsidR="00D253FF">
        <w:t>RND</w:t>
      </w:r>
      <w:r w:rsidR="000B3910">
        <w:t>A</w:t>
      </w:r>
      <w:r w:rsidRPr="0008556D">
        <w:t xml:space="preserve"> shall ensure that all data provided to the group conducting the operational review adheres to</w:t>
      </w:r>
      <w:r w:rsidR="000B3910">
        <w:t xml:space="preserve"> all</w:t>
      </w:r>
      <w:r w:rsidR="008D2991">
        <w:t xml:space="preserve"> </w:t>
      </w:r>
      <w:r w:rsidRPr="0008556D">
        <w:t>confidential</w:t>
      </w:r>
      <w:r w:rsidR="00BE2B51">
        <w:t>it</w:t>
      </w:r>
      <w:r w:rsidRPr="0008556D">
        <w:t>y requirements.</w:t>
      </w:r>
      <w:r>
        <w:t xml:space="preserve">  </w:t>
      </w:r>
      <w:r w:rsidRPr="00107E31">
        <w:t xml:space="preserve">The operational review shall at a minimum, </w:t>
      </w:r>
      <w:r>
        <w:t>address</w:t>
      </w:r>
      <w:r w:rsidRPr="00107E31">
        <w:t xml:space="preserve"> the following </w:t>
      </w:r>
      <w:r>
        <w:t>topics</w:t>
      </w:r>
      <w:r w:rsidRPr="00107E31">
        <w:t>:</w:t>
      </w:r>
    </w:p>
    <w:p w14:paraId="4EF4D922" w14:textId="77777777" w:rsidR="00B527C8" w:rsidRDefault="00B527C8" w:rsidP="006B0133">
      <w:pPr>
        <w:pStyle w:val="ListBullet"/>
        <w:numPr>
          <w:ilvl w:val="0"/>
          <w:numId w:val="35"/>
        </w:numPr>
        <w:tabs>
          <w:tab w:val="clear" w:pos="1080"/>
        </w:tabs>
        <w:spacing w:after="0" w:line="240" w:lineRule="auto"/>
        <w:ind w:left="648"/>
        <w:rPr>
          <w:szCs w:val="24"/>
        </w:rPr>
      </w:pPr>
      <w:r>
        <w:rPr>
          <w:szCs w:val="24"/>
        </w:rPr>
        <w:t>Status of trouble tickets</w:t>
      </w:r>
    </w:p>
    <w:p w14:paraId="223ACAB7" w14:textId="6C61CC0F" w:rsidR="00562868" w:rsidRDefault="00562868" w:rsidP="006B0133">
      <w:pPr>
        <w:pStyle w:val="ListBullet"/>
        <w:numPr>
          <w:ilvl w:val="0"/>
          <w:numId w:val="35"/>
        </w:numPr>
        <w:tabs>
          <w:tab w:val="clear" w:pos="1080"/>
        </w:tabs>
        <w:spacing w:after="0" w:line="240" w:lineRule="auto"/>
        <w:ind w:left="648"/>
        <w:rPr>
          <w:szCs w:val="24"/>
        </w:rPr>
      </w:pPr>
      <w:r>
        <w:rPr>
          <w:szCs w:val="24"/>
        </w:rPr>
        <w:t>S</w:t>
      </w:r>
      <w:r w:rsidR="005E07E3">
        <w:rPr>
          <w:szCs w:val="24"/>
        </w:rPr>
        <w:t xml:space="preserve">tatus of Quality Assurance, </w:t>
      </w:r>
      <w:r w:rsidR="00080859">
        <w:rPr>
          <w:szCs w:val="24"/>
        </w:rPr>
        <w:t xml:space="preserve">Program </w:t>
      </w:r>
      <w:r w:rsidR="005E07E3">
        <w:rPr>
          <w:szCs w:val="24"/>
        </w:rPr>
        <w:t>Improvement Plan</w:t>
      </w:r>
      <w:r w:rsidR="00F6520F">
        <w:rPr>
          <w:szCs w:val="24"/>
        </w:rPr>
        <w:t xml:space="preserve"> (PIP)</w:t>
      </w:r>
      <w:r w:rsidR="005E07E3">
        <w:rPr>
          <w:szCs w:val="24"/>
        </w:rPr>
        <w:t xml:space="preserve">, and associated </w:t>
      </w:r>
      <w:r>
        <w:rPr>
          <w:szCs w:val="24"/>
        </w:rPr>
        <w:t>implementation management</w:t>
      </w:r>
    </w:p>
    <w:p w14:paraId="447F8E65" w14:textId="77777777" w:rsidR="00B527C8" w:rsidRDefault="00B527C8" w:rsidP="006B0133">
      <w:pPr>
        <w:pStyle w:val="ListBullet"/>
        <w:numPr>
          <w:ilvl w:val="0"/>
          <w:numId w:val="35"/>
        </w:numPr>
        <w:tabs>
          <w:tab w:val="clear" w:pos="1080"/>
        </w:tabs>
        <w:spacing w:after="0" w:line="240" w:lineRule="auto"/>
        <w:ind w:left="648"/>
        <w:rPr>
          <w:szCs w:val="24"/>
        </w:rPr>
      </w:pPr>
      <w:r w:rsidRPr="0008556D">
        <w:rPr>
          <w:szCs w:val="24"/>
        </w:rPr>
        <w:t>Status of security plans and disaster recovery activities</w:t>
      </w:r>
    </w:p>
    <w:p w14:paraId="6C869035" w14:textId="77777777" w:rsidR="00562868" w:rsidRDefault="00562868" w:rsidP="006B0133">
      <w:pPr>
        <w:pStyle w:val="ListBullet"/>
        <w:numPr>
          <w:ilvl w:val="0"/>
          <w:numId w:val="35"/>
        </w:numPr>
        <w:tabs>
          <w:tab w:val="clear" w:pos="1080"/>
        </w:tabs>
        <w:spacing w:after="0" w:line="240" w:lineRule="auto"/>
        <w:ind w:left="648"/>
        <w:rPr>
          <w:szCs w:val="24"/>
        </w:rPr>
      </w:pPr>
      <w:r>
        <w:rPr>
          <w:szCs w:val="24"/>
        </w:rPr>
        <w:t>Status of external relations and any special projects</w:t>
      </w:r>
    </w:p>
    <w:p w14:paraId="069D2F20" w14:textId="77777777" w:rsidR="00562868" w:rsidRDefault="00562868" w:rsidP="006B0133">
      <w:pPr>
        <w:pStyle w:val="ListBullet"/>
        <w:numPr>
          <w:ilvl w:val="0"/>
          <w:numId w:val="35"/>
        </w:numPr>
        <w:tabs>
          <w:tab w:val="clear" w:pos="1080"/>
        </w:tabs>
        <w:spacing w:after="0" w:line="240" w:lineRule="auto"/>
        <w:ind w:left="648"/>
        <w:rPr>
          <w:szCs w:val="24"/>
        </w:rPr>
      </w:pPr>
      <w:r>
        <w:rPr>
          <w:szCs w:val="24"/>
        </w:rPr>
        <w:t>Status of reporting, compliance</w:t>
      </w:r>
      <w:r w:rsidR="00B527C8">
        <w:rPr>
          <w:szCs w:val="24"/>
        </w:rPr>
        <w:t>,</w:t>
      </w:r>
      <w:r>
        <w:rPr>
          <w:szCs w:val="24"/>
        </w:rPr>
        <w:t xml:space="preserve"> and regulatory communications</w:t>
      </w:r>
    </w:p>
    <w:p w14:paraId="572581D7" w14:textId="0932607F" w:rsidR="00562868" w:rsidRDefault="00562868" w:rsidP="006B0133">
      <w:pPr>
        <w:pStyle w:val="ListBullet"/>
        <w:numPr>
          <w:ilvl w:val="0"/>
          <w:numId w:val="35"/>
        </w:numPr>
        <w:tabs>
          <w:tab w:val="clear" w:pos="1080"/>
        </w:tabs>
        <w:spacing w:after="0" w:line="240" w:lineRule="auto"/>
        <w:ind w:left="648"/>
        <w:rPr>
          <w:szCs w:val="24"/>
        </w:rPr>
      </w:pPr>
      <w:r w:rsidRPr="0008556D">
        <w:rPr>
          <w:szCs w:val="24"/>
        </w:rPr>
        <w:t>Stat</w:t>
      </w:r>
      <w:r w:rsidR="00B527C8">
        <w:rPr>
          <w:szCs w:val="24"/>
        </w:rPr>
        <w:t>us</w:t>
      </w:r>
      <w:r w:rsidRPr="0008556D">
        <w:rPr>
          <w:szCs w:val="24"/>
        </w:rPr>
        <w:t xml:space="preserve"> of the </w:t>
      </w:r>
      <w:r w:rsidR="00D253FF">
        <w:rPr>
          <w:szCs w:val="24"/>
        </w:rPr>
        <w:t>RND</w:t>
      </w:r>
      <w:r w:rsidR="000B3910">
        <w:rPr>
          <w:szCs w:val="24"/>
        </w:rPr>
        <w:t>A</w:t>
      </w:r>
      <w:r w:rsidR="00D253FF" w:rsidRPr="0008556D">
        <w:rPr>
          <w:szCs w:val="24"/>
        </w:rPr>
        <w:t xml:space="preserve"> </w:t>
      </w:r>
      <w:r w:rsidRPr="0008556D">
        <w:rPr>
          <w:szCs w:val="24"/>
        </w:rPr>
        <w:t>job aids</w:t>
      </w:r>
      <w:r w:rsidR="00B527C8">
        <w:rPr>
          <w:szCs w:val="24"/>
        </w:rPr>
        <w:t>, training videos,</w:t>
      </w:r>
      <w:r w:rsidRPr="0008556D">
        <w:rPr>
          <w:szCs w:val="24"/>
        </w:rPr>
        <w:t xml:space="preserve"> and </w:t>
      </w:r>
      <w:r w:rsidR="00B527C8">
        <w:rPr>
          <w:szCs w:val="24"/>
        </w:rPr>
        <w:t>other</w:t>
      </w:r>
      <w:r w:rsidRPr="0008556D">
        <w:rPr>
          <w:szCs w:val="24"/>
        </w:rPr>
        <w:t xml:space="preserve"> tools</w:t>
      </w:r>
      <w:r w:rsidR="00B527C8">
        <w:rPr>
          <w:szCs w:val="24"/>
        </w:rPr>
        <w:t xml:space="preserve"> for the industry</w:t>
      </w:r>
    </w:p>
    <w:p w14:paraId="54F308AD" w14:textId="36E5CDBD" w:rsidR="00104EC1" w:rsidRDefault="00104EC1" w:rsidP="006B0133">
      <w:pPr>
        <w:pStyle w:val="ListBullet"/>
        <w:numPr>
          <w:ilvl w:val="0"/>
          <w:numId w:val="35"/>
        </w:numPr>
        <w:tabs>
          <w:tab w:val="clear" w:pos="1080"/>
        </w:tabs>
        <w:spacing w:after="0" w:line="240" w:lineRule="auto"/>
        <w:ind w:left="648"/>
        <w:rPr>
          <w:szCs w:val="24"/>
        </w:rPr>
      </w:pPr>
      <w:r w:rsidRPr="0008556D">
        <w:rPr>
          <w:szCs w:val="24"/>
        </w:rPr>
        <w:t xml:space="preserve">Status of </w:t>
      </w:r>
      <w:r w:rsidR="00B527C8">
        <w:rPr>
          <w:szCs w:val="24"/>
        </w:rPr>
        <w:t>job aids</w:t>
      </w:r>
      <w:r w:rsidRPr="0008556D">
        <w:rPr>
          <w:szCs w:val="24"/>
        </w:rPr>
        <w:t xml:space="preserve"> </w:t>
      </w:r>
      <w:r w:rsidR="00B527C8">
        <w:rPr>
          <w:szCs w:val="24"/>
        </w:rPr>
        <w:t xml:space="preserve">and tools </w:t>
      </w:r>
      <w:r w:rsidRPr="0008556D">
        <w:rPr>
          <w:szCs w:val="24"/>
        </w:rPr>
        <w:t>for employees to ensure a knowledgeable workforce</w:t>
      </w:r>
      <w:r w:rsidR="000B3910">
        <w:rPr>
          <w:szCs w:val="24"/>
        </w:rPr>
        <w:t xml:space="preserve"> and external communication alignment</w:t>
      </w:r>
      <w:r w:rsidR="00B46B12">
        <w:rPr>
          <w:szCs w:val="24"/>
        </w:rPr>
        <w:t xml:space="preserve"> </w:t>
      </w:r>
    </w:p>
    <w:p w14:paraId="0AA0C133" w14:textId="7B169CB1" w:rsidR="00104EC1" w:rsidRPr="003F67C3" w:rsidRDefault="00423AD2" w:rsidP="003F67C3">
      <w:pPr>
        <w:pStyle w:val="Heading3"/>
      </w:pPr>
      <w:bookmarkStart w:id="420" w:name="_Toc319650007"/>
      <w:r>
        <w:t>6</w:t>
      </w:r>
      <w:r w:rsidR="00104EC1" w:rsidRPr="003F67C3">
        <w:t>.</w:t>
      </w:r>
      <w:r w:rsidR="000C48A2">
        <w:t>1</w:t>
      </w:r>
      <w:r w:rsidR="00104EC1" w:rsidRPr="003F67C3">
        <w:t>.3</w:t>
      </w:r>
      <w:r w:rsidR="00523C78" w:rsidRPr="003F67C3">
        <w:t xml:space="preserve"> </w:t>
      </w:r>
      <w:r w:rsidR="00104EC1" w:rsidRPr="003F67C3">
        <w:t>Program Improvement, Performance Problems, and Corrective Action</w:t>
      </w:r>
      <w:bookmarkEnd w:id="420"/>
    </w:p>
    <w:p w14:paraId="542067AA" w14:textId="301A7A45" w:rsidR="00104EC1" w:rsidRPr="0008556D" w:rsidRDefault="00104EC1" w:rsidP="00E93BC2">
      <w:r w:rsidRPr="0008556D">
        <w:t xml:space="preserve">The </w:t>
      </w:r>
      <w:r w:rsidR="00D253FF">
        <w:t>RND</w:t>
      </w:r>
      <w:r w:rsidR="00B46B12">
        <w:t>A</w:t>
      </w:r>
      <w:r w:rsidR="00D253FF" w:rsidRPr="0008556D">
        <w:t xml:space="preserve"> </w:t>
      </w:r>
      <w:r w:rsidRPr="0008556D">
        <w:t xml:space="preserve">shall implement </w:t>
      </w:r>
      <w:r w:rsidR="00B830AA">
        <w:t>corrective</w:t>
      </w:r>
      <w:r w:rsidR="00B830AA" w:rsidRPr="0008556D">
        <w:t xml:space="preserve"> </w:t>
      </w:r>
      <w:r w:rsidRPr="0008556D">
        <w:t>actio</w:t>
      </w:r>
      <w:r>
        <w:t>n, at no charge</w:t>
      </w:r>
      <w:r w:rsidRPr="0008556D">
        <w:t xml:space="preserve"> to </w:t>
      </w:r>
      <w:r>
        <w:t xml:space="preserve">the </w:t>
      </w:r>
      <w:r w:rsidR="00B527C8">
        <w:t xml:space="preserve">FCC or the </w:t>
      </w:r>
      <w:r w:rsidR="005E07E3">
        <w:t>industry</w:t>
      </w:r>
      <w:r>
        <w:t xml:space="preserve">, to </w:t>
      </w:r>
      <w:r w:rsidRPr="0008556D">
        <w:t>correct any identified performance problems.</w:t>
      </w:r>
      <w:r>
        <w:t xml:space="preserve">  </w:t>
      </w:r>
      <w:r w:rsidRPr="0008556D">
        <w:t xml:space="preserve">The </w:t>
      </w:r>
      <w:r w:rsidR="00D253FF">
        <w:t>RND</w:t>
      </w:r>
      <w:r w:rsidR="00B46B12">
        <w:t>A</w:t>
      </w:r>
      <w:r w:rsidR="00D253FF" w:rsidRPr="0008556D">
        <w:t xml:space="preserve"> </w:t>
      </w:r>
      <w:r w:rsidRPr="0008556D">
        <w:t>shall develop a P</w:t>
      </w:r>
      <w:r>
        <w:t xml:space="preserve">rogram </w:t>
      </w:r>
      <w:r w:rsidRPr="0008556D">
        <w:t xml:space="preserve">Improvement Plan (PIP) that addresses each area identified </w:t>
      </w:r>
      <w:r w:rsidR="00B527C8">
        <w:t xml:space="preserve">during the annual performance review </w:t>
      </w:r>
      <w:r w:rsidRPr="0008556D">
        <w:t>that requires performance improvement along with a time</w:t>
      </w:r>
      <w:r w:rsidR="005E07E3">
        <w:t xml:space="preserve"> frame</w:t>
      </w:r>
      <w:r w:rsidRPr="0008556D">
        <w:t xml:space="preserve"> for completion.  The PIP shall be presented to the </w:t>
      </w:r>
      <w:r w:rsidR="00B51BED">
        <w:t>FCC and/</w:t>
      </w:r>
      <w:r w:rsidR="00581992">
        <w:t>or its designee</w:t>
      </w:r>
      <w:r w:rsidRPr="0008556D">
        <w:t xml:space="preserve"> for review and acceptance prior to implementation.</w:t>
      </w:r>
      <w:r>
        <w:t xml:space="preserve">  </w:t>
      </w:r>
      <w:r w:rsidRPr="0008556D">
        <w:t xml:space="preserve">The annual assessment process shall not preclude </w:t>
      </w:r>
      <w:r w:rsidR="00F6520F">
        <w:t xml:space="preserve">Clients </w:t>
      </w:r>
      <w:r w:rsidR="00A85D94">
        <w:t>and</w:t>
      </w:r>
      <w:r w:rsidR="00B830AA">
        <w:t xml:space="preserve"> </w:t>
      </w:r>
      <w:r w:rsidR="00F6520F">
        <w:t xml:space="preserve">general </w:t>
      </w:r>
      <w:r w:rsidR="00B830AA">
        <w:t xml:space="preserve">users </w:t>
      </w:r>
      <w:r w:rsidRPr="0008556D">
        <w:t>from identifying performance problems to the</w:t>
      </w:r>
      <w:r w:rsidR="00B46B12">
        <w:t xml:space="preserve"> </w:t>
      </w:r>
      <w:r w:rsidR="00D253FF">
        <w:t>RND</w:t>
      </w:r>
      <w:r w:rsidR="00B46B12">
        <w:t>A</w:t>
      </w:r>
      <w:r w:rsidRPr="0008556D">
        <w:t xml:space="preserve"> and the </w:t>
      </w:r>
      <w:r w:rsidR="00B51BED">
        <w:t>FCC and/</w:t>
      </w:r>
      <w:r w:rsidR="00B527C8">
        <w:t>or its designee</w:t>
      </w:r>
      <w:r w:rsidR="00FF032B">
        <w:t>,</w:t>
      </w:r>
      <w:r w:rsidRPr="0008556D">
        <w:t xml:space="preserve"> as they occur, and from seeking resolution of such performance problems in an expeditious manner.</w:t>
      </w:r>
      <w:r w:rsidR="00B51BED">
        <w:t xml:space="preserve">  </w:t>
      </w:r>
    </w:p>
    <w:p w14:paraId="3307A4ED" w14:textId="57F306B7" w:rsidR="00104EC1" w:rsidRPr="003F67C3" w:rsidRDefault="00423AD2" w:rsidP="004B1B52">
      <w:pPr>
        <w:pStyle w:val="Heading3"/>
      </w:pPr>
      <w:bookmarkStart w:id="421" w:name="_Toc319650010"/>
      <w:bookmarkStart w:id="422" w:name="_Toc520025040"/>
      <w:r>
        <w:t>6</w:t>
      </w:r>
      <w:r w:rsidR="00104EC1" w:rsidRPr="003F67C3">
        <w:t>.</w:t>
      </w:r>
      <w:r w:rsidR="000C48A2">
        <w:t>1.</w:t>
      </w:r>
      <w:r>
        <w:t xml:space="preserve">4 </w:t>
      </w:r>
      <w:r w:rsidR="00104EC1" w:rsidRPr="003F67C3">
        <w:t>Self</w:t>
      </w:r>
      <w:r w:rsidR="00746A33" w:rsidRPr="003F67C3">
        <w:t>-</w:t>
      </w:r>
      <w:r w:rsidR="00104EC1" w:rsidRPr="003F67C3">
        <w:t>Assessment and Reporting</w:t>
      </w:r>
      <w:bookmarkEnd w:id="421"/>
      <w:bookmarkEnd w:id="422"/>
    </w:p>
    <w:p w14:paraId="474EE2F3" w14:textId="3B894517" w:rsidR="00104EC1" w:rsidRPr="0008556D" w:rsidRDefault="00104EC1" w:rsidP="00E93BC2">
      <w:r w:rsidRPr="0008556D">
        <w:t xml:space="preserve">The </w:t>
      </w:r>
      <w:r w:rsidR="00D253FF">
        <w:t>RND</w:t>
      </w:r>
      <w:r w:rsidR="00B46B12">
        <w:t xml:space="preserve">A </w:t>
      </w:r>
      <w:r w:rsidRPr="0008556D">
        <w:t>shall provide a self-assessment of its performance</w:t>
      </w:r>
      <w:r w:rsidR="00FF032B">
        <w:t xml:space="preserve"> and action plan to correct any identified performance problems</w:t>
      </w:r>
      <w:r w:rsidRPr="0008556D">
        <w:t xml:space="preserve">.  </w:t>
      </w:r>
      <w:r w:rsidR="00402341">
        <w:t xml:space="preserve">Unless otherwise determined by the </w:t>
      </w:r>
      <w:r w:rsidR="00B51BED">
        <w:t>FCC and/</w:t>
      </w:r>
      <w:r w:rsidR="00402341">
        <w:t xml:space="preserve">or its designee, </w:t>
      </w:r>
      <w:r w:rsidRPr="0008556D">
        <w:t>quarterly report</w:t>
      </w:r>
      <w:r w:rsidR="00402341">
        <w:t>s</w:t>
      </w:r>
      <w:r w:rsidRPr="0008556D">
        <w:t xml:space="preserve"> shall be delivered to the </w:t>
      </w:r>
      <w:r w:rsidR="00B51BED">
        <w:t>FCC</w:t>
      </w:r>
      <w:r w:rsidR="00B51BED" w:rsidRPr="0008556D">
        <w:t xml:space="preserve"> </w:t>
      </w:r>
      <w:r w:rsidR="00B51BED">
        <w:t>and/</w:t>
      </w:r>
      <w:r w:rsidRPr="0008556D">
        <w:t>or its designee within 30 days of the measurement period. The</w:t>
      </w:r>
      <w:r w:rsidR="00B46B12">
        <w:t xml:space="preserve"> </w:t>
      </w:r>
      <w:r w:rsidR="00D253FF">
        <w:t>RND</w:t>
      </w:r>
      <w:r w:rsidR="00B46B12">
        <w:t>A</w:t>
      </w:r>
      <w:r w:rsidRPr="0008556D">
        <w:t xml:space="preserve"> shall provide the following information:</w:t>
      </w:r>
    </w:p>
    <w:p w14:paraId="38656FBA" w14:textId="6EB6978A" w:rsidR="00104EC1" w:rsidRPr="0008556D" w:rsidRDefault="00104EC1" w:rsidP="006B0133">
      <w:pPr>
        <w:pStyle w:val="ListBullet"/>
        <w:numPr>
          <w:ilvl w:val="0"/>
          <w:numId w:val="37"/>
        </w:numPr>
        <w:tabs>
          <w:tab w:val="clear" w:pos="1080"/>
        </w:tabs>
        <w:spacing w:after="0" w:line="240" w:lineRule="auto"/>
        <w:ind w:left="648"/>
        <w:rPr>
          <w:szCs w:val="24"/>
        </w:rPr>
      </w:pPr>
      <w:r w:rsidRPr="0008556D">
        <w:rPr>
          <w:szCs w:val="24"/>
        </w:rPr>
        <w:t xml:space="preserve">Summary of areas in which </w:t>
      </w:r>
      <w:r w:rsidR="00D253FF">
        <w:rPr>
          <w:szCs w:val="24"/>
        </w:rPr>
        <w:t>RND</w:t>
      </w:r>
      <w:r w:rsidR="00B46B12">
        <w:rPr>
          <w:szCs w:val="24"/>
        </w:rPr>
        <w:t>A</w:t>
      </w:r>
      <w:r w:rsidR="00D253FF" w:rsidRPr="0008556D">
        <w:rPr>
          <w:szCs w:val="24"/>
        </w:rPr>
        <w:t xml:space="preserve"> </w:t>
      </w:r>
      <w:r w:rsidRPr="0008556D">
        <w:rPr>
          <w:szCs w:val="24"/>
        </w:rPr>
        <w:t xml:space="preserve">experienced difficulty and how the </w:t>
      </w:r>
      <w:r w:rsidR="00D253FF">
        <w:rPr>
          <w:szCs w:val="24"/>
        </w:rPr>
        <w:t>RND</w:t>
      </w:r>
      <w:r w:rsidR="00B46B12">
        <w:rPr>
          <w:szCs w:val="24"/>
        </w:rPr>
        <w:t xml:space="preserve">A </w:t>
      </w:r>
      <w:r w:rsidRPr="0008556D">
        <w:rPr>
          <w:szCs w:val="24"/>
        </w:rPr>
        <w:t>corrected the problem (</w:t>
      </w:r>
      <w:r w:rsidR="00D253FF">
        <w:rPr>
          <w:szCs w:val="24"/>
        </w:rPr>
        <w:t>RND</w:t>
      </w:r>
      <w:r w:rsidR="00B46B12">
        <w:rPr>
          <w:szCs w:val="24"/>
        </w:rPr>
        <w:t xml:space="preserve">A </w:t>
      </w:r>
      <w:r w:rsidRPr="0008556D">
        <w:rPr>
          <w:szCs w:val="24"/>
        </w:rPr>
        <w:t>internal and external difficulties included)</w:t>
      </w:r>
    </w:p>
    <w:p w14:paraId="267BF82E" w14:textId="3CDF06A7" w:rsidR="00104EC1" w:rsidRPr="0008556D" w:rsidRDefault="00FF032B" w:rsidP="006B0133">
      <w:pPr>
        <w:pStyle w:val="ListBullet"/>
        <w:numPr>
          <w:ilvl w:val="0"/>
          <w:numId w:val="37"/>
        </w:numPr>
        <w:tabs>
          <w:tab w:val="clear" w:pos="1080"/>
        </w:tabs>
        <w:spacing w:after="0" w:line="240" w:lineRule="auto"/>
        <w:ind w:left="648"/>
        <w:rPr>
          <w:szCs w:val="24"/>
        </w:rPr>
      </w:pPr>
      <w:r>
        <w:rPr>
          <w:szCs w:val="24"/>
        </w:rPr>
        <w:t>Summary and description of i</w:t>
      </w:r>
      <w:r w:rsidR="00104EC1" w:rsidRPr="0008556D">
        <w:rPr>
          <w:szCs w:val="24"/>
        </w:rPr>
        <w:t xml:space="preserve">ncidences of </w:t>
      </w:r>
      <w:r w:rsidR="00B830AA">
        <w:rPr>
          <w:szCs w:val="24"/>
        </w:rPr>
        <w:t>Service Provider/Service Provider Agent</w:t>
      </w:r>
      <w:r w:rsidR="00F6520F">
        <w:rPr>
          <w:szCs w:val="24"/>
        </w:rPr>
        <w:t>, TFNA</w:t>
      </w:r>
      <w:r w:rsidR="00B830AA">
        <w:rPr>
          <w:szCs w:val="24"/>
        </w:rPr>
        <w:t xml:space="preserve"> and U</w:t>
      </w:r>
      <w:r w:rsidR="00104EC1" w:rsidRPr="0008556D">
        <w:rPr>
          <w:szCs w:val="24"/>
        </w:rPr>
        <w:t>ser</w:t>
      </w:r>
      <w:r w:rsidR="00B830AA">
        <w:rPr>
          <w:szCs w:val="24"/>
        </w:rPr>
        <w:t>/User Agent</w:t>
      </w:r>
      <w:r w:rsidR="00104EC1" w:rsidRPr="0008556D">
        <w:rPr>
          <w:szCs w:val="24"/>
        </w:rPr>
        <w:t xml:space="preserve"> dissatisfaction</w:t>
      </w:r>
      <w:r>
        <w:rPr>
          <w:szCs w:val="24"/>
        </w:rPr>
        <w:t>,</w:t>
      </w:r>
      <w:r w:rsidR="00104EC1" w:rsidRPr="0008556D">
        <w:rPr>
          <w:szCs w:val="24"/>
        </w:rPr>
        <w:t xml:space="preserve"> and a description of the action taken by the </w:t>
      </w:r>
      <w:r w:rsidR="00D253FF">
        <w:rPr>
          <w:szCs w:val="24"/>
        </w:rPr>
        <w:t>RND</w:t>
      </w:r>
      <w:r w:rsidR="00B46B12">
        <w:rPr>
          <w:szCs w:val="24"/>
        </w:rPr>
        <w:t>A</w:t>
      </w:r>
      <w:r w:rsidR="00D253FF" w:rsidRPr="0008556D">
        <w:rPr>
          <w:szCs w:val="24"/>
        </w:rPr>
        <w:t xml:space="preserve"> </w:t>
      </w:r>
      <w:r w:rsidR="00104EC1" w:rsidRPr="0008556D">
        <w:rPr>
          <w:szCs w:val="24"/>
        </w:rPr>
        <w:t>to ensure the problem shall not reoccur</w:t>
      </w:r>
    </w:p>
    <w:p w14:paraId="7CECCCBB" w14:textId="450900C1" w:rsidR="00104EC1" w:rsidRPr="0008556D" w:rsidRDefault="00FF032B" w:rsidP="006B0133">
      <w:pPr>
        <w:pStyle w:val="ListBullet"/>
        <w:numPr>
          <w:ilvl w:val="0"/>
          <w:numId w:val="37"/>
        </w:numPr>
        <w:tabs>
          <w:tab w:val="clear" w:pos="1080"/>
        </w:tabs>
        <w:spacing w:after="0" w:line="240" w:lineRule="auto"/>
        <w:ind w:left="648"/>
        <w:rPr>
          <w:szCs w:val="24"/>
        </w:rPr>
      </w:pPr>
      <w:r>
        <w:rPr>
          <w:szCs w:val="24"/>
        </w:rPr>
        <w:t>S</w:t>
      </w:r>
      <w:r w:rsidR="00104EC1" w:rsidRPr="0008556D">
        <w:rPr>
          <w:szCs w:val="24"/>
        </w:rPr>
        <w:t xml:space="preserve">ummary </w:t>
      </w:r>
      <w:r>
        <w:rPr>
          <w:szCs w:val="24"/>
        </w:rPr>
        <w:t xml:space="preserve">and </w:t>
      </w:r>
      <w:r w:rsidR="00DD66D7">
        <w:rPr>
          <w:szCs w:val="24"/>
        </w:rPr>
        <w:t>total</w:t>
      </w:r>
      <w:r w:rsidR="00DD66D7" w:rsidRPr="0008556D">
        <w:rPr>
          <w:szCs w:val="24"/>
        </w:rPr>
        <w:t xml:space="preserve"> </w:t>
      </w:r>
      <w:r w:rsidR="00104EC1" w:rsidRPr="0008556D">
        <w:rPr>
          <w:szCs w:val="24"/>
        </w:rPr>
        <w:t>of written and oral complaints identified by performance metric</w:t>
      </w:r>
    </w:p>
    <w:p w14:paraId="237721D7" w14:textId="2924EB90" w:rsidR="00CD5963" w:rsidRDefault="00FF032B" w:rsidP="006B0133">
      <w:pPr>
        <w:pStyle w:val="ListBullet"/>
        <w:numPr>
          <w:ilvl w:val="0"/>
          <w:numId w:val="37"/>
        </w:numPr>
        <w:tabs>
          <w:tab w:val="clear" w:pos="1080"/>
        </w:tabs>
        <w:spacing w:after="0" w:line="240" w:lineRule="auto"/>
        <w:ind w:left="648"/>
        <w:rPr>
          <w:szCs w:val="24"/>
        </w:rPr>
      </w:pPr>
      <w:r>
        <w:rPr>
          <w:szCs w:val="24"/>
        </w:rPr>
        <w:t>S</w:t>
      </w:r>
      <w:r w:rsidR="00104EC1" w:rsidRPr="0008556D">
        <w:rPr>
          <w:szCs w:val="24"/>
        </w:rPr>
        <w:t xml:space="preserve">ummary of major issues addressed by the </w:t>
      </w:r>
      <w:r w:rsidR="00D253FF">
        <w:rPr>
          <w:szCs w:val="24"/>
        </w:rPr>
        <w:t>RND</w:t>
      </w:r>
      <w:r w:rsidR="00B46B12">
        <w:rPr>
          <w:szCs w:val="24"/>
        </w:rPr>
        <w:t>A</w:t>
      </w:r>
      <w:r w:rsidR="00D253FF" w:rsidRPr="0008556D">
        <w:rPr>
          <w:szCs w:val="24"/>
        </w:rPr>
        <w:t xml:space="preserve"> </w:t>
      </w:r>
      <w:r w:rsidR="00104EC1" w:rsidRPr="0008556D">
        <w:rPr>
          <w:szCs w:val="24"/>
        </w:rPr>
        <w:t xml:space="preserve">including an evaluation of how the </w:t>
      </w:r>
      <w:r w:rsidR="00D253FF">
        <w:rPr>
          <w:szCs w:val="24"/>
        </w:rPr>
        <w:t>RND</w:t>
      </w:r>
      <w:r w:rsidR="00B46B12">
        <w:rPr>
          <w:szCs w:val="24"/>
        </w:rPr>
        <w:t>A</w:t>
      </w:r>
      <w:r w:rsidR="00D253FF" w:rsidRPr="0008556D">
        <w:rPr>
          <w:szCs w:val="24"/>
        </w:rPr>
        <w:t xml:space="preserve">’s </w:t>
      </w:r>
      <w:r w:rsidR="00104EC1" w:rsidRPr="0008556D">
        <w:rPr>
          <w:szCs w:val="24"/>
        </w:rPr>
        <w:t>activities influenced the outcome and how th</w:t>
      </w:r>
      <w:r>
        <w:rPr>
          <w:szCs w:val="24"/>
        </w:rPr>
        <w:t>e</w:t>
      </w:r>
      <w:r w:rsidR="00104EC1" w:rsidRPr="0008556D">
        <w:rPr>
          <w:szCs w:val="24"/>
        </w:rPr>
        <w:t xml:space="preserve"> outcome affected users</w:t>
      </w:r>
      <w:r w:rsidR="00E072D1">
        <w:rPr>
          <w:szCs w:val="24"/>
        </w:rPr>
        <w:t xml:space="preserve"> </w:t>
      </w:r>
    </w:p>
    <w:p w14:paraId="2C59EAFB" w14:textId="21558B53" w:rsidR="000C48A2" w:rsidRPr="00AF131A" w:rsidRDefault="00423AD2" w:rsidP="000C48A2">
      <w:pPr>
        <w:pStyle w:val="Heading2"/>
      </w:pPr>
      <w:bookmarkStart w:id="423" w:name="_Toc26351581"/>
      <w:r w:rsidRPr="005B4610">
        <w:t>6</w:t>
      </w:r>
      <w:r w:rsidR="000C48A2" w:rsidRPr="005B4610">
        <w:t xml:space="preserve">.2 Performance </w:t>
      </w:r>
      <w:r w:rsidR="000C48A2" w:rsidRPr="00FF292C">
        <w:t>Measurements</w:t>
      </w:r>
      <w:bookmarkEnd w:id="423"/>
      <w:r w:rsidR="001F54E5" w:rsidRPr="005B4610">
        <w:t xml:space="preserve"> </w:t>
      </w:r>
    </w:p>
    <w:p w14:paraId="109869AA" w14:textId="77777777" w:rsidR="000C48A2" w:rsidRPr="004B1B52" w:rsidRDefault="000C48A2" w:rsidP="000C48A2">
      <w:pPr>
        <w:autoSpaceDE w:val="0"/>
        <w:autoSpaceDN w:val="0"/>
        <w:adjustRightInd w:val="0"/>
      </w:pPr>
      <w:r w:rsidRPr="004B1B52">
        <w:t xml:space="preserve">There are several ways that performance will be measured.  Each derives input from different sources and, therefore, no single item should be considered of greater or lesser value than the others.  </w:t>
      </w:r>
    </w:p>
    <w:p w14:paraId="421A675D" w14:textId="3C30336A" w:rsidR="000C48A2" w:rsidRPr="004B1B52" w:rsidRDefault="00423AD2" w:rsidP="000C48A2">
      <w:pPr>
        <w:pStyle w:val="Heading3"/>
        <w:rPr>
          <w:rFonts w:cs="Times New Roman"/>
          <w:bCs w:val="0"/>
          <w:szCs w:val="24"/>
        </w:rPr>
      </w:pPr>
      <w:bookmarkStart w:id="424" w:name="_Toc496499744"/>
      <w:bookmarkStart w:id="425" w:name="_Toc498405007"/>
      <w:bookmarkStart w:id="426" w:name="_Toc498410508"/>
      <w:bookmarkStart w:id="427" w:name="_Toc499448231"/>
      <w:bookmarkStart w:id="428" w:name="_Toc499448774"/>
      <w:bookmarkStart w:id="429" w:name="_Toc93915459"/>
      <w:bookmarkStart w:id="430" w:name="_Toc97768497"/>
      <w:bookmarkStart w:id="431" w:name="_Toc109443143"/>
      <w:bookmarkStart w:id="432" w:name="_Toc521313788"/>
      <w:bookmarkStart w:id="433" w:name="_Toc521420911"/>
      <w:r>
        <w:rPr>
          <w:rFonts w:cs="Times New Roman"/>
          <w:bCs w:val="0"/>
          <w:szCs w:val="24"/>
        </w:rPr>
        <w:t>6</w:t>
      </w:r>
      <w:r w:rsidR="000C48A2" w:rsidRPr="004B1B52">
        <w:rPr>
          <w:rFonts w:cs="Times New Roman"/>
          <w:bCs w:val="0"/>
          <w:szCs w:val="24"/>
        </w:rPr>
        <w:t>.2.1</w:t>
      </w:r>
      <w:r w:rsidR="00835E5F" w:rsidRPr="004B1B52">
        <w:rPr>
          <w:rFonts w:cs="Times New Roman"/>
          <w:bCs w:val="0"/>
          <w:szCs w:val="24"/>
        </w:rPr>
        <w:t xml:space="preserve"> </w:t>
      </w:r>
      <w:r w:rsidR="000C48A2" w:rsidRPr="004B1B52">
        <w:rPr>
          <w:rFonts w:cs="Times New Roman"/>
          <w:bCs w:val="0"/>
          <w:szCs w:val="24"/>
        </w:rPr>
        <w:t>Assessment Period</w:t>
      </w:r>
      <w:bookmarkEnd w:id="424"/>
      <w:bookmarkEnd w:id="425"/>
      <w:bookmarkEnd w:id="426"/>
      <w:bookmarkEnd w:id="427"/>
      <w:bookmarkEnd w:id="428"/>
      <w:bookmarkEnd w:id="429"/>
      <w:bookmarkEnd w:id="430"/>
      <w:bookmarkEnd w:id="431"/>
      <w:bookmarkEnd w:id="432"/>
      <w:bookmarkEnd w:id="433"/>
    </w:p>
    <w:p w14:paraId="09FC3501" w14:textId="58AC8640" w:rsidR="000C48A2" w:rsidRPr="004B1B52" w:rsidRDefault="000C48A2" w:rsidP="000C48A2">
      <w:pPr>
        <w:autoSpaceDE w:val="0"/>
        <w:autoSpaceDN w:val="0"/>
        <w:adjustRightInd w:val="0"/>
      </w:pPr>
      <w:r w:rsidRPr="004B1B52">
        <w:t xml:space="preserve">On at least an annual basis, the FCC or its designee shall formally assess the performance of the </w:t>
      </w:r>
      <w:r w:rsidR="004A3EF9">
        <w:t xml:space="preserve">RND and </w:t>
      </w:r>
      <w:r w:rsidR="00AA2F53">
        <w:t>RND</w:t>
      </w:r>
      <w:r w:rsidR="004A3EF9">
        <w:t>A</w:t>
      </w:r>
      <w:r w:rsidRPr="004B1B52">
        <w:t xml:space="preserve">.  </w:t>
      </w:r>
    </w:p>
    <w:p w14:paraId="2B8A0F27" w14:textId="5263A4EF" w:rsidR="000C48A2" w:rsidRPr="004B1B52" w:rsidRDefault="00423AD2" w:rsidP="000C48A2">
      <w:pPr>
        <w:pStyle w:val="Heading3"/>
        <w:rPr>
          <w:rFonts w:cs="Times New Roman"/>
          <w:bCs w:val="0"/>
          <w:szCs w:val="24"/>
        </w:rPr>
      </w:pPr>
      <w:bookmarkStart w:id="434" w:name="_Toc496499745"/>
      <w:bookmarkStart w:id="435" w:name="_Toc498405008"/>
      <w:bookmarkStart w:id="436" w:name="_Toc498410509"/>
      <w:bookmarkStart w:id="437" w:name="_Toc499448232"/>
      <w:bookmarkStart w:id="438" w:name="_Toc499448775"/>
      <w:bookmarkStart w:id="439" w:name="_Toc93915460"/>
      <w:bookmarkStart w:id="440" w:name="_Toc97768498"/>
      <w:bookmarkStart w:id="441" w:name="_Toc109443144"/>
      <w:bookmarkStart w:id="442" w:name="_Toc521313789"/>
      <w:bookmarkStart w:id="443" w:name="_Toc521420912"/>
      <w:r>
        <w:rPr>
          <w:rFonts w:cs="Times New Roman"/>
          <w:bCs w:val="0"/>
          <w:szCs w:val="24"/>
        </w:rPr>
        <w:t>6</w:t>
      </w:r>
      <w:r w:rsidR="000C48A2" w:rsidRPr="004B1B52">
        <w:rPr>
          <w:rFonts w:cs="Times New Roman"/>
          <w:bCs w:val="0"/>
          <w:szCs w:val="24"/>
        </w:rPr>
        <w:t>.2</w:t>
      </w:r>
      <w:r w:rsidR="00835E5F" w:rsidRPr="004B1B52">
        <w:rPr>
          <w:rFonts w:cs="Times New Roman"/>
          <w:bCs w:val="0"/>
          <w:szCs w:val="24"/>
        </w:rPr>
        <w:t xml:space="preserve">.2 </w:t>
      </w:r>
      <w:r w:rsidR="004A3EF9">
        <w:rPr>
          <w:rFonts w:cs="Times New Roman"/>
          <w:bCs w:val="0"/>
          <w:szCs w:val="24"/>
        </w:rPr>
        <w:t>Corrective</w:t>
      </w:r>
      <w:r w:rsidR="004A3EF9" w:rsidRPr="004B1B52">
        <w:rPr>
          <w:rFonts w:cs="Times New Roman"/>
          <w:bCs w:val="0"/>
          <w:szCs w:val="24"/>
        </w:rPr>
        <w:t xml:space="preserve"> </w:t>
      </w:r>
      <w:r w:rsidR="000C48A2" w:rsidRPr="004B1B52">
        <w:rPr>
          <w:rFonts w:cs="Times New Roman"/>
          <w:bCs w:val="0"/>
          <w:szCs w:val="24"/>
        </w:rPr>
        <w:t>Action</w:t>
      </w:r>
      <w:bookmarkEnd w:id="434"/>
      <w:bookmarkEnd w:id="435"/>
      <w:bookmarkEnd w:id="436"/>
      <w:bookmarkEnd w:id="437"/>
      <w:bookmarkEnd w:id="438"/>
      <w:bookmarkEnd w:id="439"/>
      <w:bookmarkEnd w:id="440"/>
      <w:bookmarkEnd w:id="441"/>
      <w:bookmarkEnd w:id="442"/>
      <w:bookmarkEnd w:id="443"/>
    </w:p>
    <w:p w14:paraId="6A740FF3" w14:textId="67FADBA6" w:rsidR="000C48A2" w:rsidRPr="004B1B52" w:rsidRDefault="000C48A2" w:rsidP="000C48A2">
      <w:pPr>
        <w:autoSpaceDE w:val="0"/>
        <w:autoSpaceDN w:val="0"/>
        <w:adjustRightInd w:val="0"/>
      </w:pPr>
      <w:r w:rsidRPr="004B1B52">
        <w:t>The</w:t>
      </w:r>
      <w:r w:rsidR="006A189D">
        <w:t xml:space="preserve"> RND</w:t>
      </w:r>
      <w:r w:rsidR="004A3EF9">
        <w:t>A</w:t>
      </w:r>
      <w:r w:rsidRPr="004B1B52">
        <w:t xml:space="preserve"> shall be required to implement </w:t>
      </w:r>
      <w:r w:rsidR="004A3EF9">
        <w:t>an</w:t>
      </w:r>
      <w:r w:rsidR="004A3EF9" w:rsidRPr="004B1B52">
        <w:t xml:space="preserve"> </w:t>
      </w:r>
      <w:r w:rsidRPr="004B1B52">
        <w:t xml:space="preserve">action </w:t>
      </w:r>
      <w:r w:rsidR="004A3EF9">
        <w:t>plan</w:t>
      </w:r>
      <w:r w:rsidR="004A3EF9" w:rsidRPr="004B1B52">
        <w:t xml:space="preserve"> </w:t>
      </w:r>
      <w:r w:rsidRPr="004B1B52">
        <w:t xml:space="preserve">to correct any identified performance problems within 30 calendar days.  </w:t>
      </w:r>
    </w:p>
    <w:p w14:paraId="0194D3BE" w14:textId="684B89B3" w:rsidR="000C48A2" w:rsidRPr="0027798B" w:rsidRDefault="00423AD2" w:rsidP="000C48A2">
      <w:pPr>
        <w:pStyle w:val="Heading3"/>
        <w:rPr>
          <w:rFonts w:cs="Times New Roman"/>
          <w:bCs w:val="0"/>
          <w:szCs w:val="24"/>
          <w:highlight w:val="yellow"/>
        </w:rPr>
      </w:pPr>
      <w:bookmarkStart w:id="444" w:name="_Toc496499746"/>
      <w:bookmarkStart w:id="445" w:name="_Toc498405009"/>
      <w:bookmarkStart w:id="446" w:name="_Toc498410510"/>
      <w:bookmarkStart w:id="447" w:name="_Toc499448233"/>
      <w:bookmarkStart w:id="448" w:name="_Toc499448776"/>
      <w:bookmarkStart w:id="449" w:name="_Toc93915461"/>
      <w:bookmarkStart w:id="450" w:name="_Toc97768499"/>
      <w:bookmarkStart w:id="451" w:name="_Toc109443145"/>
      <w:bookmarkStart w:id="452" w:name="_Toc521313790"/>
      <w:bookmarkStart w:id="453" w:name="_Toc521420913"/>
      <w:bookmarkStart w:id="454" w:name="_Hlk26282263"/>
      <w:r w:rsidRPr="0027798B">
        <w:rPr>
          <w:rFonts w:cs="Times New Roman"/>
          <w:bCs w:val="0"/>
          <w:szCs w:val="24"/>
          <w:highlight w:val="yellow"/>
        </w:rPr>
        <w:t>6</w:t>
      </w:r>
      <w:r w:rsidR="00835E5F" w:rsidRPr="0027798B">
        <w:rPr>
          <w:rFonts w:cs="Times New Roman"/>
          <w:bCs w:val="0"/>
          <w:szCs w:val="24"/>
          <w:highlight w:val="yellow"/>
        </w:rPr>
        <w:t xml:space="preserve">.2.3 </w:t>
      </w:r>
      <w:r w:rsidR="000C48A2" w:rsidRPr="0027798B">
        <w:rPr>
          <w:rFonts w:cs="Times New Roman"/>
          <w:bCs w:val="0"/>
          <w:szCs w:val="24"/>
          <w:highlight w:val="yellow"/>
        </w:rPr>
        <w:t>Quality Assurance (QA)</w:t>
      </w:r>
      <w:bookmarkEnd w:id="444"/>
      <w:bookmarkEnd w:id="445"/>
      <w:bookmarkEnd w:id="446"/>
      <w:bookmarkEnd w:id="447"/>
      <w:bookmarkEnd w:id="448"/>
      <w:bookmarkEnd w:id="449"/>
      <w:bookmarkEnd w:id="450"/>
      <w:bookmarkEnd w:id="451"/>
      <w:bookmarkEnd w:id="452"/>
      <w:bookmarkEnd w:id="453"/>
    </w:p>
    <w:p w14:paraId="458BDA2B" w14:textId="1AEE25BE" w:rsidR="00FE1397" w:rsidRPr="0027798B" w:rsidRDefault="00FE1397" w:rsidP="00FE1397">
      <w:pPr>
        <w:autoSpaceDE w:val="0"/>
        <w:autoSpaceDN w:val="0"/>
        <w:adjustRightInd w:val="0"/>
        <w:rPr>
          <w:highlight w:val="yellow"/>
        </w:rPr>
      </w:pPr>
      <w:r w:rsidRPr="0027798B">
        <w:rPr>
          <w:highlight w:val="yellow"/>
        </w:rPr>
        <w:t xml:space="preserve">The contractor’s Quality Assurance Plan (QA Plan), required following contract award, shall follow the format, where applicable, of </w:t>
      </w:r>
      <w:r w:rsidRPr="0027798B">
        <w:rPr>
          <w:i/>
          <w:highlight w:val="yellow"/>
        </w:rPr>
        <w:t>IEEE Standard for Software Quality Assurance Processes</w:t>
      </w:r>
      <w:r w:rsidRPr="0027798B">
        <w:rPr>
          <w:highlight w:val="yellow"/>
        </w:rPr>
        <w:t xml:space="preserve"> (Reference </w:t>
      </w:r>
      <w:r w:rsidR="00FF7B09" w:rsidRPr="0027798B">
        <w:rPr>
          <w:highlight w:val="yellow"/>
        </w:rPr>
        <w:t>10</w:t>
      </w:r>
      <w:r w:rsidRPr="0027798B">
        <w:rPr>
          <w:highlight w:val="yellow"/>
        </w:rPr>
        <w:t xml:space="preserve">).  </w:t>
      </w:r>
    </w:p>
    <w:p w14:paraId="213D7BAA" w14:textId="77777777" w:rsidR="00FE1397" w:rsidRPr="0027798B" w:rsidRDefault="00FE1397" w:rsidP="000C48A2">
      <w:pPr>
        <w:autoSpaceDE w:val="0"/>
        <w:autoSpaceDN w:val="0"/>
        <w:adjustRightInd w:val="0"/>
        <w:rPr>
          <w:highlight w:val="yellow"/>
        </w:rPr>
      </w:pPr>
    </w:p>
    <w:p w14:paraId="4EBDF81B" w14:textId="29009951" w:rsidR="000C48A2" w:rsidRPr="0027798B" w:rsidRDefault="00C14575" w:rsidP="000C48A2">
      <w:pPr>
        <w:autoSpaceDE w:val="0"/>
        <w:autoSpaceDN w:val="0"/>
        <w:adjustRightInd w:val="0"/>
        <w:rPr>
          <w:highlight w:val="yellow"/>
        </w:rPr>
      </w:pPr>
      <w:r w:rsidRPr="0027798B">
        <w:rPr>
          <w:highlight w:val="yellow"/>
        </w:rPr>
        <w:t>Upon establishment of the RND, t</w:t>
      </w:r>
      <w:r w:rsidR="000C48A2" w:rsidRPr="0027798B">
        <w:rPr>
          <w:highlight w:val="yellow"/>
        </w:rPr>
        <w:t xml:space="preserve">he performance monitoring process shall include, </w:t>
      </w:r>
      <w:r w:rsidR="00FE1397" w:rsidRPr="0027798B">
        <w:rPr>
          <w:highlight w:val="yellow"/>
        </w:rPr>
        <w:t>but not be limited to, internal</w:t>
      </w:r>
      <w:r w:rsidR="000C48A2" w:rsidRPr="0027798B">
        <w:rPr>
          <w:highlight w:val="yellow"/>
        </w:rPr>
        <w:t xml:space="preserve"> documented performance monitoring mechanisms to be developed and implemented by the </w:t>
      </w:r>
      <w:r w:rsidR="006A189D" w:rsidRPr="0027798B">
        <w:rPr>
          <w:highlight w:val="yellow"/>
        </w:rPr>
        <w:t>RND</w:t>
      </w:r>
      <w:r w:rsidR="00B46B12" w:rsidRPr="0027798B">
        <w:rPr>
          <w:highlight w:val="yellow"/>
        </w:rPr>
        <w:t xml:space="preserve">A </w:t>
      </w:r>
      <w:r w:rsidR="000C48A2" w:rsidRPr="0027798B">
        <w:rPr>
          <w:highlight w:val="yellow"/>
        </w:rPr>
        <w:t>and made available to the industry through the FCC</w:t>
      </w:r>
      <w:r w:rsidR="00FE1397" w:rsidRPr="0027798B">
        <w:rPr>
          <w:highlight w:val="yellow"/>
        </w:rPr>
        <w:t xml:space="preserve"> and</w:t>
      </w:r>
      <w:r w:rsidR="00B13CED" w:rsidRPr="0027798B">
        <w:rPr>
          <w:highlight w:val="yellow"/>
        </w:rPr>
        <w:t>/</w:t>
      </w:r>
      <w:r w:rsidR="00FE1397" w:rsidRPr="0027798B">
        <w:rPr>
          <w:highlight w:val="yellow"/>
        </w:rPr>
        <w:t>or its designee</w:t>
      </w:r>
      <w:r w:rsidRPr="0027798B">
        <w:rPr>
          <w:highlight w:val="yellow"/>
        </w:rPr>
        <w:t xml:space="preserve"> </w:t>
      </w:r>
    </w:p>
    <w:p w14:paraId="68E40B5B" w14:textId="77777777" w:rsidR="000C48A2" w:rsidRPr="0027798B" w:rsidRDefault="000C48A2" w:rsidP="000C48A2">
      <w:pPr>
        <w:autoSpaceDE w:val="0"/>
        <w:autoSpaceDN w:val="0"/>
        <w:adjustRightInd w:val="0"/>
        <w:rPr>
          <w:highlight w:val="yellow"/>
        </w:rPr>
      </w:pPr>
    </w:p>
    <w:p w14:paraId="0F94A350" w14:textId="5C861BCD" w:rsidR="000C48A2" w:rsidRPr="004B1B52" w:rsidRDefault="000C48A2" w:rsidP="000C48A2">
      <w:pPr>
        <w:autoSpaceDE w:val="0"/>
        <w:autoSpaceDN w:val="0"/>
        <w:adjustRightInd w:val="0"/>
      </w:pPr>
      <w:r w:rsidRPr="0027798B">
        <w:rPr>
          <w:highlight w:val="yellow"/>
        </w:rPr>
        <w:t>The</w:t>
      </w:r>
      <w:r w:rsidR="006A189D" w:rsidRPr="0027798B">
        <w:rPr>
          <w:highlight w:val="yellow"/>
        </w:rPr>
        <w:t xml:space="preserve"> RND</w:t>
      </w:r>
      <w:r w:rsidR="00B46B12" w:rsidRPr="0027798B">
        <w:rPr>
          <w:highlight w:val="yellow"/>
        </w:rPr>
        <w:t>A</w:t>
      </w:r>
      <w:r w:rsidRPr="0027798B">
        <w:rPr>
          <w:highlight w:val="yellow"/>
        </w:rPr>
        <w:t xml:space="preserve"> shall have its representative(s) participate in call</w:t>
      </w:r>
      <w:r w:rsidR="00402341" w:rsidRPr="0027798B">
        <w:rPr>
          <w:highlight w:val="yellow"/>
        </w:rPr>
        <w:t>s</w:t>
      </w:r>
      <w:r w:rsidRPr="0027798B">
        <w:rPr>
          <w:highlight w:val="yellow"/>
        </w:rPr>
        <w:t xml:space="preserve"> </w:t>
      </w:r>
      <w:r w:rsidR="00402341" w:rsidRPr="0027798B">
        <w:rPr>
          <w:highlight w:val="yellow"/>
        </w:rPr>
        <w:t xml:space="preserve">as determined by </w:t>
      </w:r>
      <w:r w:rsidRPr="0027798B">
        <w:rPr>
          <w:highlight w:val="yellow"/>
        </w:rPr>
        <w:t xml:space="preserve">the </w:t>
      </w:r>
      <w:r w:rsidR="00B13CED" w:rsidRPr="0027798B">
        <w:rPr>
          <w:highlight w:val="yellow"/>
        </w:rPr>
        <w:t>FCC and/</w:t>
      </w:r>
      <w:r w:rsidRPr="0027798B">
        <w:rPr>
          <w:highlight w:val="yellow"/>
        </w:rPr>
        <w:t xml:space="preserve">or its designee. </w:t>
      </w:r>
      <w:r w:rsidR="00FE1397" w:rsidRPr="0027798B">
        <w:rPr>
          <w:highlight w:val="yellow"/>
        </w:rPr>
        <w:t xml:space="preserve">A formal agenda will be developed and agreed to by the </w:t>
      </w:r>
      <w:r w:rsidR="006A189D" w:rsidRPr="0027798B">
        <w:rPr>
          <w:highlight w:val="yellow"/>
        </w:rPr>
        <w:t>RND</w:t>
      </w:r>
      <w:r w:rsidR="00B46B12" w:rsidRPr="0027798B">
        <w:rPr>
          <w:highlight w:val="yellow"/>
        </w:rPr>
        <w:t>A</w:t>
      </w:r>
      <w:r w:rsidR="006A189D" w:rsidRPr="0027798B">
        <w:rPr>
          <w:highlight w:val="yellow"/>
        </w:rPr>
        <w:t xml:space="preserve"> </w:t>
      </w:r>
      <w:r w:rsidR="00FE1397" w:rsidRPr="0027798B">
        <w:rPr>
          <w:highlight w:val="yellow"/>
        </w:rPr>
        <w:t xml:space="preserve">and the </w:t>
      </w:r>
      <w:r w:rsidR="00B13CED" w:rsidRPr="0027798B">
        <w:rPr>
          <w:highlight w:val="yellow"/>
        </w:rPr>
        <w:t>FCC and/</w:t>
      </w:r>
      <w:r w:rsidR="00FE1397" w:rsidRPr="0027798B">
        <w:rPr>
          <w:highlight w:val="yellow"/>
        </w:rPr>
        <w:t xml:space="preserve">or its designee. </w:t>
      </w:r>
      <w:r w:rsidRPr="0027798B">
        <w:rPr>
          <w:highlight w:val="yellow"/>
        </w:rPr>
        <w:t xml:space="preserve">The primary </w:t>
      </w:r>
      <w:r w:rsidR="00FE1397" w:rsidRPr="0027798B">
        <w:rPr>
          <w:highlight w:val="yellow"/>
        </w:rPr>
        <w:t>agenda items will include, at a minimum, the review of</w:t>
      </w:r>
      <w:r w:rsidRPr="0027798B">
        <w:rPr>
          <w:highlight w:val="yellow"/>
        </w:rPr>
        <w:t xml:space="preserve">: (1) performance monitoring metrics and measurements; (2) complaints; (3) new developments (4) FCC and/or </w:t>
      </w:r>
      <w:r w:rsidR="00B13CED" w:rsidRPr="0027798B">
        <w:rPr>
          <w:highlight w:val="yellow"/>
        </w:rPr>
        <w:t xml:space="preserve">its designee </w:t>
      </w:r>
      <w:r w:rsidRPr="0027798B">
        <w:rPr>
          <w:highlight w:val="yellow"/>
        </w:rPr>
        <w:t>reports; and (5) corrective action plans to resolve deficiencies in performance and/or complaints.</w:t>
      </w:r>
      <w:r w:rsidRPr="004B1B52">
        <w:t xml:space="preserve"> </w:t>
      </w:r>
    </w:p>
    <w:p w14:paraId="5449F433" w14:textId="34EE7983" w:rsidR="000C48A2" w:rsidRPr="004B1B52" w:rsidRDefault="00423AD2" w:rsidP="004B1B52">
      <w:pPr>
        <w:pStyle w:val="Heading2"/>
      </w:pPr>
      <w:bookmarkStart w:id="455" w:name="_Toc496499747"/>
      <w:bookmarkStart w:id="456" w:name="_Toc498405010"/>
      <w:bookmarkStart w:id="457" w:name="_Toc498410511"/>
      <w:bookmarkStart w:id="458" w:name="_Toc499448234"/>
      <w:bookmarkStart w:id="459" w:name="_Toc499448777"/>
      <w:bookmarkStart w:id="460" w:name="_Toc109443146"/>
      <w:bookmarkStart w:id="461" w:name="_Toc521313791"/>
      <w:bookmarkStart w:id="462" w:name="_Toc521420914"/>
      <w:bookmarkStart w:id="463" w:name="_Toc26351582"/>
      <w:bookmarkEnd w:id="454"/>
      <w:r>
        <w:t>6</w:t>
      </w:r>
      <w:r w:rsidR="000C48A2" w:rsidRPr="004B1B52">
        <w:t>.</w:t>
      </w:r>
      <w:bookmarkEnd w:id="455"/>
      <w:bookmarkEnd w:id="456"/>
      <w:bookmarkEnd w:id="457"/>
      <w:bookmarkEnd w:id="458"/>
      <w:bookmarkEnd w:id="459"/>
      <w:r w:rsidR="00835E5F" w:rsidRPr="003B5993">
        <w:t xml:space="preserve">3 </w:t>
      </w:r>
      <w:r w:rsidR="000C48A2" w:rsidRPr="004B1B52">
        <w:t>Performance Metrics</w:t>
      </w:r>
      <w:bookmarkEnd w:id="460"/>
      <w:bookmarkEnd w:id="461"/>
      <w:bookmarkEnd w:id="462"/>
      <w:bookmarkEnd w:id="463"/>
      <w:r w:rsidR="000C48A2" w:rsidRPr="004B1B52">
        <w:t xml:space="preserve"> </w:t>
      </w:r>
    </w:p>
    <w:p w14:paraId="342A34F3" w14:textId="1FE57EFC" w:rsidR="000C48A2" w:rsidRPr="004B1B52" w:rsidRDefault="00FE1397" w:rsidP="000C48A2">
      <w:pPr>
        <w:autoSpaceDE w:val="0"/>
        <w:autoSpaceDN w:val="0"/>
        <w:adjustRightInd w:val="0"/>
      </w:pPr>
      <w:r>
        <w:t>At a minimum, t</w:t>
      </w:r>
      <w:r w:rsidR="000C48A2" w:rsidRPr="004B1B52">
        <w:t>he following metrics</w:t>
      </w:r>
      <w:r w:rsidR="00067578">
        <w:t xml:space="preserve"> </w:t>
      </w:r>
      <w:r w:rsidR="000A33BE">
        <w:t xml:space="preserve">shall be monitored </w:t>
      </w:r>
      <w:r w:rsidR="00067578">
        <w:t xml:space="preserve">by the </w:t>
      </w:r>
      <w:r w:rsidR="006A189D">
        <w:t>RND</w:t>
      </w:r>
      <w:r w:rsidR="00B46B12">
        <w:t>A</w:t>
      </w:r>
      <w:r w:rsidR="006A189D">
        <w:t xml:space="preserve"> </w:t>
      </w:r>
      <w:r w:rsidR="000A33BE">
        <w:t xml:space="preserve">so that the </w:t>
      </w:r>
      <w:r w:rsidR="00B13CED">
        <w:t>FCC and/</w:t>
      </w:r>
      <w:r w:rsidR="000A33BE">
        <w:t xml:space="preserve">or its designee can </w:t>
      </w:r>
      <w:r>
        <w:t xml:space="preserve">ensure performance of the </w:t>
      </w:r>
      <w:r w:rsidR="000C48A2" w:rsidRPr="004B1B52">
        <w:t xml:space="preserve">requirements </w:t>
      </w:r>
      <w:r>
        <w:t>of</w:t>
      </w:r>
      <w:r w:rsidR="000C48A2" w:rsidRPr="004B1B52">
        <w:t xml:space="preserve"> the </w:t>
      </w:r>
      <w:r w:rsidR="006A189D">
        <w:t>RND</w:t>
      </w:r>
      <w:r w:rsidR="00067578">
        <w:t xml:space="preserve">. The </w:t>
      </w:r>
      <w:r w:rsidR="006A189D">
        <w:t>RND</w:t>
      </w:r>
      <w:r w:rsidR="00B46B12">
        <w:t>A</w:t>
      </w:r>
      <w:r w:rsidR="006A189D">
        <w:t xml:space="preserve"> </w:t>
      </w:r>
      <w:r w:rsidR="00067578">
        <w:t>shall also produce performance reports</w:t>
      </w:r>
      <w:r w:rsidR="00D10CD7">
        <w:t xml:space="preserve"> (</w:t>
      </w:r>
      <w:r w:rsidR="00FF292C">
        <w:t xml:space="preserve">See </w:t>
      </w:r>
      <w:r w:rsidR="00FE336E" w:rsidRPr="00501C8A">
        <w:t xml:space="preserve">Section </w:t>
      </w:r>
      <w:r w:rsidR="00B828C2" w:rsidRPr="00501C8A">
        <w:t>4</w:t>
      </w:r>
      <w:r w:rsidR="00D10CD7">
        <w:t>)</w:t>
      </w:r>
      <w:r w:rsidR="00B828C2">
        <w:t>.</w:t>
      </w:r>
    </w:p>
    <w:p w14:paraId="523E21BF" w14:textId="155D0FFD" w:rsidR="000C48A2" w:rsidRPr="004B1B52" w:rsidRDefault="00423AD2" w:rsidP="004B1B52">
      <w:pPr>
        <w:pStyle w:val="Heading3"/>
      </w:pPr>
      <w:bookmarkStart w:id="464" w:name="_Toc109443147"/>
      <w:r>
        <w:t>6</w:t>
      </w:r>
      <w:r w:rsidR="00835E5F" w:rsidRPr="004B1B52">
        <w:t>.</w:t>
      </w:r>
      <w:r w:rsidR="00835E5F" w:rsidRPr="003B5993">
        <w:t>3</w:t>
      </w:r>
      <w:r w:rsidR="00835E5F" w:rsidRPr="004B1B52">
        <w:t>.1</w:t>
      </w:r>
      <w:r w:rsidR="00835E5F" w:rsidRPr="003B5993">
        <w:t xml:space="preserve"> </w:t>
      </w:r>
      <w:r w:rsidR="000C48A2" w:rsidRPr="004B1B52">
        <w:t>Trouble Tickets/Outages</w:t>
      </w:r>
      <w:bookmarkEnd w:id="464"/>
    </w:p>
    <w:p w14:paraId="34A18390" w14:textId="3D824477" w:rsidR="000C48A2" w:rsidRPr="004B1B52" w:rsidRDefault="004B1B52" w:rsidP="000C48A2">
      <w:pPr>
        <w:autoSpaceDE w:val="0"/>
        <w:autoSpaceDN w:val="0"/>
      </w:pPr>
      <w:r>
        <w:t>At a minimum, the</w:t>
      </w:r>
      <w:r w:rsidR="000C48A2" w:rsidRPr="004B1B52">
        <w:t xml:space="preserve"> </w:t>
      </w:r>
      <w:r w:rsidR="006A189D">
        <w:t>RND</w:t>
      </w:r>
      <w:r w:rsidR="00B46B12">
        <w:t>A</w:t>
      </w:r>
      <w:r w:rsidR="006A189D" w:rsidRPr="004B1B52">
        <w:t xml:space="preserve"> </w:t>
      </w:r>
      <w:r w:rsidR="000C48A2" w:rsidRPr="004B1B52">
        <w:t xml:space="preserve">shall track </w:t>
      </w:r>
      <w:r w:rsidR="000A33BE">
        <w:t xml:space="preserve">and report on </w:t>
      </w:r>
      <w:r w:rsidR="000C48A2" w:rsidRPr="004B1B52">
        <w:t xml:space="preserve">the following </w:t>
      </w:r>
      <w:r w:rsidR="00FE1397">
        <w:t xml:space="preserve">trouble ticket and/or outage </w:t>
      </w:r>
      <w:r w:rsidR="000C48A2" w:rsidRPr="004B1B52">
        <w:t>metrics:</w:t>
      </w:r>
    </w:p>
    <w:p w14:paraId="334109B9" w14:textId="7E8A22F3" w:rsidR="000C48A2" w:rsidRPr="004B1B52" w:rsidRDefault="00FE1397" w:rsidP="006B0133">
      <w:pPr>
        <w:numPr>
          <w:ilvl w:val="0"/>
          <w:numId w:val="62"/>
        </w:numPr>
        <w:autoSpaceDE w:val="0"/>
        <w:autoSpaceDN w:val="0"/>
      </w:pPr>
      <w:r>
        <w:t>Number o</w:t>
      </w:r>
      <w:r w:rsidR="000C48A2" w:rsidRPr="004B1B52">
        <w:t xml:space="preserve">pened during the </w:t>
      </w:r>
      <w:r w:rsidR="00164CE8">
        <w:t>reporting period</w:t>
      </w:r>
    </w:p>
    <w:p w14:paraId="611ED2F3" w14:textId="078DFB4A" w:rsidR="000C48A2" w:rsidRPr="004B1B52" w:rsidRDefault="000C48A2" w:rsidP="006B0133">
      <w:pPr>
        <w:numPr>
          <w:ilvl w:val="0"/>
          <w:numId w:val="62"/>
        </w:numPr>
        <w:autoSpaceDE w:val="0"/>
        <w:autoSpaceDN w:val="0"/>
      </w:pPr>
      <w:r w:rsidRPr="004B1B52">
        <w:t xml:space="preserve">Number </w:t>
      </w:r>
      <w:r w:rsidR="00FE1397">
        <w:t>c</w:t>
      </w:r>
      <w:r w:rsidRPr="004B1B52">
        <w:t xml:space="preserve">losed during the </w:t>
      </w:r>
      <w:r w:rsidR="00164CE8">
        <w:t>reporting period</w:t>
      </w:r>
    </w:p>
    <w:p w14:paraId="768F9ED3" w14:textId="672EC2CF" w:rsidR="000C48A2" w:rsidRPr="004B1B52" w:rsidRDefault="000C48A2" w:rsidP="006B0133">
      <w:pPr>
        <w:numPr>
          <w:ilvl w:val="0"/>
          <w:numId w:val="62"/>
        </w:numPr>
        <w:autoSpaceDE w:val="0"/>
        <w:autoSpaceDN w:val="0"/>
      </w:pPr>
      <w:r w:rsidRPr="004B1B52">
        <w:t xml:space="preserve">Number </w:t>
      </w:r>
      <w:r w:rsidR="00164CE8">
        <w:t xml:space="preserve">opened </w:t>
      </w:r>
      <w:r w:rsidRPr="004B1B52">
        <w:t>for over 30 calendar days.</w:t>
      </w:r>
    </w:p>
    <w:p w14:paraId="7ECCE9BA" w14:textId="77777777" w:rsidR="000C48A2" w:rsidRPr="004B1B52" w:rsidRDefault="00FE1397" w:rsidP="006B0133">
      <w:pPr>
        <w:numPr>
          <w:ilvl w:val="0"/>
          <w:numId w:val="62"/>
        </w:numPr>
        <w:autoSpaceDE w:val="0"/>
        <w:autoSpaceDN w:val="0"/>
      </w:pPr>
      <w:r>
        <w:t>Number </w:t>
      </w:r>
      <w:r w:rsidR="000C48A2" w:rsidRPr="004B1B52">
        <w:t xml:space="preserve">related to </w:t>
      </w:r>
    </w:p>
    <w:p w14:paraId="162F8620" w14:textId="77777777" w:rsidR="000C48A2" w:rsidRPr="004B1B52" w:rsidRDefault="000C48A2" w:rsidP="006B0133">
      <w:pPr>
        <w:numPr>
          <w:ilvl w:val="1"/>
          <w:numId w:val="63"/>
        </w:numPr>
        <w:autoSpaceDE w:val="0"/>
        <w:autoSpaceDN w:val="0"/>
        <w:ind w:left="1224"/>
      </w:pPr>
      <w:r w:rsidRPr="004B1B52">
        <w:t xml:space="preserve">System performance </w:t>
      </w:r>
    </w:p>
    <w:p w14:paraId="38392F59" w14:textId="77777777" w:rsidR="000C48A2" w:rsidRPr="004B1B52" w:rsidRDefault="000C48A2" w:rsidP="006B0133">
      <w:pPr>
        <w:numPr>
          <w:ilvl w:val="1"/>
          <w:numId w:val="63"/>
        </w:numPr>
        <w:autoSpaceDE w:val="0"/>
        <w:autoSpaceDN w:val="0"/>
        <w:ind w:left="1224"/>
      </w:pPr>
      <w:r w:rsidRPr="004B1B52">
        <w:t>Web site</w:t>
      </w:r>
    </w:p>
    <w:p w14:paraId="04DA4C3E" w14:textId="77777777" w:rsidR="000C48A2" w:rsidRPr="004B1B52" w:rsidRDefault="000C48A2" w:rsidP="006B0133">
      <w:pPr>
        <w:numPr>
          <w:ilvl w:val="1"/>
          <w:numId w:val="63"/>
        </w:numPr>
        <w:autoSpaceDE w:val="0"/>
        <w:autoSpaceDN w:val="0"/>
        <w:ind w:left="1224"/>
      </w:pPr>
      <w:r w:rsidRPr="004B1B52">
        <w:t>Contractor ISP</w:t>
      </w:r>
    </w:p>
    <w:p w14:paraId="45AB9102" w14:textId="77777777" w:rsidR="000C48A2" w:rsidRPr="004B1B52" w:rsidRDefault="000C48A2" w:rsidP="006B0133">
      <w:pPr>
        <w:numPr>
          <w:ilvl w:val="1"/>
          <w:numId w:val="63"/>
        </w:numPr>
        <w:autoSpaceDE w:val="0"/>
        <w:autoSpaceDN w:val="0"/>
        <w:ind w:left="1224"/>
      </w:pPr>
      <w:r w:rsidRPr="004B1B52">
        <w:t>Other</w:t>
      </w:r>
    </w:p>
    <w:p w14:paraId="61E6D330" w14:textId="11C58D16" w:rsidR="000C48A2" w:rsidRPr="004B1B52" w:rsidRDefault="000C48A2" w:rsidP="006B0133">
      <w:pPr>
        <w:numPr>
          <w:ilvl w:val="0"/>
          <w:numId w:val="62"/>
        </w:numPr>
        <w:tabs>
          <w:tab w:val="num" w:pos="0"/>
        </w:tabs>
        <w:autoSpaceDE w:val="0"/>
        <w:autoSpaceDN w:val="0"/>
        <w:adjustRightInd w:val="0"/>
      </w:pPr>
      <w:r w:rsidRPr="004B1B52">
        <w:t>Total quantity of trouble tickets opened and closed by month for a calendar year, with both the actual open</w:t>
      </w:r>
      <w:r w:rsidR="007F41B8">
        <w:t xml:space="preserve"> and closed</w:t>
      </w:r>
      <w:r w:rsidRPr="004B1B52">
        <w:t xml:space="preserve"> </w:t>
      </w:r>
      <w:r w:rsidR="007F41B8">
        <w:t>date</w:t>
      </w:r>
      <w:r w:rsidRPr="004B1B52">
        <w:t xml:space="preserve"> for each ticket and the average open</w:t>
      </w:r>
      <w:r w:rsidR="007F41B8">
        <w:t xml:space="preserve"> duration</w:t>
      </w:r>
      <w:r w:rsidR="007F41B8" w:rsidRPr="004B1B52">
        <w:t xml:space="preserve"> </w:t>
      </w:r>
      <w:r w:rsidRPr="004B1B52">
        <w:t>for all tickets.</w:t>
      </w:r>
    </w:p>
    <w:p w14:paraId="6F40D3FE" w14:textId="19C0D8BE" w:rsidR="000C48A2" w:rsidRPr="004B1B52" w:rsidRDefault="000C48A2" w:rsidP="006B0133">
      <w:pPr>
        <w:numPr>
          <w:ilvl w:val="0"/>
          <w:numId w:val="62"/>
        </w:numPr>
        <w:tabs>
          <w:tab w:val="num" w:pos="0"/>
        </w:tabs>
        <w:autoSpaceDE w:val="0"/>
        <w:autoSpaceDN w:val="0"/>
        <w:adjustRightInd w:val="0"/>
      </w:pPr>
      <w:r w:rsidRPr="004B1B52">
        <w:t xml:space="preserve">Quantity of System Outages Notifications to all </w:t>
      </w:r>
      <w:r w:rsidR="007F41B8">
        <w:t xml:space="preserve">RND </w:t>
      </w:r>
      <w:r w:rsidR="00BC778E">
        <w:t>Clients</w:t>
      </w:r>
    </w:p>
    <w:p w14:paraId="2511A545" w14:textId="41C6813C" w:rsidR="000C48A2" w:rsidRPr="008C14BC" w:rsidRDefault="00423AD2" w:rsidP="008C14BC">
      <w:pPr>
        <w:pStyle w:val="Heading3"/>
      </w:pPr>
      <w:bookmarkStart w:id="465" w:name="_Toc109443148"/>
      <w:r>
        <w:t>6</w:t>
      </w:r>
      <w:r w:rsidR="00AF131A" w:rsidRPr="008C14BC">
        <w:t>.3.2</w:t>
      </w:r>
      <w:r w:rsidR="00AF131A" w:rsidRPr="003B5993">
        <w:t xml:space="preserve"> </w:t>
      </w:r>
      <w:r w:rsidR="000C48A2" w:rsidRPr="008C14BC">
        <w:t>Change Orders</w:t>
      </w:r>
      <w:bookmarkEnd w:id="465"/>
    </w:p>
    <w:p w14:paraId="30FE146B" w14:textId="51505601" w:rsidR="000C48A2" w:rsidRPr="008C14BC" w:rsidRDefault="008C14BC" w:rsidP="000C48A2">
      <w:pPr>
        <w:autoSpaceDE w:val="0"/>
        <w:autoSpaceDN w:val="0"/>
      </w:pPr>
      <w:r>
        <w:t>At a minimum t</w:t>
      </w:r>
      <w:r w:rsidR="000C48A2" w:rsidRPr="008C14BC">
        <w:t xml:space="preserve">he </w:t>
      </w:r>
      <w:r w:rsidR="006B3231">
        <w:t>RND</w:t>
      </w:r>
      <w:r w:rsidR="00B46B12">
        <w:t>A</w:t>
      </w:r>
      <w:r w:rsidR="006B3231" w:rsidRPr="008C14BC">
        <w:t xml:space="preserve"> </w:t>
      </w:r>
      <w:r w:rsidR="000C48A2" w:rsidRPr="008C14BC">
        <w:t xml:space="preserve">shall track </w:t>
      </w:r>
      <w:r w:rsidR="000A33BE">
        <w:t xml:space="preserve">and report on </w:t>
      </w:r>
      <w:r w:rsidR="000C48A2" w:rsidRPr="008C14BC">
        <w:t>the following metrics:</w:t>
      </w:r>
    </w:p>
    <w:p w14:paraId="6321BC19" w14:textId="77777777" w:rsidR="00FE1397" w:rsidRDefault="00FE1397" w:rsidP="006B0133">
      <w:pPr>
        <w:numPr>
          <w:ilvl w:val="0"/>
          <w:numId w:val="62"/>
        </w:numPr>
        <w:tabs>
          <w:tab w:val="num" w:pos="0"/>
        </w:tabs>
        <w:autoSpaceDE w:val="0"/>
        <w:autoSpaceDN w:val="0"/>
        <w:adjustRightInd w:val="0"/>
      </w:pPr>
      <w:r>
        <w:t>List of change orders submitted to include:</w:t>
      </w:r>
    </w:p>
    <w:p w14:paraId="1FA086E5" w14:textId="77777777" w:rsidR="00CA6305" w:rsidRDefault="00CA6305" w:rsidP="00CA6305">
      <w:pPr>
        <w:numPr>
          <w:ilvl w:val="1"/>
          <w:numId w:val="63"/>
        </w:numPr>
        <w:autoSpaceDE w:val="0"/>
        <w:autoSpaceDN w:val="0"/>
        <w:ind w:left="1224"/>
      </w:pPr>
      <w:r>
        <w:t>Brief description of each change order</w:t>
      </w:r>
    </w:p>
    <w:p w14:paraId="2039F748" w14:textId="77777777" w:rsidR="00FE1397" w:rsidRDefault="00FE1397" w:rsidP="006B0133">
      <w:pPr>
        <w:numPr>
          <w:ilvl w:val="1"/>
          <w:numId w:val="63"/>
        </w:numPr>
        <w:autoSpaceDE w:val="0"/>
        <w:autoSpaceDN w:val="0"/>
        <w:ind w:left="1224"/>
      </w:pPr>
      <w:r>
        <w:t>Type of change order</w:t>
      </w:r>
    </w:p>
    <w:p w14:paraId="6AD043B8" w14:textId="77777777" w:rsidR="00FE1397" w:rsidRDefault="00FE1397" w:rsidP="006B0133">
      <w:pPr>
        <w:numPr>
          <w:ilvl w:val="1"/>
          <w:numId w:val="63"/>
        </w:numPr>
        <w:autoSpaceDE w:val="0"/>
        <w:autoSpaceDN w:val="0"/>
        <w:ind w:left="1224"/>
      </w:pPr>
      <w:r>
        <w:t>Date submitted</w:t>
      </w:r>
      <w:r w:rsidRPr="00203551">
        <w:t xml:space="preserve"> </w:t>
      </w:r>
    </w:p>
    <w:p w14:paraId="52C2DD62" w14:textId="77777777" w:rsidR="00FE1397" w:rsidRDefault="00FE1397" w:rsidP="006B0133">
      <w:pPr>
        <w:numPr>
          <w:ilvl w:val="1"/>
          <w:numId w:val="63"/>
        </w:numPr>
        <w:autoSpaceDE w:val="0"/>
        <w:autoSpaceDN w:val="0"/>
        <w:ind w:left="1224"/>
      </w:pPr>
      <w:r>
        <w:t>Status of each change order (</w:t>
      </w:r>
      <w:r w:rsidRPr="008C14BC">
        <w:rPr>
          <w:i/>
        </w:rPr>
        <w:t>e.g.,</w:t>
      </w:r>
      <w:r>
        <w:t xml:space="preserve"> awaiting approval, approved but awaiting implementation, approved and implemented, denied)</w:t>
      </w:r>
    </w:p>
    <w:p w14:paraId="18B3D60A" w14:textId="77777777" w:rsidR="00FE1397" w:rsidRDefault="00FE1397" w:rsidP="006B0133">
      <w:pPr>
        <w:numPr>
          <w:ilvl w:val="1"/>
          <w:numId w:val="63"/>
        </w:numPr>
        <w:autoSpaceDE w:val="0"/>
        <w:autoSpaceDN w:val="0"/>
        <w:ind w:left="1224"/>
      </w:pPr>
      <w:r>
        <w:t>Date approved or denied (if applicable)</w:t>
      </w:r>
    </w:p>
    <w:p w14:paraId="61E50F59" w14:textId="078F521A" w:rsidR="000C48A2" w:rsidRPr="008C14BC" w:rsidRDefault="00FE1397" w:rsidP="006B0133">
      <w:pPr>
        <w:numPr>
          <w:ilvl w:val="1"/>
          <w:numId w:val="63"/>
        </w:numPr>
        <w:autoSpaceDE w:val="0"/>
        <w:autoSpaceDN w:val="0"/>
        <w:ind w:left="1224"/>
      </w:pPr>
      <w:r>
        <w:t>The W</w:t>
      </w:r>
      <w:r w:rsidR="000C48A2" w:rsidRPr="008C14BC">
        <w:t>ritten Notice of Changes Summarizing Potential Impact upon Service and Cost to be sent to</w:t>
      </w:r>
      <w:r>
        <w:t xml:space="preserve"> the</w:t>
      </w:r>
      <w:r w:rsidR="00711820">
        <w:t xml:space="preserve"> Contracting Officer</w:t>
      </w:r>
      <w:r w:rsidR="00080859">
        <w:t>’</w:t>
      </w:r>
      <w:r w:rsidR="00711820">
        <w:t>s Representative</w:t>
      </w:r>
      <w:r w:rsidR="000C48A2" w:rsidRPr="008C14BC">
        <w:t xml:space="preserve"> </w:t>
      </w:r>
      <w:r w:rsidR="00711820">
        <w:t>(</w:t>
      </w:r>
      <w:r>
        <w:t>COR</w:t>
      </w:r>
      <w:r w:rsidR="00711820">
        <w:t>)</w:t>
      </w:r>
    </w:p>
    <w:p w14:paraId="2B8AA98B" w14:textId="7758C02C" w:rsidR="000C48A2" w:rsidRPr="008C14BC" w:rsidRDefault="00423AD2" w:rsidP="008C14BC">
      <w:pPr>
        <w:pStyle w:val="Heading3"/>
      </w:pPr>
      <w:bookmarkStart w:id="466" w:name="_Toc109443149"/>
      <w:r>
        <w:t>6</w:t>
      </w:r>
      <w:r w:rsidR="00AF131A" w:rsidRPr="008C14BC">
        <w:t>.3</w:t>
      </w:r>
      <w:r w:rsidR="00AF131A" w:rsidRPr="003B5993">
        <w:t xml:space="preserve">.3 </w:t>
      </w:r>
      <w:r w:rsidR="000C48A2" w:rsidRPr="008C14BC">
        <w:t>Communications</w:t>
      </w:r>
      <w:bookmarkEnd w:id="466"/>
    </w:p>
    <w:p w14:paraId="0196F5AB" w14:textId="585BC994" w:rsidR="000C48A2" w:rsidRPr="008C14BC" w:rsidRDefault="008C14BC" w:rsidP="000C48A2">
      <w:pPr>
        <w:autoSpaceDE w:val="0"/>
        <w:autoSpaceDN w:val="0"/>
      </w:pPr>
      <w:r>
        <w:t>At a minimum, t</w:t>
      </w:r>
      <w:r w:rsidR="000C48A2" w:rsidRPr="008C14BC">
        <w:t xml:space="preserve">he </w:t>
      </w:r>
      <w:r w:rsidR="006B3231">
        <w:t>RND</w:t>
      </w:r>
      <w:r w:rsidR="00B46B12">
        <w:t xml:space="preserve">A </w:t>
      </w:r>
      <w:r w:rsidR="000C48A2" w:rsidRPr="008C14BC">
        <w:t xml:space="preserve">shall track </w:t>
      </w:r>
      <w:r w:rsidR="000A33BE">
        <w:t xml:space="preserve">and report on </w:t>
      </w:r>
      <w:r w:rsidR="000C48A2" w:rsidRPr="008C14BC">
        <w:t>the following metrics:</w:t>
      </w:r>
    </w:p>
    <w:p w14:paraId="175B4F21" w14:textId="77777777" w:rsidR="000C48A2" w:rsidRPr="008C14BC" w:rsidRDefault="000C48A2" w:rsidP="006B0133">
      <w:pPr>
        <w:numPr>
          <w:ilvl w:val="0"/>
          <w:numId w:val="62"/>
        </w:numPr>
        <w:tabs>
          <w:tab w:val="num" w:pos="0"/>
        </w:tabs>
        <w:autoSpaceDE w:val="0"/>
        <w:autoSpaceDN w:val="0"/>
        <w:adjustRightInd w:val="0"/>
      </w:pPr>
      <w:r w:rsidRPr="008C14BC">
        <w:t xml:space="preserve">Phone Calls </w:t>
      </w:r>
    </w:p>
    <w:p w14:paraId="24F76CB3" w14:textId="77777777" w:rsidR="000C48A2" w:rsidRPr="008C14BC" w:rsidRDefault="000C48A2" w:rsidP="006B0133">
      <w:pPr>
        <w:numPr>
          <w:ilvl w:val="1"/>
          <w:numId w:val="63"/>
        </w:numPr>
        <w:autoSpaceDE w:val="0"/>
        <w:autoSpaceDN w:val="0"/>
      </w:pPr>
      <w:r w:rsidRPr="008C14BC">
        <w:t xml:space="preserve">Received </w:t>
      </w:r>
    </w:p>
    <w:p w14:paraId="4311C77C" w14:textId="77777777" w:rsidR="000C48A2" w:rsidRDefault="000C48A2" w:rsidP="006B0133">
      <w:pPr>
        <w:numPr>
          <w:ilvl w:val="1"/>
          <w:numId w:val="63"/>
        </w:numPr>
        <w:autoSpaceDE w:val="0"/>
        <w:autoSpaceDN w:val="0"/>
      </w:pPr>
      <w:r w:rsidRPr="008C14BC">
        <w:t>Not Returned by Next Business Day</w:t>
      </w:r>
    </w:p>
    <w:p w14:paraId="2F98E44A" w14:textId="72DE1362" w:rsidR="00BC778E" w:rsidRDefault="00BC778E" w:rsidP="00BC778E">
      <w:pPr>
        <w:numPr>
          <w:ilvl w:val="0"/>
          <w:numId w:val="63"/>
        </w:numPr>
        <w:autoSpaceDE w:val="0"/>
        <w:autoSpaceDN w:val="0"/>
      </w:pPr>
      <w:r>
        <w:t>Emailed Questions</w:t>
      </w:r>
    </w:p>
    <w:p w14:paraId="177ABF08" w14:textId="0B16CBCF" w:rsidR="00BC778E" w:rsidRDefault="00BC778E" w:rsidP="00BC778E">
      <w:pPr>
        <w:numPr>
          <w:ilvl w:val="1"/>
          <w:numId w:val="63"/>
        </w:numPr>
        <w:autoSpaceDE w:val="0"/>
        <w:autoSpaceDN w:val="0"/>
      </w:pPr>
      <w:r>
        <w:t>Received</w:t>
      </w:r>
    </w:p>
    <w:p w14:paraId="0E952771" w14:textId="049568B1" w:rsidR="00BC778E" w:rsidRPr="008C14BC" w:rsidRDefault="00BC778E" w:rsidP="00BC778E">
      <w:pPr>
        <w:numPr>
          <w:ilvl w:val="1"/>
          <w:numId w:val="63"/>
        </w:numPr>
        <w:autoSpaceDE w:val="0"/>
        <w:autoSpaceDN w:val="0"/>
      </w:pPr>
      <w:r>
        <w:t>Not Responded to by Next Business Day</w:t>
      </w:r>
    </w:p>
    <w:p w14:paraId="1C1EC7F0" w14:textId="77777777" w:rsidR="00FE1397" w:rsidRDefault="000C48A2" w:rsidP="006B0133">
      <w:pPr>
        <w:numPr>
          <w:ilvl w:val="0"/>
          <w:numId w:val="62"/>
        </w:numPr>
        <w:tabs>
          <w:tab w:val="num" w:pos="0"/>
        </w:tabs>
        <w:autoSpaceDE w:val="0"/>
        <w:autoSpaceDN w:val="0"/>
        <w:adjustRightInd w:val="0"/>
      </w:pPr>
      <w:r w:rsidRPr="008C14BC">
        <w:t xml:space="preserve">General inquiries or questions </w:t>
      </w:r>
      <w:r w:rsidR="00FE1397">
        <w:t>received</w:t>
      </w:r>
      <w:r w:rsidRPr="008C14BC">
        <w:t xml:space="preserve"> outside the normal business hours</w:t>
      </w:r>
    </w:p>
    <w:p w14:paraId="63E902EC" w14:textId="77777777" w:rsidR="000C48A2" w:rsidRDefault="000C48A2" w:rsidP="006B0133">
      <w:pPr>
        <w:numPr>
          <w:ilvl w:val="1"/>
          <w:numId w:val="63"/>
        </w:numPr>
        <w:autoSpaceDE w:val="0"/>
        <w:autoSpaceDN w:val="0"/>
      </w:pPr>
      <w:r w:rsidRPr="008C14BC">
        <w:t>Not Returned by Next Business Day</w:t>
      </w:r>
    </w:p>
    <w:p w14:paraId="15A8269B" w14:textId="77777777" w:rsidR="00ED39B1" w:rsidRDefault="00ED39B1"/>
    <w:p w14:paraId="55428B0B" w14:textId="47E81A48" w:rsidR="00104EC1" w:rsidRPr="003F67C3" w:rsidRDefault="00104EC1" w:rsidP="003F67C3">
      <w:pPr>
        <w:pStyle w:val="Heading1"/>
      </w:pPr>
      <w:bookmarkStart w:id="467" w:name="_Toc520025041"/>
      <w:bookmarkStart w:id="468" w:name="_Toc26351583"/>
      <w:r w:rsidRPr="005B4610">
        <w:t xml:space="preserve">Section </w:t>
      </w:r>
      <w:r w:rsidR="00423AD2" w:rsidRPr="005B4610">
        <w:t>7</w:t>
      </w:r>
      <w:r w:rsidR="00746A33" w:rsidRPr="005B4610">
        <w:t>:</w:t>
      </w:r>
      <w:r w:rsidR="00E755A4" w:rsidRPr="005B4610">
        <w:t xml:space="preserve"> </w:t>
      </w:r>
      <w:bookmarkStart w:id="469" w:name="_Toc319650011"/>
      <w:r w:rsidRPr="005B4610">
        <w:t>Contract Data Requirements List (CDRL)</w:t>
      </w:r>
      <w:bookmarkEnd w:id="467"/>
      <w:bookmarkEnd w:id="468"/>
      <w:bookmarkEnd w:id="469"/>
    </w:p>
    <w:p w14:paraId="74DD128A" w14:textId="77777777" w:rsidR="00104EC1" w:rsidRDefault="00104EC1" w:rsidP="00E93BC2">
      <w:r w:rsidRPr="0008556D">
        <w:t xml:space="preserve">All </w:t>
      </w:r>
      <w:r w:rsidR="00756FF5">
        <w:t xml:space="preserve">items on this </w:t>
      </w:r>
      <w:r w:rsidRPr="0008556D">
        <w:t>C</w:t>
      </w:r>
      <w:r w:rsidR="00756FF5">
        <w:t>ontract Data Requirements List (C</w:t>
      </w:r>
      <w:r w:rsidRPr="0008556D">
        <w:t>DRL</w:t>
      </w:r>
      <w:r w:rsidR="00756FF5">
        <w:t>)</w:t>
      </w:r>
      <w:r w:rsidRPr="0008556D">
        <w:t xml:space="preserve"> shall be approved by the FCC.</w:t>
      </w:r>
    </w:p>
    <w:p w14:paraId="07F7F1CE" w14:textId="499270D8" w:rsidR="00151E58" w:rsidRPr="00204F67" w:rsidRDefault="00423AD2" w:rsidP="001C5A86">
      <w:pPr>
        <w:pStyle w:val="Heading2"/>
      </w:pPr>
      <w:bookmarkStart w:id="470" w:name="_Toc26351584"/>
      <w:bookmarkStart w:id="471" w:name="_Hlk18919386"/>
      <w:bookmarkStart w:id="472" w:name="_Toc319650012"/>
      <w:bookmarkStart w:id="473" w:name="_Toc520025042"/>
      <w:r>
        <w:t>7</w:t>
      </w:r>
      <w:r w:rsidR="00151E58" w:rsidRPr="00204F67">
        <w:t>.1 Ad Hoc Reports</w:t>
      </w:r>
      <w:bookmarkEnd w:id="470"/>
    </w:p>
    <w:p w14:paraId="4E04248E" w14:textId="4E036804" w:rsidR="00151E58" w:rsidRPr="00204F67" w:rsidRDefault="00151E58" w:rsidP="00151E58">
      <w:pPr>
        <w:autoSpaceDE w:val="0"/>
        <w:autoSpaceDN w:val="0"/>
        <w:adjustRightInd w:val="0"/>
      </w:pPr>
      <w:r>
        <w:t xml:space="preserve">Upon request </w:t>
      </w:r>
      <w:r w:rsidR="00597E3F">
        <w:t xml:space="preserve">by </w:t>
      </w:r>
      <w:r>
        <w:t>the FCC or its designee, the</w:t>
      </w:r>
      <w:r w:rsidRPr="00204F67">
        <w:t xml:space="preserve"> </w:t>
      </w:r>
      <w:r>
        <w:t>RNDA</w:t>
      </w:r>
      <w:r w:rsidRPr="00204F67">
        <w:t xml:space="preserve"> shall provide ad hoc reports </w:t>
      </w:r>
      <w:r w:rsidRPr="00597E3F">
        <w:t xml:space="preserve">concerning information </w:t>
      </w:r>
      <w:r>
        <w:t>contained</w:t>
      </w:r>
      <w:r w:rsidRPr="00597E3F">
        <w:t xml:space="preserve"> </w:t>
      </w:r>
      <w:r>
        <w:t xml:space="preserve">in the RND system and performance of the system and its administrator. </w:t>
      </w:r>
      <w:r w:rsidRPr="00204F67">
        <w:t xml:space="preserve">  </w:t>
      </w:r>
    </w:p>
    <w:p w14:paraId="0A86465C" w14:textId="11FFE95C" w:rsidR="00151E58" w:rsidRPr="00CC473D" w:rsidRDefault="00423AD2" w:rsidP="001C5A86">
      <w:pPr>
        <w:pStyle w:val="Heading2"/>
      </w:pPr>
      <w:bookmarkStart w:id="474" w:name="_Toc26351585"/>
      <w:bookmarkEnd w:id="471"/>
      <w:r w:rsidRPr="00CC473D">
        <w:t>7</w:t>
      </w:r>
      <w:r w:rsidR="00151E58" w:rsidRPr="00CC473D">
        <w:t>.2 Change Management Plan</w:t>
      </w:r>
      <w:bookmarkEnd w:id="474"/>
    </w:p>
    <w:p w14:paraId="5C45F2D7" w14:textId="09E0C288" w:rsidR="00151E58" w:rsidRPr="00ED5279" w:rsidRDefault="00151E58" w:rsidP="00151E58">
      <w:pPr>
        <w:rPr>
          <w:highlight w:val="yellow"/>
        </w:rPr>
      </w:pPr>
      <w:r w:rsidRPr="00ED5279">
        <w:rPr>
          <w:highlight w:val="yellow"/>
        </w:rPr>
        <w:t xml:space="preserve">The contractor shall provide a Change Management Plan to the FCC’s Contracting Officer’s Representative (COR) within 90 days of contract award.  </w:t>
      </w:r>
      <w:r w:rsidRPr="00ED5279">
        <w:rPr>
          <w:color w:val="000000"/>
          <w:highlight w:val="yellow"/>
        </w:rPr>
        <w:t xml:space="preserve">The COR shall review the </w:t>
      </w:r>
      <w:r w:rsidRPr="00ED5279">
        <w:rPr>
          <w:highlight w:val="yellow"/>
        </w:rPr>
        <w:t xml:space="preserve">Change Management Plan </w:t>
      </w:r>
      <w:r w:rsidRPr="00ED5279">
        <w:rPr>
          <w:color w:val="000000"/>
          <w:highlight w:val="yellow"/>
        </w:rPr>
        <w:t>and request any necessary changes within 60 days, which the RNDA will effectuate before implementation.</w:t>
      </w:r>
    </w:p>
    <w:p w14:paraId="0281FD86" w14:textId="4C0F105F" w:rsidR="00151E58" w:rsidRPr="00CC473D" w:rsidRDefault="00423AD2" w:rsidP="001C5A86">
      <w:pPr>
        <w:pStyle w:val="Heading2"/>
      </w:pPr>
      <w:bookmarkStart w:id="475" w:name="_Toc26351586"/>
      <w:r w:rsidRPr="00CC473D">
        <w:t>7</w:t>
      </w:r>
      <w:r w:rsidR="00151E58" w:rsidRPr="00CC473D">
        <w:t>.</w:t>
      </w:r>
      <w:r w:rsidR="00151D5D" w:rsidRPr="00CC473D">
        <w:t>3</w:t>
      </w:r>
      <w:r w:rsidR="00151E58" w:rsidRPr="00CC473D">
        <w:t xml:space="preserve"> Contract Change Management Plan</w:t>
      </w:r>
      <w:bookmarkEnd w:id="475"/>
    </w:p>
    <w:p w14:paraId="4FE7A1DF" w14:textId="39F3A609" w:rsidR="00151E58" w:rsidRPr="00204F67" w:rsidRDefault="00151E58" w:rsidP="00151E58">
      <w:pPr>
        <w:spacing w:after="140" w:line="280" w:lineRule="atLeast"/>
      </w:pPr>
      <w:r w:rsidRPr="00ED5279">
        <w:rPr>
          <w:color w:val="000000"/>
          <w:highlight w:val="yellow"/>
        </w:rPr>
        <w:t>The contractor shall</w:t>
      </w:r>
      <w:r w:rsidRPr="00ED5279">
        <w:rPr>
          <w:highlight w:val="yellow"/>
        </w:rPr>
        <w:t xml:space="preserve"> provide a Contract Change Management Plan within 90 days after the start of the first Option Year.  The Contract Change Management Plan shall be reviewed and updated annually 60 days prior to the beginning of each Option Year. </w:t>
      </w:r>
    </w:p>
    <w:p w14:paraId="0439B798" w14:textId="21A82E90" w:rsidR="00151E58" w:rsidRPr="00204F67" w:rsidRDefault="00423AD2" w:rsidP="001C5A86">
      <w:pPr>
        <w:pStyle w:val="Heading2"/>
      </w:pPr>
      <w:bookmarkStart w:id="476" w:name="_Toc26351587"/>
      <w:r>
        <w:t>7</w:t>
      </w:r>
      <w:r w:rsidR="00151E58" w:rsidRPr="00204F67">
        <w:t>.</w:t>
      </w:r>
      <w:r w:rsidR="00151D5D">
        <w:t>4</w:t>
      </w:r>
      <w:r w:rsidR="00151E58" w:rsidRPr="00204F67">
        <w:t xml:space="preserve"> Disaster/Continuity of Operations Plan</w:t>
      </w:r>
      <w:bookmarkEnd w:id="476"/>
    </w:p>
    <w:p w14:paraId="3544E297" w14:textId="4C601B47" w:rsidR="00151E58" w:rsidRPr="00204F67" w:rsidRDefault="00151E58" w:rsidP="00151E58">
      <w:r w:rsidRPr="00204F67">
        <w:t xml:space="preserve">The contractor shall provide a Disaster/Continuity of Operations Plan within 60 days of contract award.  The Disaster/Continuity of Operations Plan shall be updated annually 30 days prior to the beginning of each Option Year.  </w:t>
      </w:r>
    </w:p>
    <w:p w14:paraId="2EB58051" w14:textId="78F3DFFB" w:rsidR="00151E58" w:rsidRPr="00204F67" w:rsidRDefault="00423AD2" w:rsidP="001C5A86">
      <w:pPr>
        <w:pStyle w:val="Heading2"/>
      </w:pPr>
      <w:bookmarkStart w:id="477" w:name="_Toc26351588"/>
      <w:r>
        <w:t>7</w:t>
      </w:r>
      <w:r w:rsidR="00151E58" w:rsidRPr="00204F67">
        <w:t>.</w:t>
      </w:r>
      <w:r w:rsidR="00151D5D">
        <w:t>5</w:t>
      </w:r>
      <w:r w:rsidR="00151E58" w:rsidRPr="00204F67">
        <w:t xml:space="preserve"> Implementation Plan</w:t>
      </w:r>
      <w:bookmarkEnd w:id="477"/>
    </w:p>
    <w:p w14:paraId="04086584" w14:textId="6B8B6B31" w:rsidR="00151E58" w:rsidRPr="00204F67" w:rsidRDefault="00151E58" w:rsidP="00151E58">
      <w:pPr>
        <w:spacing w:after="140" w:line="280" w:lineRule="atLeast"/>
      </w:pPr>
      <w:r w:rsidRPr="00204F67">
        <w:t>The contractor shall provide an Implementation Plan within 30 calendar days of contract award</w:t>
      </w:r>
      <w:r w:rsidR="00151D5D">
        <w:t>.</w:t>
      </w:r>
    </w:p>
    <w:p w14:paraId="512B345F" w14:textId="24407BB4" w:rsidR="00151E58" w:rsidRPr="00204F67" w:rsidRDefault="00423AD2" w:rsidP="001C5A86">
      <w:pPr>
        <w:pStyle w:val="Heading2"/>
      </w:pPr>
      <w:bookmarkStart w:id="478" w:name="_Toc26351589"/>
      <w:r>
        <w:t>7</w:t>
      </w:r>
      <w:r w:rsidR="00151E58" w:rsidRPr="00204F67">
        <w:t>.</w:t>
      </w:r>
      <w:r w:rsidR="00151D5D">
        <w:t>6</w:t>
      </w:r>
      <w:r w:rsidR="00151E58" w:rsidRPr="00204F67">
        <w:t xml:space="preserve"> Management Reporting Plan</w:t>
      </w:r>
      <w:bookmarkEnd w:id="478"/>
    </w:p>
    <w:p w14:paraId="0184FBEE" w14:textId="7998AAE7" w:rsidR="00151E58" w:rsidRPr="00204F67" w:rsidRDefault="00151E58" w:rsidP="00151E58">
      <w:pPr>
        <w:autoSpaceDE w:val="0"/>
        <w:autoSpaceDN w:val="0"/>
        <w:adjustRightInd w:val="0"/>
      </w:pPr>
      <w:r w:rsidRPr="00204F67">
        <w:t xml:space="preserve">The contractor shall provide a Management Reporting Plan within 60 calendar days of contract award.  </w:t>
      </w:r>
    </w:p>
    <w:p w14:paraId="65C17DA6" w14:textId="246E0736" w:rsidR="00151E58" w:rsidRPr="00204F67" w:rsidRDefault="00423AD2" w:rsidP="001C5A86">
      <w:pPr>
        <w:pStyle w:val="Heading2"/>
      </w:pPr>
      <w:bookmarkStart w:id="479" w:name="_Toc26351590"/>
      <w:r>
        <w:t>7</w:t>
      </w:r>
      <w:r w:rsidR="00151E58" w:rsidRPr="00204F67">
        <w:t>.</w:t>
      </w:r>
      <w:r w:rsidR="00151D5D">
        <w:t>7</w:t>
      </w:r>
      <w:r w:rsidR="00151E58" w:rsidRPr="00204F67">
        <w:t xml:space="preserve"> </w:t>
      </w:r>
      <w:r w:rsidR="00151E58">
        <w:t>RND</w:t>
      </w:r>
      <w:r w:rsidR="00151E58" w:rsidRPr="00204F67">
        <w:t xml:space="preserve"> Administration System (</w:t>
      </w:r>
      <w:r w:rsidR="00151E58">
        <w:t>RND System</w:t>
      </w:r>
      <w:r w:rsidR="00151E58" w:rsidRPr="00204F67">
        <w:t>) Transition Plan</w:t>
      </w:r>
      <w:bookmarkEnd w:id="479"/>
    </w:p>
    <w:p w14:paraId="4AFE3F3E" w14:textId="261C96BA" w:rsidR="00151E58" w:rsidRPr="00204F67" w:rsidRDefault="00151E58" w:rsidP="00151E58">
      <w:r w:rsidRPr="00204F67">
        <w:t xml:space="preserve">The contractor shall provide the </w:t>
      </w:r>
      <w:r>
        <w:t>RND</w:t>
      </w:r>
      <w:r w:rsidRPr="00204F67">
        <w:t xml:space="preserve"> System Transition Plan, which includes a list of items that are subject to transfer at the end of its term at the time of the new or modified system</w:t>
      </w:r>
      <w:r>
        <w:t>’</w:t>
      </w:r>
      <w:r w:rsidRPr="00204F67">
        <w:t xml:space="preserve">s acceptance.  The Transition Plan shall be updated annually.  </w:t>
      </w:r>
    </w:p>
    <w:p w14:paraId="16CD0F15" w14:textId="2C176BE6" w:rsidR="00151E58" w:rsidRPr="00204F67" w:rsidRDefault="00423AD2" w:rsidP="001C5A86">
      <w:pPr>
        <w:pStyle w:val="Heading2"/>
      </w:pPr>
      <w:bookmarkStart w:id="480" w:name="_Toc26351591"/>
      <w:r>
        <w:t>7</w:t>
      </w:r>
      <w:r w:rsidR="00151E58" w:rsidRPr="00204F67">
        <w:t>.</w:t>
      </w:r>
      <w:r w:rsidR="00151D5D">
        <w:t>8</w:t>
      </w:r>
      <w:r w:rsidR="00151E58" w:rsidRPr="00204F67">
        <w:t xml:space="preserve"> Program Improvement Plan</w:t>
      </w:r>
      <w:r w:rsidR="00BC778E">
        <w:t xml:space="preserve"> (PIP)</w:t>
      </w:r>
      <w:bookmarkEnd w:id="480"/>
    </w:p>
    <w:p w14:paraId="53C85F23" w14:textId="13826233" w:rsidR="00151E58" w:rsidRPr="00204F67" w:rsidRDefault="00151E58" w:rsidP="00151E58">
      <w:r w:rsidRPr="00204F67">
        <w:t>The contractor shall provide a Program Improvement Plan</w:t>
      </w:r>
      <w:r w:rsidR="00BC778E">
        <w:t xml:space="preserve"> (PIP)</w:t>
      </w:r>
      <w:r w:rsidRPr="00204F67">
        <w:t xml:space="preserve"> </w:t>
      </w:r>
      <w:r>
        <w:t xml:space="preserve">upon request by the </w:t>
      </w:r>
      <w:r w:rsidR="00FE307B">
        <w:t>FCC and/</w:t>
      </w:r>
      <w:r w:rsidR="00151D5D">
        <w:t xml:space="preserve">or </w:t>
      </w:r>
      <w:r w:rsidR="00B46B12">
        <w:t xml:space="preserve">its </w:t>
      </w:r>
      <w:r w:rsidR="00151D5D">
        <w:t>designee</w:t>
      </w:r>
      <w:r>
        <w:t>.</w:t>
      </w:r>
      <w:r w:rsidRPr="00704265">
        <w:t xml:space="preserve">  </w:t>
      </w:r>
      <w:r w:rsidRPr="00151D5D">
        <w:t xml:space="preserve">The Contractor shall implement a continuous improvement program to identify and implement improvements to the services, processes, </w:t>
      </w:r>
      <w:r w:rsidR="00151D5D">
        <w:t xml:space="preserve">or </w:t>
      </w:r>
      <w:r w:rsidRPr="00151D5D">
        <w:t>system</w:t>
      </w:r>
      <w:r>
        <w:t xml:space="preserve">. </w:t>
      </w:r>
      <w:r w:rsidRPr="00151D5D">
        <w:t>Improvements shall include modifications that improve the end-user experience, result in lower costs, or that result in increased operational efficiency.</w:t>
      </w:r>
    </w:p>
    <w:p w14:paraId="48F698A2" w14:textId="1ADA10AC" w:rsidR="00151E58" w:rsidRPr="00204F67" w:rsidRDefault="00423AD2" w:rsidP="001C5A86">
      <w:pPr>
        <w:pStyle w:val="Heading2"/>
      </w:pPr>
      <w:bookmarkStart w:id="481" w:name="_Toc26351592"/>
      <w:r>
        <w:t>7</w:t>
      </w:r>
      <w:r w:rsidR="00151E58" w:rsidRPr="00204F67">
        <w:t>.</w:t>
      </w:r>
      <w:r w:rsidR="00151D5D">
        <w:t>9</w:t>
      </w:r>
      <w:r w:rsidR="00151E58" w:rsidRPr="00204F67">
        <w:t xml:space="preserve"> Quality Assurance (QA) Plan</w:t>
      </w:r>
      <w:bookmarkEnd w:id="481"/>
    </w:p>
    <w:p w14:paraId="374A4D4D" w14:textId="29A39B49" w:rsidR="00151E58" w:rsidRPr="00204F67" w:rsidRDefault="00151E58" w:rsidP="00151E58">
      <w:pPr>
        <w:spacing w:after="140" w:line="280" w:lineRule="atLeast"/>
      </w:pPr>
      <w:r w:rsidRPr="00204F67">
        <w:t>The contractor shall furnish a Quality Assurance (QA) Plan within 120 calendar days of contract award.</w:t>
      </w:r>
    </w:p>
    <w:p w14:paraId="388463A2" w14:textId="3ABE5700" w:rsidR="00151E58" w:rsidRPr="00204F67" w:rsidRDefault="00423AD2" w:rsidP="001C5A86">
      <w:pPr>
        <w:pStyle w:val="Heading2"/>
      </w:pPr>
      <w:bookmarkStart w:id="482" w:name="_Toc522694035"/>
      <w:bookmarkStart w:id="483" w:name="_Toc26351593"/>
      <w:r>
        <w:t>7</w:t>
      </w:r>
      <w:r w:rsidR="00151E58" w:rsidRPr="00204F67">
        <w:t>.1</w:t>
      </w:r>
      <w:r w:rsidR="00151D5D">
        <w:t>0</w:t>
      </w:r>
      <w:r w:rsidR="00151E58" w:rsidRPr="00204F67">
        <w:t xml:space="preserve"> Security Plan</w:t>
      </w:r>
      <w:bookmarkEnd w:id="482"/>
      <w:bookmarkEnd w:id="483"/>
    </w:p>
    <w:p w14:paraId="49EEFD77" w14:textId="4C9A8293" w:rsidR="00151E58" w:rsidRPr="00204F67" w:rsidRDefault="00151E58" w:rsidP="00151E58">
      <w:r w:rsidRPr="00204F67">
        <w:t xml:space="preserve">The contractor shall provide a Security Plan within 45 calendar days of contract award.  The Security Plan shall be updated annually 45 calendar days prior to the beginning of each Option Year.  </w:t>
      </w:r>
    </w:p>
    <w:p w14:paraId="707EA03C" w14:textId="7927F5EE" w:rsidR="00151E58" w:rsidRPr="00204F67" w:rsidRDefault="00423AD2" w:rsidP="001C5A86">
      <w:pPr>
        <w:pStyle w:val="Heading2"/>
      </w:pPr>
      <w:bookmarkStart w:id="484" w:name="_Toc26351594"/>
      <w:r>
        <w:t>7</w:t>
      </w:r>
      <w:r w:rsidR="00151E58" w:rsidRPr="00204F67">
        <w:t>.</w:t>
      </w:r>
      <w:r w:rsidR="000D7498">
        <w:t>11</w:t>
      </w:r>
      <w:r w:rsidR="00151E58" w:rsidRPr="00204F67">
        <w:t xml:space="preserve"> Staffing Report</w:t>
      </w:r>
      <w:bookmarkEnd w:id="484"/>
    </w:p>
    <w:p w14:paraId="44D60E1D" w14:textId="1C81FCF9" w:rsidR="00151E58" w:rsidRPr="00204F67" w:rsidRDefault="00151E58" w:rsidP="00151E58">
      <w:pPr>
        <w:spacing w:after="140" w:line="280" w:lineRule="atLeast"/>
      </w:pPr>
      <w:r w:rsidRPr="00204F67">
        <w:t>The contractor shall provide an initial staff report at the start of the contract and a monthly report, thereafter, to the FCC on staffing</w:t>
      </w:r>
      <w:r w:rsidR="000D7498">
        <w:t>.</w:t>
      </w:r>
    </w:p>
    <w:p w14:paraId="62E85329" w14:textId="0387A28A" w:rsidR="00151E58" w:rsidRPr="00204F67" w:rsidRDefault="00423AD2" w:rsidP="001C5A86">
      <w:pPr>
        <w:pStyle w:val="Heading2"/>
      </w:pPr>
      <w:bookmarkStart w:id="485" w:name="_Toc26351595"/>
      <w:r>
        <w:t>7</w:t>
      </w:r>
      <w:r w:rsidR="00151E58" w:rsidRPr="00204F67">
        <w:t>.1</w:t>
      </w:r>
      <w:r w:rsidR="000D7498">
        <w:t>2</w:t>
      </w:r>
      <w:r w:rsidR="00151E58" w:rsidRPr="00204F67">
        <w:t xml:space="preserve"> System Acceptance Plan</w:t>
      </w:r>
      <w:bookmarkEnd w:id="485"/>
    </w:p>
    <w:p w14:paraId="05CB49EE" w14:textId="6BBE0ACA" w:rsidR="00151E58" w:rsidRPr="00204F67" w:rsidRDefault="00151E58" w:rsidP="00151E58">
      <w:pPr>
        <w:autoSpaceDE w:val="0"/>
        <w:autoSpaceDN w:val="0"/>
        <w:adjustRightInd w:val="0"/>
      </w:pPr>
      <w:r w:rsidRPr="00204F67">
        <w:t xml:space="preserve">The </w:t>
      </w:r>
      <w:bookmarkStart w:id="486" w:name="_Hlk23927078"/>
      <w:r w:rsidRPr="00204F67">
        <w:t xml:space="preserve">contractor </w:t>
      </w:r>
      <w:bookmarkEnd w:id="486"/>
      <w:r w:rsidRPr="00204F67">
        <w:t>shall furnish a System Acceptance Plan within 30 calendar days of contract award</w:t>
      </w:r>
      <w:r>
        <w:t>.</w:t>
      </w:r>
      <w:r w:rsidRPr="00204F67">
        <w:t xml:space="preserve"> </w:t>
      </w:r>
    </w:p>
    <w:p w14:paraId="62DFD081" w14:textId="331C5D8A" w:rsidR="00151E58" w:rsidRPr="00204F67" w:rsidRDefault="00423AD2" w:rsidP="001C5A86">
      <w:pPr>
        <w:pStyle w:val="Heading2"/>
      </w:pPr>
      <w:bookmarkStart w:id="487" w:name="_Toc26351596"/>
      <w:r>
        <w:t>7</w:t>
      </w:r>
      <w:r w:rsidR="00151E58" w:rsidRPr="00204F67">
        <w:t>.1</w:t>
      </w:r>
      <w:r w:rsidR="000D7498">
        <w:t>3</w:t>
      </w:r>
      <w:r w:rsidR="00151E58" w:rsidRPr="00204F67">
        <w:t xml:space="preserve"> System Implementation Plan</w:t>
      </w:r>
      <w:bookmarkEnd w:id="487"/>
    </w:p>
    <w:p w14:paraId="3F4EC2AD" w14:textId="599E2F98" w:rsidR="00151E58" w:rsidRPr="00204F67" w:rsidRDefault="00151E58" w:rsidP="00151E58">
      <w:r w:rsidRPr="00204F67">
        <w:t xml:space="preserve">The </w:t>
      </w:r>
      <w:r w:rsidR="0001396C" w:rsidRPr="00204F67">
        <w:t xml:space="preserve">contractor </w:t>
      </w:r>
      <w:r w:rsidRPr="00204F67">
        <w:t xml:space="preserve">shall furnish a System Implementation Plan within 90 calendar days of contract award. </w:t>
      </w:r>
    </w:p>
    <w:p w14:paraId="4B8F2A35" w14:textId="6E8C8F77" w:rsidR="00151E58" w:rsidRPr="00204F67" w:rsidRDefault="00423AD2" w:rsidP="001C5A86">
      <w:pPr>
        <w:pStyle w:val="Heading2"/>
      </w:pPr>
      <w:bookmarkStart w:id="488" w:name="_Toc26351597"/>
      <w:r>
        <w:t>7</w:t>
      </w:r>
      <w:r w:rsidR="00151E58" w:rsidRPr="00204F67">
        <w:t>.1</w:t>
      </w:r>
      <w:r w:rsidR="000D7498">
        <w:t>4</w:t>
      </w:r>
      <w:r w:rsidR="00151E58" w:rsidRPr="00204F67">
        <w:t xml:space="preserve"> System Documentation Plan</w:t>
      </w:r>
      <w:bookmarkEnd w:id="488"/>
    </w:p>
    <w:p w14:paraId="3B7F7F31" w14:textId="2D721468" w:rsidR="00B45808" w:rsidRPr="004A683B" w:rsidRDefault="008D4DDA" w:rsidP="00F76B82">
      <w:pPr>
        <w:autoSpaceDE w:val="0"/>
        <w:autoSpaceDN w:val="0"/>
        <w:adjustRightInd w:val="0"/>
        <w:rPr>
          <w:snapToGrid w:val="0"/>
        </w:rPr>
      </w:pPr>
      <w:r w:rsidRPr="00204F67">
        <w:t xml:space="preserve">The </w:t>
      </w:r>
      <w:r w:rsidR="0001396C" w:rsidRPr="00204F67">
        <w:t xml:space="preserve">contractor </w:t>
      </w:r>
      <w:r w:rsidRPr="00204F67">
        <w:t>shall provide a System Documentation Plan within 90 calendar days of contract award, the updated System Documentation Plan at the time of the new or modified system</w:t>
      </w:r>
      <w:r>
        <w:t>’</w:t>
      </w:r>
      <w:r w:rsidRPr="00204F67">
        <w:t>s acceptance, and thereafter the System Documentation Plan shall be updated annually.</w:t>
      </w:r>
      <w:r w:rsidR="00F76B82">
        <w:rPr>
          <w:snapToGrid w:val="0"/>
        </w:rPr>
        <w:t xml:space="preserve">  </w:t>
      </w:r>
      <w:r w:rsidR="00B45808" w:rsidRPr="004A683B">
        <w:rPr>
          <w:snapToGrid w:val="0"/>
        </w:rPr>
        <w:t xml:space="preserve">The </w:t>
      </w:r>
      <w:r w:rsidR="0001396C" w:rsidRPr="00204F67">
        <w:t xml:space="preserve">contractor </w:t>
      </w:r>
      <w:r w:rsidR="00B45808" w:rsidRPr="004A683B">
        <w:rPr>
          <w:snapToGrid w:val="0"/>
        </w:rPr>
        <w:t>shall</w:t>
      </w:r>
      <w:r w:rsidR="00B45808">
        <w:rPr>
          <w:snapToGrid w:val="0"/>
        </w:rPr>
        <w:t>, according to the System Documentation Plan,</w:t>
      </w:r>
      <w:r w:rsidR="00B45808" w:rsidRPr="004A683B">
        <w:rPr>
          <w:snapToGrid w:val="0"/>
        </w:rPr>
        <w:t xml:space="preserve"> provide the FCC-designated C</w:t>
      </w:r>
      <w:r w:rsidR="00B45808">
        <w:rPr>
          <w:snapToGrid w:val="0"/>
        </w:rPr>
        <w:t>ontracting Officer’s Representative (C</w:t>
      </w:r>
      <w:r w:rsidR="00B45808" w:rsidRPr="004A683B">
        <w:rPr>
          <w:snapToGrid w:val="0"/>
        </w:rPr>
        <w:t>OR</w:t>
      </w:r>
      <w:r w:rsidR="00B45808">
        <w:rPr>
          <w:snapToGrid w:val="0"/>
        </w:rPr>
        <w:t>),</w:t>
      </w:r>
      <w:r w:rsidR="00B45808" w:rsidRPr="004A683B">
        <w:rPr>
          <w:snapToGrid w:val="0"/>
        </w:rPr>
        <w:t xml:space="preserve"> </w:t>
      </w:r>
      <w:r w:rsidR="00B45808">
        <w:rPr>
          <w:snapToGrid w:val="0"/>
        </w:rPr>
        <w:t xml:space="preserve">for approval, </w:t>
      </w:r>
      <w:r w:rsidR="00B45808" w:rsidRPr="004A683B">
        <w:rPr>
          <w:snapToGrid w:val="0"/>
        </w:rPr>
        <w:t xml:space="preserve">with copies of the: </w:t>
      </w:r>
    </w:p>
    <w:p w14:paraId="253F4B47" w14:textId="77777777" w:rsidR="00B45808" w:rsidRPr="004A683B" w:rsidRDefault="00B45808" w:rsidP="00B45808">
      <w:pPr>
        <w:pStyle w:val="ListBullet"/>
        <w:numPr>
          <w:ilvl w:val="0"/>
          <w:numId w:val="23"/>
        </w:numPr>
        <w:tabs>
          <w:tab w:val="clear" w:pos="1080"/>
        </w:tabs>
        <w:spacing w:after="0" w:line="240" w:lineRule="auto"/>
        <w:ind w:left="648"/>
        <w:rPr>
          <w:szCs w:val="24"/>
        </w:rPr>
      </w:pPr>
      <w:r w:rsidRPr="004A683B">
        <w:rPr>
          <w:szCs w:val="24"/>
        </w:rPr>
        <w:t xml:space="preserve">System Design documentation describing </w:t>
      </w:r>
      <w:r>
        <w:rPr>
          <w:szCs w:val="24"/>
        </w:rPr>
        <w:t xml:space="preserve">in sufficient detail to guide normal operations, </w:t>
      </w:r>
      <w:r w:rsidRPr="004A683B">
        <w:rPr>
          <w:szCs w:val="24"/>
        </w:rPr>
        <w:t>the system’s structure, modules, and interactions</w:t>
      </w:r>
    </w:p>
    <w:p w14:paraId="0837996B" w14:textId="77777777" w:rsidR="00B45808" w:rsidRPr="004A683B" w:rsidRDefault="00B45808" w:rsidP="00B45808">
      <w:pPr>
        <w:pStyle w:val="ListBullet"/>
        <w:numPr>
          <w:ilvl w:val="0"/>
          <w:numId w:val="23"/>
        </w:numPr>
        <w:tabs>
          <w:tab w:val="clear" w:pos="1080"/>
        </w:tabs>
        <w:spacing w:after="0" w:line="240" w:lineRule="auto"/>
        <w:ind w:left="648"/>
        <w:rPr>
          <w:szCs w:val="24"/>
        </w:rPr>
      </w:pPr>
      <w:r w:rsidRPr="004A683B">
        <w:rPr>
          <w:szCs w:val="24"/>
        </w:rPr>
        <w:t>System Operations documentation describing how to load, operate, and maintain the system</w:t>
      </w:r>
      <w:r>
        <w:rPr>
          <w:szCs w:val="24"/>
        </w:rPr>
        <w:t>, including system and application software upgrades, application modifications and host ports</w:t>
      </w:r>
    </w:p>
    <w:p w14:paraId="5805614E" w14:textId="77777777" w:rsidR="00B45808" w:rsidRPr="004A683B" w:rsidRDefault="00B45808" w:rsidP="00B45808">
      <w:pPr>
        <w:pStyle w:val="ListBullet"/>
        <w:numPr>
          <w:ilvl w:val="0"/>
          <w:numId w:val="23"/>
        </w:numPr>
        <w:tabs>
          <w:tab w:val="clear" w:pos="1080"/>
        </w:tabs>
        <w:spacing w:after="0" w:line="240" w:lineRule="auto"/>
        <w:ind w:left="648"/>
        <w:rPr>
          <w:szCs w:val="24"/>
        </w:rPr>
      </w:pPr>
      <w:r w:rsidRPr="004A683B">
        <w:rPr>
          <w:szCs w:val="24"/>
        </w:rPr>
        <w:t xml:space="preserve">System User documentation describing the system and its features from the </w:t>
      </w:r>
      <w:r>
        <w:rPr>
          <w:szCs w:val="24"/>
        </w:rPr>
        <w:t>U</w:t>
      </w:r>
      <w:r w:rsidRPr="004A683B">
        <w:rPr>
          <w:szCs w:val="24"/>
        </w:rPr>
        <w:t>ser</w:t>
      </w:r>
      <w:r>
        <w:rPr>
          <w:szCs w:val="24"/>
        </w:rPr>
        <w:t xml:space="preserve">/User Agent, TFNA, FCC, and Service Provider/Service Provider Agent </w:t>
      </w:r>
      <w:r w:rsidRPr="004A683B">
        <w:rPr>
          <w:szCs w:val="24"/>
        </w:rPr>
        <w:t>perspective</w:t>
      </w:r>
      <w:r>
        <w:rPr>
          <w:szCs w:val="24"/>
        </w:rPr>
        <w:t>s</w:t>
      </w:r>
      <w:r w:rsidRPr="004A683B">
        <w:rPr>
          <w:szCs w:val="24"/>
        </w:rPr>
        <w:t xml:space="preserve">  </w:t>
      </w:r>
    </w:p>
    <w:p w14:paraId="6172D975" w14:textId="77777777" w:rsidR="00B45808" w:rsidRPr="00E3481D" w:rsidRDefault="00B45808" w:rsidP="00B45808"/>
    <w:p w14:paraId="0E0D3B78" w14:textId="77777777" w:rsidR="00B45808" w:rsidRDefault="00B45808" w:rsidP="00B45808">
      <w:r w:rsidRPr="00030FF1">
        <w:t>This documentation should be consistent wit</w:t>
      </w:r>
      <w:r w:rsidRPr="005013BD">
        <w:t xml:space="preserve">h </w:t>
      </w:r>
      <w:r w:rsidRPr="005013BD">
        <w:rPr>
          <w:i/>
        </w:rPr>
        <w:t xml:space="preserve">IEEE </w:t>
      </w:r>
      <w:r w:rsidRPr="005013BD">
        <w:rPr>
          <w:bCs/>
          <w:i/>
        </w:rPr>
        <w:t xml:space="preserve">Standard for Information Technology – Systems Design -- </w:t>
      </w:r>
      <w:r w:rsidRPr="005013BD">
        <w:rPr>
          <w:i/>
        </w:rPr>
        <w:t>Software Design Descriptions</w:t>
      </w:r>
      <w:r w:rsidRPr="005013BD">
        <w:t xml:space="preserve"> (</w:t>
      </w:r>
      <w:r w:rsidRPr="00C709D1">
        <w:t>Reference 7),</w:t>
      </w:r>
      <w:r w:rsidRPr="005013BD">
        <w:t xml:space="preserve"> </w:t>
      </w:r>
      <w:r w:rsidRPr="005013BD">
        <w:rPr>
          <w:bCs/>
          <w:i/>
        </w:rPr>
        <w:t xml:space="preserve">ISO/IEC/IEEE Standard for Systems and Software Engineering - Software Life Cycle Processes </w:t>
      </w:r>
      <w:r w:rsidRPr="005013BD">
        <w:rPr>
          <w:bCs/>
        </w:rPr>
        <w:t>(</w:t>
      </w:r>
      <w:r w:rsidRPr="00501C8A">
        <w:t>Reference 8</w:t>
      </w:r>
      <w:r w:rsidRPr="005013BD">
        <w:t xml:space="preserve">), and </w:t>
      </w:r>
      <w:r w:rsidRPr="005013BD">
        <w:rPr>
          <w:i/>
        </w:rPr>
        <w:t xml:space="preserve">ISO/IEC/IEEE Systems and software engineering -- Requirements for acquirers and suppliers of user documentation </w:t>
      </w:r>
      <w:r w:rsidRPr="005013BD">
        <w:t>(</w:t>
      </w:r>
      <w:r w:rsidRPr="00C709D1">
        <w:t>Reference 5),</w:t>
      </w:r>
      <w:r w:rsidRPr="00E3481D">
        <w:t xml:space="preserve"> respectively.</w:t>
      </w:r>
      <w:r w:rsidRPr="0008556D">
        <w:t xml:space="preserve">  </w:t>
      </w:r>
    </w:p>
    <w:p w14:paraId="2CAF1587" w14:textId="77777777" w:rsidR="00B45808" w:rsidRDefault="00B45808" w:rsidP="00B45808"/>
    <w:p w14:paraId="53D9B8F4" w14:textId="605F7C7A" w:rsidR="00B45808" w:rsidRDefault="00B45808" w:rsidP="00B45808">
      <w:r w:rsidRPr="008A3ED2">
        <w:t xml:space="preserve">Within 90 days of contract award, the </w:t>
      </w:r>
      <w:r w:rsidR="0001396C" w:rsidRPr="00204F67">
        <w:t xml:space="preserve">contractor </w:t>
      </w:r>
      <w:r w:rsidRPr="008A3ED2">
        <w:t xml:space="preserve">shall ensure that the </w:t>
      </w:r>
      <w:r w:rsidR="0001396C" w:rsidRPr="00204F67">
        <w:t xml:space="preserve">contractor </w:t>
      </w:r>
      <w:r w:rsidRPr="008A3ED2">
        <w:t xml:space="preserve">will be compliant with the System Implementation Plan and System Documentation Plan, and </w:t>
      </w:r>
      <w:r w:rsidR="0001396C" w:rsidRPr="00204F67">
        <w:t xml:space="preserve">contractor </w:t>
      </w:r>
      <w:r w:rsidRPr="008A3ED2">
        <w:t xml:space="preserve">duties enumerated herein, and other </w:t>
      </w:r>
      <w:r>
        <w:t xml:space="preserve">pertinent </w:t>
      </w:r>
      <w:r w:rsidRPr="008A3ED2">
        <w:t>industry/regulatory documents.</w:t>
      </w:r>
    </w:p>
    <w:p w14:paraId="64DC2FDC" w14:textId="4A06B148" w:rsidR="00151E58" w:rsidRPr="00204F67" w:rsidRDefault="00423AD2" w:rsidP="001C5A86">
      <w:pPr>
        <w:pStyle w:val="Heading2"/>
      </w:pPr>
      <w:bookmarkStart w:id="489" w:name="_Toc522694042"/>
      <w:bookmarkStart w:id="490" w:name="_Toc26351598"/>
      <w:r>
        <w:t>7</w:t>
      </w:r>
      <w:r w:rsidR="00151E58" w:rsidRPr="00204F67">
        <w:t>.1</w:t>
      </w:r>
      <w:r w:rsidR="000D7498">
        <w:t>5</w:t>
      </w:r>
      <w:r w:rsidR="00151E58" w:rsidRPr="00204F67">
        <w:t xml:space="preserve"> System Maintenance Plan</w:t>
      </w:r>
      <w:bookmarkEnd w:id="489"/>
      <w:bookmarkEnd w:id="490"/>
    </w:p>
    <w:p w14:paraId="6E250235" w14:textId="197C0A69" w:rsidR="00151E58" w:rsidRPr="00204F67" w:rsidRDefault="00151E58" w:rsidP="00151E58">
      <w:r w:rsidRPr="00204F67">
        <w:t xml:space="preserve">The contractor shall provide a System Maintenance Plan within 150 calendar days of contract award prior to new or modified system acceptance.  The System Maintenance Plan shall be reviewed and updated annually 120 days prior to the beginning of each Option Year.  </w:t>
      </w:r>
    </w:p>
    <w:p w14:paraId="1CD28BB0" w14:textId="4E21E259" w:rsidR="00151E58" w:rsidRPr="00204F67" w:rsidRDefault="00423AD2" w:rsidP="001C5A86">
      <w:pPr>
        <w:pStyle w:val="Heading2"/>
      </w:pPr>
      <w:bookmarkStart w:id="491" w:name="_Toc522694046"/>
      <w:bookmarkStart w:id="492" w:name="_Toc26351599"/>
      <w:r>
        <w:t>7</w:t>
      </w:r>
      <w:r w:rsidR="00151E58" w:rsidRPr="00204F67">
        <w:t>.1</w:t>
      </w:r>
      <w:r w:rsidR="000D7498">
        <w:t>6</w:t>
      </w:r>
      <w:r w:rsidR="00151E58" w:rsidRPr="00204F67">
        <w:t xml:space="preserve"> System Source Code</w:t>
      </w:r>
      <w:bookmarkEnd w:id="491"/>
      <w:bookmarkEnd w:id="492"/>
    </w:p>
    <w:p w14:paraId="5445B015" w14:textId="55FD9E2F" w:rsidR="00151E58" w:rsidRPr="00204F67" w:rsidRDefault="00151E58" w:rsidP="00151E58">
      <w:r w:rsidRPr="00204F67">
        <w:t>The contractor shall provide the System Source Code, and any other code or documentation</w:t>
      </w:r>
      <w:r>
        <w:t>,</w:t>
      </w:r>
      <w:r w:rsidRPr="00204F67">
        <w:t xml:space="preserve"> in machine-readable form, 180 days prior to contract termination.</w:t>
      </w:r>
    </w:p>
    <w:p w14:paraId="10810AF8" w14:textId="5C6E5402" w:rsidR="00151E58" w:rsidRPr="00204F67" w:rsidRDefault="00423AD2" w:rsidP="001C5A86">
      <w:pPr>
        <w:pStyle w:val="Heading2"/>
      </w:pPr>
      <w:bookmarkStart w:id="493" w:name="_Toc26351600"/>
      <w:r>
        <w:t>7</w:t>
      </w:r>
      <w:r w:rsidR="00151E58" w:rsidRPr="00204F67">
        <w:t>.1</w:t>
      </w:r>
      <w:r w:rsidR="000D7498">
        <w:t>7</w:t>
      </w:r>
      <w:r w:rsidR="00151E58" w:rsidRPr="00204F67">
        <w:t xml:space="preserve"> System Test Plan</w:t>
      </w:r>
      <w:bookmarkEnd w:id="493"/>
    </w:p>
    <w:p w14:paraId="418E90CE" w14:textId="1291A68E" w:rsidR="00151E58" w:rsidRPr="00204F67" w:rsidRDefault="00151E58" w:rsidP="00151E58">
      <w:r w:rsidRPr="00204F67">
        <w:t xml:space="preserve">The contractor shall provide a System Test Plan within 30 days of contract award and shall be successfully completed within 90 calendar days of the contract award. </w:t>
      </w:r>
      <w:bookmarkStart w:id="494" w:name="_Hlk21932530"/>
      <w:r w:rsidR="003165A2">
        <w:t xml:space="preserve">This will include but not be limited to </w:t>
      </w:r>
      <w:r w:rsidR="00E30FE9">
        <w:t>d</w:t>
      </w:r>
      <w:r w:rsidR="006B6F22">
        <w:t xml:space="preserve">ata </w:t>
      </w:r>
      <w:r w:rsidR="003165A2">
        <w:t>upload</w:t>
      </w:r>
      <w:r w:rsidR="006B6F22">
        <w:t>, queries</w:t>
      </w:r>
      <w:r w:rsidR="00E30FE9">
        <w:t xml:space="preserve">, </w:t>
      </w:r>
      <w:r w:rsidR="003165A2">
        <w:t xml:space="preserve">running </w:t>
      </w:r>
      <w:r w:rsidR="006B6F22">
        <w:t xml:space="preserve">reports, and </w:t>
      </w:r>
      <w:r w:rsidR="003165A2">
        <w:t xml:space="preserve">challenging </w:t>
      </w:r>
      <w:r w:rsidR="006B6F22">
        <w:t xml:space="preserve">security features. </w:t>
      </w:r>
      <w:r w:rsidR="003165A2">
        <w:t>Confirm environment t</w:t>
      </w:r>
      <w:r w:rsidR="006B6F22">
        <w:t xml:space="preserve">esting </w:t>
      </w:r>
      <w:r w:rsidR="003165A2">
        <w:t>will</w:t>
      </w:r>
      <w:r w:rsidR="006B6F22">
        <w:t xml:space="preserve"> simulate the production environment. The </w:t>
      </w:r>
      <w:r w:rsidR="00E30FE9">
        <w:t>contractor will</w:t>
      </w:r>
      <w:r w:rsidR="006B6F22">
        <w:t xml:space="preserve"> </w:t>
      </w:r>
      <w:r w:rsidR="003165A2">
        <w:t>identify</w:t>
      </w:r>
      <w:r w:rsidR="006B6F22">
        <w:t xml:space="preserve"> releases (i.e., alpha, beta, etc.) </w:t>
      </w:r>
      <w:r w:rsidR="003165A2">
        <w:t xml:space="preserve">that </w:t>
      </w:r>
      <w:r w:rsidR="006B6F22">
        <w:t xml:space="preserve">reflect changes made to correct defects and in response to feedback from testers. This </w:t>
      </w:r>
      <w:r w:rsidR="003165A2">
        <w:t xml:space="preserve">plan </w:t>
      </w:r>
      <w:r w:rsidR="006B6F22">
        <w:t xml:space="preserve">will </w:t>
      </w:r>
      <w:r w:rsidR="003165A2">
        <w:t xml:space="preserve">be sufficient to </w:t>
      </w:r>
      <w:r w:rsidR="00E30FE9">
        <w:t>identify</w:t>
      </w:r>
      <w:r w:rsidR="006B6F22">
        <w:t xml:space="preserve"> all significant defects and delivery of an implementation plan</w:t>
      </w:r>
      <w:bookmarkEnd w:id="494"/>
      <w:r w:rsidR="006B6F22">
        <w:t>.</w:t>
      </w:r>
    </w:p>
    <w:p w14:paraId="1555F7F8" w14:textId="0F99BDC0" w:rsidR="00151E58" w:rsidRPr="00204F67" w:rsidRDefault="00423AD2" w:rsidP="001C5A86">
      <w:pPr>
        <w:pStyle w:val="Heading2"/>
      </w:pPr>
      <w:bookmarkStart w:id="495" w:name="_Toc26351601"/>
      <w:r>
        <w:t>7</w:t>
      </w:r>
      <w:r w:rsidR="00151E58" w:rsidRPr="00204F67">
        <w:t>.1</w:t>
      </w:r>
      <w:r w:rsidR="000D7498">
        <w:t>8</w:t>
      </w:r>
      <w:r w:rsidR="00151E58" w:rsidRPr="00204F67">
        <w:t xml:space="preserve"> Training Plan</w:t>
      </w:r>
      <w:bookmarkEnd w:id="495"/>
    </w:p>
    <w:p w14:paraId="1E16A35D" w14:textId="6D782A64" w:rsidR="00151E58" w:rsidRPr="00204F67" w:rsidRDefault="00151E58" w:rsidP="00151E58">
      <w:r w:rsidRPr="00204F67">
        <w:t xml:space="preserve">The contractor shall provide a Training Plan </w:t>
      </w:r>
      <w:r w:rsidR="00062249">
        <w:t xml:space="preserve">for the training of the RNDA personnel pursuant to this TRD </w:t>
      </w:r>
      <w:r w:rsidRPr="00204F67">
        <w:t xml:space="preserve">within 105 days of contract award.  The Training Plan shall be reviewed and updated annually 30 days prior to the beginning of each Option Year.  </w:t>
      </w:r>
    </w:p>
    <w:p w14:paraId="6585D816" w14:textId="03E0448B" w:rsidR="00151E58" w:rsidRPr="00204F67" w:rsidRDefault="00423AD2" w:rsidP="001C5A86">
      <w:pPr>
        <w:pStyle w:val="Heading2"/>
      </w:pPr>
      <w:bookmarkStart w:id="496" w:name="_Toc26351602"/>
      <w:r>
        <w:t>7</w:t>
      </w:r>
      <w:r w:rsidR="00151E58" w:rsidRPr="00204F67">
        <w:t>.</w:t>
      </w:r>
      <w:r w:rsidR="000D7498">
        <w:t>19</w:t>
      </w:r>
      <w:r w:rsidR="00151E58" w:rsidRPr="00204F67">
        <w:t xml:space="preserve"> Transition Plan</w:t>
      </w:r>
      <w:bookmarkEnd w:id="496"/>
    </w:p>
    <w:p w14:paraId="5ABFB1C3" w14:textId="01F817BD" w:rsidR="00151E58" w:rsidRPr="00204F67" w:rsidRDefault="00151E58" w:rsidP="00151E58">
      <w:r w:rsidRPr="00204F67">
        <w:t>The contractor shall provide a Transition Plan 180 days prior to contract termination</w:t>
      </w:r>
      <w:r w:rsidR="000D7498">
        <w:t>.</w:t>
      </w:r>
      <w:r w:rsidR="00BC778E">
        <w:t xml:space="preserve"> </w:t>
      </w:r>
      <w:r w:rsidRPr="00204F67">
        <w:t>The Transition Plan shall be a 90-day plan</w:t>
      </w:r>
      <w:r w:rsidR="00F41B67">
        <w:t>.</w:t>
      </w:r>
      <w:r w:rsidRPr="00204F67">
        <w:t xml:space="preserve"> </w:t>
      </w:r>
      <w:r w:rsidR="00F41B67">
        <w:t>H</w:t>
      </w:r>
      <w:r w:rsidRPr="00204F67">
        <w:t>owever</w:t>
      </w:r>
      <w:r w:rsidR="00F41B67">
        <w:t>,</w:t>
      </w:r>
      <w:r w:rsidRPr="00204F67">
        <w:t xml:space="preserve"> the FCC may allow a possible 90-day extension depending on the need at the time of transition.</w:t>
      </w:r>
    </w:p>
    <w:p w14:paraId="071363A7" w14:textId="5089AD7A" w:rsidR="00151E58" w:rsidRPr="00204F67" w:rsidRDefault="00423AD2" w:rsidP="001C5A86">
      <w:pPr>
        <w:pStyle w:val="Heading2"/>
      </w:pPr>
      <w:bookmarkStart w:id="497" w:name="_Toc26351603"/>
      <w:r>
        <w:t>7</w:t>
      </w:r>
      <w:r w:rsidR="00151E58" w:rsidRPr="00204F67">
        <w:t>.2</w:t>
      </w:r>
      <w:r w:rsidR="000D7498">
        <w:t>0</w:t>
      </w:r>
      <w:r w:rsidR="00151E58" w:rsidRPr="00204F67">
        <w:t xml:space="preserve"> TRD Maintenance</w:t>
      </w:r>
      <w:bookmarkEnd w:id="497"/>
    </w:p>
    <w:p w14:paraId="0DE2C108" w14:textId="064E23D5" w:rsidR="00151E58" w:rsidRPr="00204F67" w:rsidRDefault="00151E58" w:rsidP="00151E58">
      <w:pPr>
        <w:autoSpaceDE w:val="0"/>
        <w:autoSpaceDN w:val="0"/>
        <w:adjustRightInd w:val="0"/>
        <w:rPr>
          <w:highlight w:val="yellow"/>
        </w:rPr>
      </w:pPr>
      <w:r w:rsidRPr="00204F67">
        <w:t xml:space="preserve">The </w:t>
      </w:r>
      <w:r>
        <w:t>RNDA</w:t>
      </w:r>
      <w:r w:rsidRPr="00204F67">
        <w:t xml:space="preserve"> shall keep this Technical Requirements Document </w:t>
      </w:r>
      <w:r w:rsidR="00720FE8">
        <w:t xml:space="preserve">(TRD) </w:t>
      </w:r>
      <w:r w:rsidR="00801EE6">
        <w:t xml:space="preserve">current semi-annually, which would include </w:t>
      </w:r>
      <w:r w:rsidR="00AB387D">
        <w:t>change orders that have been implemented</w:t>
      </w:r>
      <w:r w:rsidR="000D7498">
        <w:t>.</w:t>
      </w:r>
      <w:r w:rsidRPr="00204F67">
        <w:t xml:space="preserve"> Updated documents shall be provided to the </w:t>
      </w:r>
      <w:r w:rsidR="00F41B67">
        <w:t>FCC</w:t>
      </w:r>
      <w:r w:rsidR="00F41B67" w:rsidRPr="00204F67">
        <w:t xml:space="preserve"> </w:t>
      </w:r>
      <w:r w:rsidR="00F41B67">
        <w:t>and/</w:t>
      </w:r>
      <w:r w:rsidRPr="00204F67">
        <w:t xml:space="preserve">or its designee. </w:t>
      </w:r>
      <w:bookmarkEnd w:id="472"/>
      <w:bookmarkEnd w:id="473"/>
    </w:p>
    <w:p w14:paraId="4A6E8BB8" w14:textId="77777777" w:rsidR="00ED39B1" w:rsidRDefault="00ED39B1">
      <w:pPr>
        <w:rPr>
          <w:highlight w:val="yellow"/>
        </w:rPr>
      </w:pPr>
    </w:p>
    <w:p w14:paraId="69AE03C4" w14:textId="4DB2414B" w:rsidR="00151E58" w:rsidRPr="00D13CC5" w:rsidRDefault="00151E58" w:rsidP="00151E58">
      <w:pPr>
        <w:pStyle w:val="Heading1"/>
      </w:pPr>
      <w:bookmarkStart w:id="498" w:name="_Toc520024996"/>
      <w:bookmarkStart w:id="499" w:name="_Toc525312524"/>
      <w:bookmarkStart w:id="500" w:name="_Toc26351604"/>
      <w:bookmarkStart w:id="501" w:name="_Hlk9173772"/>
      <w:r w:rsidRPr="00D13CC5">
        <w:t xml:space="preserve">Section </w:t>
      </w:r>
      <w:r w:rsidR="00423AD2">
        <w:t>8</w:t>
      </w:r>
      <w:r w:rsidRPr="00D13CC5">
        <w:t xml:space="preserve">: </w:t>
      </w:r>
      <w:bookmarkEnd w:id="498"/>
      <w:bookmarkEnd w:id="499"/>
      <w:r>
        <w:t>RNDA Responsibilities for Processing Service Provider and TFNA Disconnected Numbers Reports</w:t>
      </w:r>
      <w:bookmarkEnd w:id="500"/>
    </w:p>
    <w:p w14:paraId="6DFA38EC" w14:textId="4A137E9A" w:rsidR="00151E58" w:rsidRPr="00D13CC5" w:rsidRDefault="00423AD2" w:rsidP="00151E58">
      <w:pPr>
        <w:pStyle w:val="Heading2"/>
      </w:pPr>
      <w:bookmarkStart w:id="502" w:name="_Toc26351605"/>
      <w:bookmarkEnd w:id="501"/>
      <w:r>
        <w:t>8</w:t>
      </w:r>
      <w:r w:rsidR="00151E58" w:rsidRPr="00D13CC5">
        <w:t>.</w:t>
      </w:r>
      <w:r w:rsidR="00151E58" w:rsidRPr="002E3DC1">
        <w:fldChar w:fldCharType="begin"/>
      </w:r>
      <w:r w:rsidR="00151E58" w:rsidRPr="00D13CC5">
        <w:instrText xml:space="preserve"> seq Level1 \* MERGEFORMAT </w:instrText>
      </w:r>
      <w:r w:rsidR="00151E58" w:rsidRPr="002E3DC1">
        <w:fldChar w:fldCharType="separate"/>
      </w:r>
      <w:r w:rsidR="00151E58" w:rsidRPr="00D13CC5">
        <w:t>1</w:t>
      </w:r>
      <w:r w:rsidR="00151E58" w:rsidRPr="002E3DC1">
        <w:fldChar w:fldCharType="end"/>
      </w:r>
      <w:r w:rsidR="00151E58" w:rsidRPr="00D13CC5">
        <w:t xml:space="preserve"> </w:t>
      </w:r>
      <w:r w:rsidR="00151E58">
        <w:t>Service Provider and TFNA Disconnected Numbers Reports</w:t>
      </w:r>
      <w:bookmarkEnd w:id="502"/>
    </w:p>
    <w:p w14:paraId="3366AC0C" w14:textId="47D51ACA" w:rsidR="00151E58" w:rsidRDefault="00151E58" w:rsidP="00151E58">
      <w:r w:rsidRPr="00D13CC5">
        <w:t xml:space="preserve">The </w:t>
      </w:r>
      <w:r>
        <w:t>Service Provider Disconnected Numbers</w:t>
      </w:r>
      <w:r w:rsidRPr="00D13CC5">
        <w:t xml:space="preserve"> Report is filed </w:t>
      </w:r>
      <w:r>
        <w:t>monthly</w:t>
      </w:r>
      <w:r w:rsidRPr="00D13CC5">
        <w:t xml:space="preserve"> by </w:t>
      </w:r>
      <w:r>
        <w:t>S</w:t>
      </w:r>
      <w:r w:rsidRPr="00D13CC5">
        <w:t xml:space="preserve">ervice </w:t>
      </w:r>
      <w:r>
        <w:t>P</w:t>
      </w:r>
      <w:r w:rsidRPr="00D13CC5">
        <w:t>roviders</w:t>
      </w:r>
      <w:r>
        <w:t>/Service Provider Agents</w:t>
      </w:r>
      <w:r w:rsidRPr="00D13CC5">
        <w:t xml:space="preserve"> in accordance with FCC </w:t>
      </w:r>
      <w:r>
        <w:t>O</w:t>
      </w:r>
      <w:r w:rsidRPr="00D13CC5">
        <w:t xml:space="preserve">rder </w:t>
      </w:r>
      <w:r>
        <w:t>18-177 (</w:t>
      </w:r>
      <w:r w:rsidRPr="00501C8A">
        <w:t xml:space="preserve">Reference </w:t>
      </w:r>
      <w:r w:rsidR="001B614B" w:rsidRPr="00501C8A">
        <w:t>9</w:t>
      </w:r>
      <w:r w:rsidRPr="00501C8A">
        <w:t>) and applicable industry guidelines.  Each Service Provider</w:t>
      </w:r>
      <w:r w:rsidR="00B22E86" w:rsidRPr="00501C8A">
        <w:t xml:space="preserve"> that is</w:t>
      </w:r>
      <w:r w:rsidRPr="00501C8A">
        <w:t xml:space="preserve"> assign</w:t>
      </w:r>
      <w:r w:rsidR="00B22E86" w:rsidRPr="00501C8A">
        <w:t>ed</w:t>
      </w:r>
      <w:r w:rsidRPr="00501C8A">
        <w:t xml:space="preserve"> and/or port</w:t>
      </w:r>
      <w:r w:rsidR="00B22E86" w:rsidRPr="00501C8A">
        <w:t>s</w:t>
      </w:r>
      <w:r w:rsidRPr="00501C8A">
        <w:t xml:space="preserve"> in </w:t>
      </w:r>
      <w:r w:rsidR="00E207B4" w:rsidRPr="00501C8A">
        <w:t>US</w:t>
      </w:r>
      <w:r w:rsidR="00E207B4">
        <w:t xml:space="preserve"> </w:t>
      </w:r>
      <w:r>
        <w:t xml:space="preserve">geographic </w:t>
      </w:r>
      <w:r w:rsidR="00B22E86">
        <w:t xml:space="preserve">numbering </w:t>
      </w:r>
      <w:r>
        <w:t xml:space="preserve">resources </w:t>
      </w:r>
      <w:r w:rsidRPr="00D13CC5">
        <w:t xml:space="preserve">shall complete the </w:t>
      </w:r>
      <w:r>
        <w:t>Service Provider Disconnected Numbers</w:t>
      </w:r>
      <w:r w:rsidRPr="00D13CC5">
        <w:t xml:space="preserve"> Report and submit it to the </w:t>
      </w:r>
      <w:r>
        <w:t>RNDA</w:t>
      </w:r>
      <w:r w:rsidRPr="00D13CC5">
        <w:t xml:space="preserve"> </w:t>
      </w:r>
      <w:r>
        <w:t>on the 15</w:t>
      </w:r>
      <w:r w:rsidRPr="00014213">
        <w:rPr>
          <w:vertAlign w:val="superscript"/>
        </w:rPr>
        <w:t>th</w:t>
      </w:r>
      <w:r w:rsidRPr="00D13CC5">
        <w:t xml:space="preserve"> of each </w:t>
      </w:r>
      <w:r>
        <w:t>month</w:t>
      </w:r>
      <w:r w:rsidR="009C7B32">
        <w:t xml:space="preserve"> no later than11:59 pm</w:t>
      </w:r>
      <w:r w:rsidRPr="00D13CC5">
        <w:t>.</w:t>
      </w:r>
      <w:r w:rsidRPr="00014213">
        <w:t xml:space="preserve"> </w:t>
      </w:r>
      <w:r>
        <w:t>In the event that the 15</w:t>
      </w:r>
      <w:r w:rsidRPr="00FD5ECD">
        <w:rPr>
          <w:vertAlign w:val="superscript"/>
        </w:rPr>
        <w:t>th</w:t>
      </w:r>
      <w:r>
        <w:t xml:space="preserve"> falls on a weekend or an RNDA-recognized holiday, Service Providers/Service Provider Agents shall </w:t>
      </w:r>
      <w:r w:rsidRPr="00D13CC5">
        <w:t xml:space="preserve">complete the </w:t>
      </w:r>
      <w:r>
        <w:t xml:space="preserve">Service Provider Disconnected Numbers </w:t>
      </w:r>
      <w:r w:rsidRPr="00D13CC5">
        <w:t xml:space="preserve">Report and submit it </w:t>
      </w:r>
      <w:r>
        <w:t>on the following business day.</w:t>
      </w:r>
      <w:r w:rsidRPr="00D13CC5">
        <w:t xml:space="preserve"> </w:t>
      </w:r>
    </w:p>
    <w:p w14:paraId="04E31B02" w14:textId="77777777" w:rsidR="00151E58" w:rsidRDefault="00151E58" w:rsidP="00151E58"/>
    <w:p w14:paraId="178FDC9E" w14:textId="2F8CF4F2" w:rsidR="00151E58" w:rsidRPr="00D13CC5" w:rsidRDefault="00151E58" w:rsidP="00151E58">
      <w:r w:rsidRPr="00D13CC5">
        <w:t xml:space="preserve">The </w:t>
      </w:r>
      <w:r>
        <w:t>TFNA Disconnected Numbers</w:t>
      </w:r>
      <w:r w:rsidRPr="00D13CC5">
        <w:t xml:space="preserve"> Report is filed </w:t>
      </w:r>
      <w:r>
        <w:t xml:space="preserve">monthly </w:t>
      </w:r>
      <w:r w:rsidRPr="00D13CC5">
        <w:t xml:space="preserve">by </w:t>
      </w:r>
      <w:r>
        <w:t>the TFNA in accordance with FCC Order 18-177</w:t>
      </w:r>
      <w:r w:rsidRPr="00D13CC5">
        <w:t xml:space="preserve"> </w:t>
      </w:r>
      <w:r>
        <w:t>(</w:t>
      </w:r>
      <w:r w:rsidRPr="00501C8A">
        <w:t xml:space="preserve">Reference </w:t>
      </w:r>
      <w:r w:rsidR="001B614B" w:rsidRPr="00501C8A">
        <w:t>9</w:t>
      </w:r>
      <w:r w:rsidRPr="00501C8A">
        <w:t>)</w:t>
      </w:r>
      <w:r>
        <w:t xml:space="preserve"> </w:t>
      </w:r>
      <w:r w:rsidRPr="00D13CC5">
        <w:t>and</w:t>
      </w:r>
      <w:r>
        <w:t xml:space="preserve"> the TFNA’s tariff on file with the FCC </w:t>
      </w:r>
      <w:r w:rsidRPr="00342B05">
        <w:t xml:space="preserve">(Reference </w:t>
      </w:r>
      <w:r w:rsidR="00EE3946" w:rsidRPr="00342B05">
        <w:t>13</w:t>
      </w:r>
      <w:r w:rsidRPr="00984E49">
        <w:t>)</w:t>
      </w:r>
      <w:r w:rsidRPr="0053716C">
        <w:t>.</w:t>
      </w:r>
      <w:r w:rsidRPr="00D13CC5">
        <w:t xml:space="preserve">  </w:t>
      </w:r>
      <w:r>
        <w:t xml:space="preserve">The TFNA </w:t>
      </w:r>
      <w:r w:rsidRPr="00D13CC5">
        <w:t xml:space="preserve">shall complete the </w:t>
      </w:r>
      <w:r>
        <w:t>TFNA Disconnected Numbers Report and submit it to the RNDA</w:t>
      </w:r>
      <w:r w:rsidRPr="00D13CC5">
        <w:t xml:space="preserve"> </w:t>
      </w:r>
      <w:r>
        <w:t>on the 15</w:t>
      </w:r>
      <w:r w:rsidRPr="00FD5ECD">
        <w:rPr>
          <w:vertAlign w:val="superscript"/>
        </w:rPr>
        <w:t>th</w:t>
      </w:r>
      <w:r>
        <w:t xml:space="preserve"> </w:t>
      </w:r>
      <w:r w:rsidRPr="00D13CC5">
        <w:t xml:space="preserve">of each </w:t>
      </w:r>
      <w:r>
        <w:t>month</w:t>
      </w:r>
      <w:r w:rsidRPr="00D13CC5">
        <w:t xml:space="preserve">. </w:t>
      </w:r>
      <w:r>
        <w:t>In the event that the 15</w:t>
      </w:r>
      <w:r w:rsidRPr="00FD5ECD">
        <w:rPr>
          <w:vertAlign w:val="superscript"/>
        </w:rPr>
        <w:t>th</w:t>
      </w:r>
      <w:r>
        <w:t xml:space="preserve"> falls on a weekend or an RNDA-recognized holiday, the TFNA shall </w:t>
      </w:r>
      <w:r w:rsidRPr="00D13CC5">
        <w:t xml:space="preserve">complete the </w:t>
      </w:r>
      <w:r>
        <w:t xml:space="preserve">TFNA Disconnected Numbers </w:t>
      </w:r>
      <w:r w:rsidRPr="00D13CC5">
        <w:t xml:space="preserve">Report and submit it </w:t>
      </w:r>
      <w:r>
        <w:t>on the following business day.</w:t>
      </w:r>
    </w:p>
    <w:p w14:paraId="2C14FBEA" w14:textId="68ECC53E" w:rsidR="00151E58" w:rsidRPr="00D13CC5" w:rsidRDefault="00423AD2" w:rsidP="00151E58">
      <w:pPr>
        <w:pStyle w:val="Heading2"/>
      </w:pPr>
      <w:bookmarkStart w:id="503" w:name="_Toc319649903"/>
      <w:bookmarkStart w:id="504" w:name="_Toc520024997"/>
      <w:bookmarkStart w:id="505" w:name="_Toc525312525"/>
      <w:bookmarkStart w:id="506" w:name="_Toc26351606"/>
      <w:r>
        <w:t>8</w:t>
      </w:r>
      <w:r w:rsidR="00151E58" w:rsidRPr="00D13CC5">
        <w:t>.</w:t>
      </w:r>
      <w:r w:rsidR="00151E58">
        <w:t>2</w:t>
      </w:r>
      <w:r w:rsidR="00151E58" w:rsidRPr="00D13CC5">
        <w:t xml:space="preserve"> </w:t>
      </w:r>
      <w:r w:rsidR="00151E58">
        <w:t xml:space="preserve">RNDA </w:t>
      </w:r>
      <w:r w:rsidR="00151E58" w:rsidRPr="00D13CC5">
        <w:t>Responsibilities</w:t>
      </w:r>
      <w:bookmarkEnd w:id="503"/>
      <w:bookmarkEnd w:id="504"/>
      <w:bookmarkEnd w:id="505"/>
      <w:bookmarkEnd w:id="506"/>
    </w:p>
    <w:p w14:paraId="3C10FB34" w14:textId="37FB06F6" w:rsidR="00151E58" w:rsidRPr="00D13CC5" w:rsidRDefault="00151E58" w:rsidP="00151E58">
      <w:r w:rsidRPr="00D13CC5">
        <w:t xml:space="preserve">The following </w:t>
      </w:r>
      <w:r w:rsidR="00D33C48">
        <w:t>sub</w:t>
      </w:r>
      <w:r w:rsidR="00D533A8">
        <w:t>-</w:t>
      </w:r>
      <w:r w:rsidR="00D33C48">
        <w:t xml:space="preserve">sections </w:t>
      </w:r>
      <w:r w:rsidR="00D315E1">
        <w:t>of</w:t>
      </w:r>
      <w:r w:rsidR="00D315E1" w:rsidRPr="00D13CC5">
        <w:t xml:space="preserve"> the</w:t>
      </w:r>
      <w:r w:rsidRPr="00D13CC5">
        <w:t xml:space="preserve"> functional areas that fall within the </w:t>
      </w:r>
      <w:r>
        <w:t>RND</w:t>
      </w:r>
      <w:r w:rsidRPr="00D13CC5">
        <w:t xml:space="preserve">A’s data collection, processing and </w:t>
      </w:r>
      <w:r>
        <w:t>disconnected numbers</w:t>
      </w:r>
      <w:r w:rsidRPr="00D13CC5">
        <w:t xml:space="preserve"> reporting responsibilities:</w:t>
      </w:r>
    </w:p>
    <w:p w14:paraId="7281C065" w14:textId="43ECF9C6" w:rsidR="00151E58" w:rsidRPr="00D13CC5" w:rsidRDefault="00423AD2" w:rsidP="00151E58">
      <w:pPr>
        <w:pStyle w:val="Heading3"/>
        <w:rPr>
          <w:rFonts w:cs="Times New Roman"/>
          <w:noProof/>
          <w:szCs w:val="24"/>
        </w:rPr>
      </w:pPr>
      <w:bookmarkStart w:id="507" w:name="_Toc319649904"/>
      <w:r>
        <w:rPr>
          <w:rFonts w:cs="Times New Roman"/>
          <w:noProof/>
          <w:szCs w:val="24"/>
        </w:rPr>
        <w:t>8</w:t>
      </w:r>
      <w:r w:rsidR="00151E58" w:rsidRPr="00D13CC5">
        <w:rPr>
          <w:rFonts w:cs="Times New Roman"/>
          <w:noProof/>
          <w:szCs w:val="24"/>
        </w:rPr>
        <w:t>.</w:t>
      </w:r>
      <w:r w:rsidR="00151E58">
        <w:rPr>
          <w:rFonts w:cs="Times New Roman"/>
          <w:noProof/>
          <w:szCs w:val="24"/>
        </w:rPr>
        <w:t>2</w:t>
      </w:r>
      <w:r w:rsidR="00151E58" w:rsidRPr="00D13CC5">
        <w:rPr>
          <w:rFonts w:cs="Times New Roman"/>
          <w:noProof/>
          <w:szCs w:val="24"/>
        </w:rPr>
        <w:t>.</w:t>
      </w:r>
      <w:r w:rsidR="00151E58" w:rsidRPr="002E3DC1">
        <w:rPr>
          <w:rFonts w:cs="Times New Roman"/>
          <w:noProof/>
          <w:szCs w:val="24"/>
        </w:rPr>
        <w:fldChar w:fldCharType="begin"/>
      </w:r>
      <w:r w:rsidR="00151E58" w:rsidRPr="00D13CC5">
        <w:rPr>
          <w:rFonts w:cs="Times New Roman"/>
          <w:noProof/>
          <w:szCs w:val="24"/>
        </w:rPr>
        <w:instrText xml:space="preserve"> seq Level2 \* MERGEFORMAT </w:instrText>
      </w:r>
      <w:r w:rsidR="00151E58" w:rsidRPr="002E3DC1">
        <w:rPr>
          <w:rFonts w:cs="Times New Roman"/>
          <w:noProof/>
          <w:szCs w:val="24"/>
        </w:rPr>
        <w:fldChar w:fldCharType="separate"/>
      </w:r>
      <w:r w:rsidR="00151E58" w:rsidRPr="00D13CC5">
        <w:rPr>
          <w:rFonts w:cs="Times New Roman"/>
          <w:noProof/>
          <w:szCs w:val="24"/>
        </w:rPr>
        <w:t>1</w:t>
      </w:r>
      <w:r w:rsidR="00151E58" w:rsidRPr="002E3DC1">
        <w:rPr>
          <w:rFonts w:cs="Times New Roman"/>
          <w:noProof/>
          <w:szCs w:val="24"/>
        </w:rPr>
        <w:fldChar w:fldCharType="end"/>
      </w:r>
      <w:r w:rsidR="00151E58" w:rsidRPr="00D13CC5">
        <w:rPr>
          <w:rFonts w:cs="Times New Roman"/>
          <w:noProof/>
          <w:szCs w:val="24"/>
        </w:rPr>
        <w:t xml:space="preserve"> Point of Contact</w:t>
      </w:r>
      <w:bookmarkEnd w:id="507"/>
    </w:p>
    <w:p w14:paraId="76BEDFF8" w14:textId="7AB57044" w:rsidR="00151E58" w:rsidRPr="00D13CC5" w:rsidRDefault="00151E58" w:rsidP="00FF292C">
      <w:r w:rsidRPr="00D13CC5">
        <w:t xml:space="preserve">The </w:t>
      </w:r>
      <w:r>
        <w:t>RND</w:t>
      </w:r>
      <w:r w:rsidRPr="00D13CC5">
        <w:t xml:space="preserve">A shall be the point of contact </w:t>
      </w:r>
      <w:r w:rsidR="007C6AE4">
        <w:t>and</w:t>
      </w:r>
      <w:r w:rsidRPr="00B60B56">
        <w:t xml:space="preserve"> shall assist </w:t>
      </w:r>
      <w:r>
        <w:t>Service Providers/Service Provider Agents and the TFNA</w:t>
      </w:r>
      <w:r w:rsidRPr="00B60B56">
        <w:t xml:space="preserve"> in completing the </w:t>
      </w:r>
      <w:r>
        <w:t xml:space="preserve">appropriate disconnected numbers reports </w:t>
      </w:r>
      <w:r w:rsidRPr="00B60B56">
        <w:t>by clarif</w:t>
      </w:r>
      <w:r w:rsidRPr="00D13CC5">
        <w:t xml:space="preserve">ying the </w:t>
      </w:r>
      <w:r>
        <w:t>S</w:t>
      </w:r>
      <w:r w:rsidRPr="00D13CC5">
        <w:t xml:space="preserve">ervice </w:t>
      </w:r>
      <w:r>
        <w:t>P</w:t>
      </w:r>
      <w:r w:rsidRPr="00D13CC5">
        <w:t xml:space="preserve">rovider </w:t>
      </w:r>
      <w:r>
        <w:t xml:space="preserve">and TFNA </w:t>
      </w:r>
      <w:r w:rsidRPr="00D13CC5">
        <w:t xml:space="preserve">requirements to report and understand the </w:t>
      </w:r>
      <w:r>
        <w:t>disconnected numbers reporting</w:t>
      </w:r>
      <w:r w:rsidRPr="00D13CC5">
        <w:t xml:space="preserve"> process.</w:t>
      </w:r>
    </w:p>
    <w:p w14:paraId="42FC7080" w14:textId="456E645F" w:rsidR="00151E58" w:rsidRPr="00D13CC5" w:rsidRDefault="00423AD2" w:rsidP="00151E58">
      <w:pPr>
        <w:pStyle w:val="Heading3"/>
        <w:rPr>
          <w:rFonts w:cs="Times New Roman"/>
          <w:noProof/>
          <w:szCs w:val="24"/>
        </w:rPr>
      </w:pPr>
      <w:bookmarkStart w:id="508" w:name="_Toc319649905"/>
      <w:r>
        <w:rPr>
          <w:rFonts w:cs="Times New Roman"/>
          <w:noProof/>
          <w:szCs w:val="24"/>
        </w:rPr>
        <w:t>8</w:t>
      </w:r>
      <w:r w:rsidR="00151E58" w:rsidRPr="00D13CC5">
        <w:rPr>
          <w:rFonts w:cs="Times New Roman"/>
          <w:noProof/>
          <w:szCs w:val="24"/>
        </w:rPr>
        <w:t>.</w:t>
      </w:r>
      <w:r w:rsidR="00151E58">
        <w:rPr>
          <w:rFonts w:cs="Times New Roman"/>
          <w:noProof/>
          <w:szCs w:val="24"/>
        </w:rPr>
        <w:t>2</w:t>
      </w:r>
      <w:r w:rsidR="00151E58" w:rsidRPr="00D13CC5">
        <w:rPr>
          <w:rFonts w:cs="Times New Roman"/>
          <w:noProof/>
          <w:szCs w:val="24"/>
        </w:rPr>
        <w:t>.</w:t>
      </w:r>
      <w:r w:rsidR="00BB130F">
        <w:rPr>
          <w:rFonts w:cs="Times New Roman"/>
          <w:noProof/>
          <w:szCs w:val="24"/>
        </w:rPr>
        <w:t>2</w:t>
      </w:r>
      <w:r w:rsidR="00151E58" w:rsidRPr="00D13CC5">
        <w:rPr>
          <w:rFonts w:cs="Times New Roman"/>
          <w:noProof/>
          <w:szCs w:val="24"/>
        </w:rPr>
        <w:t xml:space="preserve"> Contact List Maintenance</w:t>
      </w:r>
      <w:bookmarkEnd w:id="508"/>
    </w:p>
    <w:p w14:paraId="6974BA49" w14:textId="19336279" w:rsidR="00151E58" w:rsidRPr="00D13CC5" w:rsidRDefault="00151E58" w:rsidP="00151E58">
      <w:r w:rsidRPr="00D13CC5">
        <w:t xml:space="preserve">The </w:t>
      </w:r>
      <w:r>
        <w:t>RNDA</w:t>
      </w:r>
      <w:r w:rsidRPr="00D13CC5">
        <w:t xml:space="preserve"> shall periodically remind reporting entities in writing</w:t>
      </w:r>
      <w:r w:rsidR="00B22E86">
        <w:t xml:space="preserve"> (via email)</w:t>
      </w:r>
      <w:r w:rsidRPr="00D13CC5">
        <w:t xml:space="preserve"> of the need to keep the list of contacts current and accurate</w:t>
      </w:r>
      <w:r w:rsidR="00285167">
        <w:t>.</w:t>
      </w:r>
    </w:p>
    <w:p w14:paraId="3E1B6FEA" w14:textId="370D761E" w:rsidR="00151E58" w:rsidRPr="00D13CC5" w:rsidRDefault="00423AD2" w:rsidP="00151E58">
      <w:pPr>
        <w:pStyle w:val="Heading3"/>
        <w:rPr>
          <w:rFonts w:cs="Times New Roman"/>
          <w:noProof/>
          <w:szCs w:val="24"/>
        </w:rPr>
      </w:pPr>
      <w:bookmarkStart w:id="509" w:name="_Toc319649906"/>
      <w:r>
        <w:rPr>
          <w:rFonts w:cs="Times New Roman"/>
          <w:noProof/>
          <w:szCs w:val="24"/>
        </w:rPr>
        <w:t>8</w:t>
      </w:r>
      <w:r w:rsidR="00151E58" w:rsidRPr="00D13CC5">
        <w:rPr>
          <w:rFonts w:cs="Times New Roman"/>
          <w:noProof/>
          <w:szCs w:val="24"/>
        </w:rPr>
        <w:t>.</w:t>
      </w:r>
      <w:r w:rsidR="00151E58">
        <w:rPr>
          <w:rFonts w:cs="Times New Roman"/>
          <w:noProof/>
          <w:szCs w:val="24"/>
        </w:rPr>
        <w:t>2</w:t>
      </w:r>
      <w:r w:rsidR="00151E58" w:rsidRPr="00D13CC5">
        <w:rPr>
          <w:rFonts w:cs="Times New Roman"/>
          <w:noProof/>
          <w:szCs w:val="24"/>
        </w:rPr>
        <w:t>.</w:t>
      </w:r>
      <w:r w:rsidR="00BB130F">
        <w:rPr>
          <w:rFonts w:cs="Times New Roman"/>
          <w:noProof/>
          <w:szCs w:val="24"/>
        </w:rPr>
        <w:t>3</w:t>
      </w:r>
      <w:r w:rsidR="00151E58" w:rsidRPr="00D13CC5">
        <w:rPr>
          <w:rFonts w:cs="Times New Roman"/>
          <w:noProof/>
          <w:szCs w:val="24"/>
        </w:rPr>
        <w:t xml:space="preserve"> </w:t>
      </w:r>
      <w:r w:rsidR="00151E58">
        <w:rPr>
          <w:rFonts w:cs="Times New Roman"/>
          <w:noProof/>
          <w:szCs w:val="24"/>
        </w:rPr>
        <w:t xml:space="preserve">Disconnected Numbers </w:t>
      </w:r>
      <w:r w:rsidR="00151E58" w:rsidRPr="00D13CC5">
        <w:rPr>
          <w:rFonts w:cs="Times New Roman"/>
          <w:noProof/>
          <w:szCs w:val="24"/>
        </w:rPr>
        <w:t>Data Requests</w:t>
      </w:r>
      <w:bookmarkEnd w:id="509"/>
    </w:p>
    <w:p w14:paraId="3DA14557" w14:textId="362971CB" w:rsidR="00151E58" w:rsidRPr="00D13CC5" w:rsidRDefault="00151E58" w:rsidP="00151E58">
      <w:r w:rsidRPr="00D13CC5">
        <w:t xml:space="preserve">The </w:t>
      </w:r>
      <w:r>
        <w:t>RNDA</w:t>
      </w:r>
      <w:r w:rsidRPr="00D13CC5">
        <w:t xml:space="preserve"> shall </w:t>
      </w:r>
      <w:r w:rsidR="002F22E2">
        <w:t xml:space="preserve">send a monthly reminder to registered Service Provider/Service Provider Agent and TFNA </w:t>
      </w:r>
      <w:r w:rsidR="00DA7AFE">
        <w:t xml:space="preserve">system </w:t>
      </w:r>
      <w:r w:rsidR="002F22E2">
        <w:t xml:space="preserve">users to submit the monthly </w:t>
      </w:r>
      <w:r>
        <w:t xml:space="preserve">disconnected </w:t>
      </w:r>
      <w:r w:rsidR="002F22E2">
        <w:t>numbers report</w:t>
      </w:r>
      <w:r>
        <w:t>s</w:t>
      </w:r>
      <w:r w:rsidR="002F22E2">
        <w:t>.</w:t>
      </w:r>
      <w:r w:rsidRPr="00D13CC5">
        <w:t xml:space="preserve"> </w:t>
      </w:r>
    </w:p>
    <w:p w14:paraId="724F4D30" w14:textId="70F66D1B" w:rsidR="00151E58" w:rsidRPr="00D13CC5" w:rsidRDefault="00423AD2" w:rsidP="00151E58">
      <w:pPr>
        <w:pStyle w:val="Heading3"/>
        <w:rPr>
          <w:rFonts w:cs="Times New Roman"/>
          <w:noProof/>
          <w:szCs w:val="24"/>
        </w:rPr>
      </w:pPr>
      <w:bookmarkStart w:id="510" w:name="_Toc319649908"/>
      <w:r>
        <w:rPr>
          <w:rFonts w:cs="Times New Roman"/>
          <w:noProof/>
          <w:szCs w:val="24"/>
        </w:rPr>
        <w:t>8</w:t>
      </w:r>
      <w:r w:rsidR="00151E58" w:rsidRPr="00D13CC5">
        <w:rPr>
          <w:rFonts w:cs="Times New Roman"/>
          <w:noProof/>
          <w:szCs w:val="24"/>
        </w:rPr>
        <w:t>.</w:t>
      </w:r>
      <w:r w:rsidR="00151E58">
        <w:rPr>
          <w:rFonts w:cs="Times New Roman"/>
          <w:noProof/>
          <w:szCs w:val="24"/>
        </w:rPr>
        <w:t>2</w:t>
      </w:r>
      <w:r w:rsidR="00151E58" w:rsidRPr="00D13CC5">
        <w:rPr>
          <w:rFonts w:cs="Times New Roman"/>
          <w:noProof/>
          <w:szCs w:val="24"/>
        </w:rPr>
        <w:t>.</w:t>
      </w:r>
      <w:r w:rsidR="00BB130F">
        <w:rPr>
          <w:rFonts w:cs="Times New Roman"/>
          <w:noProof/>
          <w:szCs w:val="24"/>
        </w:rPr>
        <w:t>4</w:t>
      </w:r>
      <w:r w:rsidR="00151E58" w:rsidRPr="00D13CC5">
        <w:rPr>
          <w:rFonts w:cs="Times New Roman"/>
          <w:noProof/>
          <w:szCs w:val="24"/>
        </w:rPr>
        <w:t xml:space="preserve"> </w:t>
      </w:r>
      <w:r w:rsidR="00151E58">
        <w:rPr>
          <w:rFonts w:cs="Times New Roman"/>
          <w:noProof/>
          <w:szCs w:val="24"/>
        </w:rPr>
        <w:t xml:space="preserve">Disconnected Numbers Reports </w:t>
      </w:r>
      <w:r w:rsidR="00151E58" w:rsidRPr="00D13CC5">
        <w:rPr>
          <w:rFonts w:cs="Times New Roman"/>
          <w:noProof/>
          <w:szCs w:val="24"/>
        </w:rPr>
        <w:t xml:space="preserve">Data </w:t>
      </w:r>
      <w:bookmarkEnd w:id="510"/>
      <w:r w:rsidR="00151E58">
        <w:rPr>
          <w:rFonts w:cs="Times New Roman"/>
          <w:noProof/>
          <w:szCs w:val="24"/>
        </w:rPr>
        <w:t>Compilation and Processing</w:t>
      </w:r>
    </w:p>
    <w:p w14:paraId="67511CA0" w14:textId="1025D13C" w:rsidR="00151E58" w:rsidRDefault="00151E58" w:rsidP="00151E58">
      <w:r w:rsidRPr="00D13CC5">
        <w:t xml:space="preserve">The </w:t>
      </w:r>
      <w:r>
        <w:t>RND</w:t>
      </w:r>
      <w:r w:rsidR="00657813">
        <w:t xml:space="preserve"> system</w:t>
      </w:r>
      <w:r w:rsidRPr="00D13CC5">
        <w:t xml:space="preserve"> shall </w:t>
      </w:r>
      <w:r w:rsidR="00657813">
        <w:t xml:space="preserve">be capable of processing all of the data </w:t>
      </w:r>
      <w:r w:rsidRPr="00D13CC5">
        <w:t xml:space="preserve">from the </w:t>
      </w:r>
      <w:r>
        <w:t>monthly Disconnected Numbers</w:t>
      </w:r>
      <w:r w:rsidRPr="00D13CC5">
        <w:t xml:space="preserve"> Report</w:t>
      </w:r>
      <w:r>
        <w:t>s</w:t>
      </w:r>
      <w:r w:rsidRPr="00D13CC5">
        <w:t xml:space="preserve"> </w:t>
      </w:r>
      <w:r>
        <w:t>and the Disconnected Toll Free Numbers Report</w:t>
      </w:r>
      <w:r w:rsidR="00657813">
        <w:t xml:space="preserve"> as soon as possible but not later than the second business day following the submission of the reports.</w:t>
      </w:r>
      <w:r>
        <w:t xml:space="preserve"> </w:t>
      </w:r>
    </w:p>
    <w:p w14:paraId="30809AE3" w14:textId="4163768E" w:rsidR="00151E58" w:rsidRPr="00D13CC5" w:rsidRDefault="00423AD2" w:rsidP="00151E58">
      <w:pPr>
        <w:pStyle w:val="Heading3"/>
        <w:rPr>
          <w:rFonts w:cs="Times New Roman"/>
          <w:noProof/>
          <w:szCs w:val="24"/>
        </w:rPr>
      </w:pPr>
      <w:bookmarkStart w:id="511" w:name="_Hlk12436740"/>
      <w:bookmarkStart w:id="512" w:name="_Toc319649910"/>
      <w:bookmarkStart w:id="513" w:name="_Hlk9173725"/>
      <w:r>
        <w:rPr>
          <w:rFonts w:cs="Times New Roman"/>
          <w:noProof/>
          <w:szCs w:val="24"/>
        </w:rPr>
        <w:t>8</w:t>
      </w:r>
      <w:r w:rsidR="00151E58" w:rsidRPr="00D13CC5">
        <w:rPr>
          <w:rFonts w:cs="Times New Roman"/>
          <w:noProof/>
          <w:szCs w:val="24"/>
        </w:rPr>
        <w:t>.</w:t>
      </w:r>
      <w:r w:rsidR="00151E58">
        <w:rPr>
          <w:rFonts w:cs="Times New Roman"/>
          <w:noProof/>
          <w:szCs w:val="24"/>
        </w:rPr>
        <w:t>2</w:t>
      </w:r>
      <w:r w:rsidR="00151E58" w:rsidRPr="00D13CC5">
        <w:rPr>
          <w:rFonts w:cs="Times New Roman"/>
          <w:noProof/>
          <w:szCs w:val="24"/>
        </w:rPr>
        <w:t>.</w:t>
      </w:r>
      <w:bookmarkEnd w:id="511"/>
      <w:r w:rsidR="00C11776">
        <w:rPr>
          <w:rFonts w:cs="Times New Roman"/>
          <w:noProof/>
          <w:szCs w:val="24"/>
        </w:rPr>
        <w:t>5</w:t>
      </w:r>
      <w:r w:rsidR="00C11776" w:rsidRPr="00D13CC5">
        <w:rPr>
          <w:rFonts w:cs="Times New Roman"/>
          <w:noProof/>
          <w:szCs w:val="24"/>
        </w:rPr>
        <w:t xml:space="preserve"> </w:t>
      </w:r>
      <w:r w:rsidR="00151E58">
        <w:rPr>
          <w:rFonts w:cs="Times New Roman"/>
          <w:noProof/>
          <w:szCs w:val="24"/>
        </w:rPr>
        <w:t xml:space="preserve">Service Provider and TFNA </w:t>
      </w:r>
      <w:r w:rsidR="00151E58" w:rsidRPr="00D13CC5">
        <w:rPr>
          <w:rFonts w:cs="Times New Roman"/>
          <w:noProof/>
          <w:szCs w:val="24"/>
        </w:rPr>
        <w:t>User Support</w:t>
      </w:r>
      <w:bookmarkEnd w:id="512"/>
    </w:p>
    <w:bookmarkEnd w:id="513"/>
    <w:p w14:paraId="5BBE2CFE" w14:textId="6EFF4AF1" w:rsidR="00151E58" w:rsidRDefault="00151E58" w:rsidP="00151E58">
      <w:pPr>
        <w:autoSpaceDE w:val="0"/>
        <w:autoSpaceDN w:val="0"/>
        <w:adjustRightInd w:val="0"/>
      </w:pPr>
      <w:r w:rsidRPr="00D13CC5">
        <w:t xml:space="preserve">The </w:t>
      </w:r>
      <w:r>
        <w:t>RNDA</w:t>
      </w:r>
      <w:r w:rsidRPr="00D13CC5">
        <w:t xml:space="preserve"> shall be available to </w:t>
      </w:r>
      <w:r w:rsidR="002746D2">
        <w:t>the</w:t>
      </w:r>
      <w:r w:rsidR="002746D2" w:rsidRPr="00D13CC5">
        <w:t xml:space="preserve"> </w:t>
      </w:r>
      <w:r>
        <w:t xml:space="preserve">Service Provider/Service Provider Agent and TFNA </w:t>
      </w:r>
      <w:r w:rsidR="00DA7AFE">
        <w:t xml:space="preserve">system </w:t>
      </w:r>
      <w:r w:rsidRPr="00D13CC5">
        <w:t xml:space="preserve">users to answer questions pertaining to any aspect of the </w:t>
      </w:r>
      <w:r>
        <w:t>disconnected numbers</w:t>
      </w:r>
      <w:r w:rsidRPr="00D13CC5">
        <w:t xml:space="preserve"> </w:t>
      </w:r>
      <w:r>
        <w:t>r</w:t>
      </w:r>
      <w:r w:rsidRPr="00D13CC5">
        <w:t>eport</w:t>
      </w:r>
      <w:r>
        <w:t>ing</w:t>
      </w:r>
      <w:r w:rsidRPr="00D13CC5">
        <w:t xml:space="preserve"> process (</w:t>
      </w:r>
      <w:r w:rsidRPr="00EC5C8C">
        <w:rPr>
          <w:i/>
        </w:rPr>
        <w:t>e.g.</w:t>
      </w:r>
      <w:r w:rsidRPr="00D13CC5">
        <w:t xml:space="preserve">, forms, instructions, </w:t>
      </w:r>
      <w:r>
        <w:t>processing</w:t>
      </w:r>
      <w:r w:rsidRPr="00D13CC5">
        <w:t xml:space="preserve">, data assumptions, etc.).  </w:t>
      </w:r>
      <w:r>
        <w:t>The RNDA shall also distribute periodic tips to registered Service Providers, Service Provider Agents and the TFNA, to assist them in avoiding common errors.</w:t>
      </w:r>
    </w:p>
    <w:p w14:paraId="3B2BAB8A" w14:textId="77777777" w:rsidR="00ED39B1" w:rsidRDefault="00ED39B1"/>
    <w:p w14:paraId="1B8BF7EA" w14:textId="66773F43" w:rsidR="005C1C10" w:rsidRDefault="005C1C10" w:rsidP="005C1C10">
      <w:pPr>
        <w:pStyle w:val="Heading1"/>
      </w:pPr>
      <w:bookmarkStart w:id="514" w:name="_Toc26351607"/>
      <w:r w:rsidRPr="00D13CC5">
        <w:t xml:space="preserve">Section </w:t>
      </w:r>
      <w:r w:rsidR="00423AD2">
        <w:t>9</w:t>
      </w:r>
      <w:r w:rsidRPr="00D13CC5">
        <w:t xml:space="preserve">: </w:t>
      </w:r>
      <w:r>
        <w:t>Data Retention</w:t>
      </w:r>
      <w:bookmarkEnd w:id="514"/>
    </w:p>
    <w:p w14:paraId="7D6DE920" w14:textId="4CA69E6B" w:rsidR="005C1C10" w:rsidRPr="005C1C10" w:rsidRDefault="00423AD2" w:rsidP="00FF292C">
      <w:pPr>
        <w:pStyle w:val="Heading2"/>
        <w:rPr>
          <w:rFonts w:eastAsia="Calibri"/>
        </w:rPr>
      </w:pPr>
      <w:bookmarkStart w:id="515" w:name="_Hlk9174088"/>
      <w:bookmarkStart w:id="516" w:name="_Toc26351608"/>
      <w:bookmarkStart w:id="517" w:name="_Hlk9174124"/>
      <w:r>
        <w:t>9</w:t>
      </w:r>
      <w:r w:rsidR="005C1C10">
        <w:t xml:space="preserve">.1 </w:t>
      </w:r>
      <w:bookmarkEnd w:id="515"/>
      <w:r w:rsidR="005C1C10" w:rsidRPr="005C1C10">
        <w:rPr>
          <w:rFonts w:eastAsia="Calibri"/>
        </w:rPr>
        <w:t>Data Retention- General</w:t>
      </w:r>
      <w:bookmarkEnd w:id="516"/>
    </w:p>
    <w:bookmarkEnd w:id="517"/>
    <w:p w14:paraId="6692147B" w14:textId="78480CF3" w:rsidR="009C0140" w:rsidRDefault="00BC778E" w:rsidP="009C0140">
      <w:pPr>
        <w:autoSpaceDE w:val="0"/>
        <w:autoSpaceDN w:val="0"/>
        <w:adjustRightInd w:val="0"/>
      </w:pPr>
      <w:r>
        <w:t xml:space="preserve">The </w:t>
      </w:r>
      <w:r w:rsidR="005C1C10" w:rsidRPr="005C1C10">
        <w:t>RNDA must establish</w:t>
      </w:r>
      <w:r w:rsidR="00B942EB">
        <w:t xml:space="preserve"> and implement</w:t>
      </w:r>
      <w:r w:rsidR="005C1C10" w:rsidRPr="005C1C10">
        <w:t xml:space="preserve"> data retention policies and processes that support legal discovery, regulatory minimums </w:t>
      </w:r>
      <w:r w:rsidR="00F03B54">
        <w:t>pursuant to regulatory and statutory requirements</w:t>
      </w:r>
      <w:r w:rsidR="00B942EB">
        <w:t xml:space="preserve"> consistent with the requirements </w:t>
      </w:r>
      <w:r w:rsidR="0015220F">
        <w:t xml:space="preserve">in the documents identified in </w:t>
      </w:r>
      <w:r w:rsidR="00B942EB" w:rsidRPr="00501C8A">
        <w:t>Section 10</w:t>
      </w:r>
      <w:r w:rsidR="005C1C10" w:rsidRPr="00501C8A">
        <w:t>.</w:t>
      </w:r>
      <w:r w:rsidR="005C1C10" w:rsidRPr="005C1C10">
        <w:t xml:space="preserve"> </w:t>
      </w:r>
      <w:r w:rsidR="0015220F">
        <w:t>The r</w:t>
      </w:r>
      <w:r w:rsidR="005C1C10" w:rsidRPr="005C1C10">
        <w:t xml:space="preserve">etention period may be subject to change </w:t>
      </w:r>
      <w:r w:rsidR="00793CF2">
        <w:t>pursuant to regulation or statute</w:t>
      </w:r>
      <w:r w:rsidR="005C1C10" w:rsidRPr="005C1C10">
        <w:t xml:space="preserve">. </w:t>
      </w:r>
    </w:p>
    <w:p w14:paraId="69A64B33" w14:textId="77777777" w:rsidR="009C0140" w:rsidRDefault="009C0140" w:rsidP="009C0140">
      <w:pPr>
        <w:autoSpaceDE w:val="0"/>
        <w:autoSpaceDN w:val="0"/>
        <w:adjustRightInd w:val="0"/>
      </w:pPr>
    </w:p>
    <w:p w14:paraId="7C957D0A" w14:textId="068D7C08" w:rsidR="005C1C10" w:rsidRPr="005C1C10" w:rsidRDefault="009C0140" w:rsidP="005C1C10">
      <w:pPr>
        <w:autoSpaceDE w:val="0"/>
        <w:autoSpaceDN w:val="0"/>
        <w:adjustRightInd w:val="0"/>
      </w:pPr>
      <w:r w:rsidRPr="005C1C10">
        <w:t>The RNDA shall take sufficient steps including backups to protect the retained records</w:t>
      </w:r>
      <w:r>
        <w:t xml:space="preserve"> (See </w:t>
      </w:r>
      <w:r w:rsidR="00FF7B09" w:rsidRPr="00501C8A">
        <w:t>S</w:t>
      </w:r>
      <w:r w:rsidRPr="00501C8A">
        <w:t xml:space="preserve">ection </w:t>
      </w:r>
      <w:r w:rsidR="00EE3946" w:rsidRPr="00501C8A">
        <w:t>3</w:t>
      </w:r>
      <w:r w:rsidRPr="00501C8A">
        <w:t>.</w:t>
      </w:r>
      <w:r w:rsidR="0015220F" w:rsidRPr="00501C8A">
        <w:t>15</w:t>
      </w:r>
      <w:r>
        <w:t>)</w:t>
      </w:r>
      <w:r w:rsidRPr="005C1C10">
        <w:t xml:space="preserve">. </w:t>
      </w:r>
    </w:p>
    <w:p w14:paraId="047DD353" w14:textId="2D1563FC" w:rsidR="005C1C10" w:rsidRPr="005C1C10" w:rsidRDefault="00423AD2" w:rsidP="00FF292C">
      <w:pPr>
        <w:pStyle w:val="Heading2"/>
        <w:rPr>
          <w:rFonts w:eastAsia="Calibri"/>
        </w:rPr>
      </w:pPr>
      <w:bookmarkStart w:id="518" w:name="_Toc26351609"/>
      <w:r>
        <w:t>9</w:t>
      </w:r>
      <w:r w:rsidR="005C1C10">
        <w:t xml:space="preserve">.2 </w:t>
      </w:r>
      <w:r w:rsidR="005C1C10" w:rsidRPr="005C1C10">
        <w:rPr>
          <w:rFonts w:eastAsia="Calibri"/>
        </w:rPr>
        <w:t>Retention of Records Relevant to User</w:t>
      </w:r>
      <w:r w:rsidR="009C0140">
        <w:rPr>
          <w:rFonts w:eastAsia="Calibri"/>
        </w:rPr>
        <w:t>/User Agent</w:t>
      </w:r>
      <w:r w:rsidR="00D65622">
        <w:rPr>
          <w:rFonts w:eastAsia="Calibri"/>
        </w:rPr>
        <w:t xml:space="preserve"> Queries and</w:t>
      </w:r>
      <w:r w:rsidR="005C1C10" w:rsidRPr="005C1C10">
        <w:rPr>
          <w:rFonts w:eastAsia="Calibri"/>
        </w:rPr>
        <w:t xml:space="preserve"> Inquiries</w:t>
      </w:r>
      <w:bookmarkEnd w:id="518"/>
    </w:p>
    <w:p w14:paraId="6A20D471" w14:textId="1CAAB770" w:rsidR="005C1C10" w:rsidRDefault="005C1C10" w:rsidP="005C1C10">
      <w:pPr>
        <w:autoSpaceDE w:val="0"/>
        <w:autoSpaceDN w:val="0"/>
        <w:adjustRightInd w:val="0"/>
      </w:pPr>
      <w:r w:rsidRPr="005C1C10">
        <w:t>In order to balance the Users</w:t>
      </w:r>
      <w:r w:rsidR="00BC778E">
        <w:t>’/User Agents’</w:t>
      </w:r>
      <w:r w:rsidRPr="005C1C10">
        <w:t xml:space="preserve"> need to access data for legal purposes with the burdens and related costs of data retention, the RNDA </w:t>
      </w:r>
      <w:r w:rsidR="00B942EB">
        <w:t>shall</w:t>
      </w:r>
      <w:r w:rsidRPr="005C1C10">
        <w:t xml:space="preserve"> retain for</w:t>
      </w:r>
      <w:r w:rsidR="00892F61">
        <w:t xml:space="preserve"> at least</w:t>
      </w:r>
      <w:r w:rsidRPr="005C1C10">
        <w:t xml:space="preserve"> four years</w:t>
      </w:r>
      <w:r w:rsidR="00D65622">
        <w:t>,</w:t>
      </w:r>
      <w:r w:rsidR="0087748E">
        <w:rPr>
          <w:rStyle w:val="FootnoteReference"/>
        </w:rPr>
        <w:footnoteReference w:id="27"/>
      </w:r>
      <w:r w:rsidRPr="005C1C10">
        <w:t xml:space="preserve"> records relevant to </w:t>
      </w:r>
      <w:r w:rsidR="00A40EE5">
        <w:t xml:space="preserve">Users/User Agents </w:t>
      </w:r>
      <w:r w:rsidR="00D65622">
        <w:t xml:space="preserve">queries and </w:t>
      </w:r>
      <w:r w:rsidRPr="005C1C10">
        <w:t xml:space="preserve">inquiries. Records retained include </w:t>
      </w:r>
      <w:r w:rsidR="00A40EE5">
        <w:t xml:space="preserve">Users/User Agents </w:t>
      </w:r>
      <w:r w:rsidR="00892F61">
        <w:t xml:space="preserve">account metadata, </w:t>
      </w:r>
      <w:r w:rsidR="00A40EE5">
        <w:t xml:space="preserve">Users/User Agents </w:t>
      </w:r>
      <w:r w:rsidRPr="005C1C10">
        <w:t>access</w:t>
      </w:r>
      <w:r w:rsidR="00892F61">
        <w:t xml:space="preserve"> (including time stamp)</w:t>
      </w:r>
      <w:r w:rsidRPr="005C1C10">
        <w:t xml:space="preserve">, </w:t>
      </w:r>
      <w:r w:rsidR="00B97E5A">
        <w:t xml:space="preserve">RND </w:t>
      </w:r>
      <w:r w:rsidR="008344EF">
        <w:t>Query Request</w:t>
      </w:r>
      <w:r w:rsidR="00635882">
        <w:t xml:space="preserve"> </w:t>
      </w:r>
      <w:r w:rsidR="00C678BE">
        <w:t>d</w:t>
      </w:r>
      <w:r w:rsidR="00635882">
        <w:t>ate</w:t>
      </w:r>
      <w:r w:rsidR="008344EF">
        <w:t>s</w:t>
      </w:r>
      <w:r w:rsidRPr="005C1C10">
        <w:t xml:space="preserve">, </w:t>
      </w:r>
      <w:r w:rsidR="00635882">
        <w:t>associated number</w:t>
      </w:r>
      <w:r w:rsidR="00FF4823">
        <w:t xml:space="preserve"> of TNs queried</w:t>
      </w:r>
      <w:r w:rsidR="00635882">
        <w:t>, and</w:t>
      </w:r>
      <w:r w:rsidR="00FF4823">
        <w:t xml:space="preserve"> number of</w:t>
      </w:r>
      <w:r w:rsidR="00EB6FA2">
        <w:t xml:space="preserve"> </w:t>
      </w:r>
      <w:r w:rsidR="00EB6FA2" w:rsidRPr="00456659">
        <w:t>”yes”, “no”, and</w:t>
      </w:r>
      <w:r w:rsidR="00FF4823">
        <w:t xml:space="preserve"> “no data” </w:t>
      </w:r>
      <w:r w:rsidR="00B97E5A">
        <w:t xml:space="preserve">RND </w:t>
      </w:r>
      <w:r w:rsidR="008344EF">
        <w:t>Query</w:t>
      </w:r>
      <w:r w:rsidR="0087748E">
        <w:t xml:space="preserve"> </w:t>
      </w:r>
      <w:r w:rsidR="008344EF">
        <w:t>R</w:t>
      </w:r>
      <w:r w:rsidR="0087748E">
        <w:t>esponse</w:t>
      </w:r>
      <w:r w:rsidR="00635882">
        <w:t>s</w:t>
      </w:r>
      <w:r w:rsidRPr="005C1C10">
        <w:t xml:space="preserve">. </w:t>
      </w:r>
      <w:r w:rsidR="0087748E" w:rsidRPr="005C1C10">
        <w:t xml:space="preserve">Records must be made accessible electronically to </w:t>
      </w:r>
      <w:r w:rsidR="00A40EE5">
        <w:t xml:space="preserve">Users/User Agents </w:t>
      </w:r>
      <w:r w:rsidR="0087748E" w:rsidRPr="005C1C10">
        <w:t>upon request for the retention period</w:t>
      </w:r>
      <w:r w:rsidR="00BB50E9">
        <w:t xml:space="preserve"> (</w:t>
      </w:r>
      <w:r w:rsidR="0087748E" w:rsidRPr="00BB50E9">
        <w:rPr>
          <w:i/>
        </w:rPr>
        <w:t>e.g.</w:t>
      </w:r>
      <w:r w:rsidR="0087748E" w:rsidRPr="005C1C10">
        <w:t xml:space="preserve">, via a request submitted in the </w:t>
      </w:r>
      <w:r w:rsidR="00D65622">
        <w:t>U</w:t>
      </w:r>
      <w:r w:rsidR="0087748E" w:rsidRPr="005C1C10">
        <w:t xml:space="preserve">ser-facing </w:t>
      </w:r>
      <w:r w:rsidR="0087748E">
        <w:t>interface</w:t>
      </w:r>
      <w:r w:rsidR="00BB50E9">
        <w:t>)</w:t>
      </w:r>
      <w:r w:rsidR="0087748E" w:rsidRPr="005C1C10">
        <w:t>.</w:t>
      </w:r>
    </w:p>
    <w:p w14:paraId="594804CC" w14:textId="30E46CB3" w:rsidR="005C1C10" w:rsidRPr="00FF292C" w:rsidRDefault="00423AD2" w:rsidP="00FF292C">
      <w:pPr>
        <w:pStyle w:val="Heading2"/>
      </w:pPr>
      <w:bookmarkStart w:id="519" w:name="_Toc26351610"/>
      <w:r w:rsidRPr="00FF292C">
        <w:t>9</w:t>
      </w:r>
      <w:r w:rsidR="005C1C10" w:rsidRPr="00FF292C">
        <w:t>.3 Retention of Records Relevant to Service Provider</w:t>
      </w:r>
      <w:r w:rsidR="009C0140" w:rsidRPr="00FF292C">
        <w:t>/Service Provider Agent</w:t>
      </w:r>
      <w:r w:rsidR="005C1C10" w:rsidRPr="00FF292C">
        <w:t xml:space="preserve"> </w:t>
      </w:r>
      <w:r w:rsidR="00D65622" w:rsidRPr="00FF292C">
        <w:t xml:space="preserve">and TFNA </w:t>
      </w:r>
      <w:r w:rsidR="005C1C10" w:rsidRPr="00FF292C">
        <w:t>Data Submissions</w:t>
      </w:r>
      <w:bookmarkEnd w:id="519"/>
    </w:p>
    <w:p w14:paraId="3AECF634" w14:textId="4015E715" w:rsidR="005C1C10" w:rsidRDefault="00D65622" w:rsidP="005C1C10">
      <w:pPr>
        <w:autoSpaceDE w:val="0"/>
        <w:autoSpaceDN w:val="0"/>
        <w:adjustRightInd w:val="0"/>
      </w:pPr>
      <w:r>
        <w:t>T</w:t>
      </w:r>
      <w:r w:rsidR="005C1C10" w:rsidRPr="005C1C10">
        <w:t xml:space="preserve">he RNDA </w:t>
      </w:r>
      <w:r>
        <w:t>shall</w:t>
      </w:r>
      <w:r w:rsidRPr="005C1C10">
        <w:t xml:space="preserve"> </w:t>
      </w:r>
      <w:r w:rsidR="005C1C10" w:rsidRPr="005C1C10">
        <w:t xml:space="preserve">retain for two years, records relevant to </w:t>
      </w:r>
      <w:r>
        <w:t>S</w:t>
      </w:r>
      <w:r w:rsidR="005C1C10" w:rsidRPr="005C1C10">
        <w:t xml:space="preserve">ervice </w:t>
      </w:r>
      <w:r>
        <w:t>P</w:t>
      </w:r>
      <w:r w:rsidR="005C1C10" w:rsidRPr="005C1C10">
        <w:t>rovider</w:t>
      </w:r>
      <w:r>
        <w:t>/Service Provider Agent and TFNA disconnected number d</w:t>
      </w:r>
      <w:r w:rsidR="005C1C10" w:rsidRPr="005C1C10">
        <w:t xml:space="preserve">ata </w:t>
      </w:r>
      <w:r w:rsidR="00DA7AFE">
        <w:t>report</w:t>
      </w:r>
      <w:r w:rsidR="00DA7AFE" w:rsidRPr="005C1C10">
        <w:t xml:space="preserve"> </w:t>
      </w:r>
      <w:r w:rsidR="005C1C10" w:rsidRPr="005C1C10">
        <w:t xml:space="preserve">submissions. Records to be retained include </w:t>
      </w:r>
      <w:r w:rsidR="00DA7AFE">
        <w:t xml:space="preserve">system </w:t>
      </w:r>
      <w:r w:rsidR="005C1C10" w:rsidRPr="005C1C10">
        <w:t xml:space="preserve">user access and system receipt of submission for each data </w:t>
      </w:r>
      <w:r w:rsidR="00DA7AFE">
        <w:t xml:space="preserve">report </w:t>
      </w:r>
      <w:r w:rsidR="005C1C10" w:rsidRPr="005C1C10">
        <w:t xml:space="preserve">submission. </w:t>
      </w:r>
    </w:p>
    <w:p w14:paraId="58B7E8D2" w14:textId="77777777" w:rsidR="009E6573" w:rsidRPr="005C1C10" w:rsidRDefault="009E6573" w:rsidP="005C1C10">
      <w:pPr>
        <w:autoSpaceDE w:val="0"/>
        <w:autoSpaceDN w:val="0"/>
        <w:adjustRightInd w:val="0"/>
      </w:pPr>
    </w:p>
    <w:p w14:paraId="656991B5" w14:textId="245981B1" w:rsidR="005C1C10" w:rsidRPr="005C1C10" w:rsidRDefault="005C1C10" w:rsidP="005C1C10">
      <w:pPr>
        <w:autoSpaceDE w:val="0"/>
        <w:autoSpaceDN w:val="0"/>
        <w:adjustRightInd w:val="0"/>
      </w:pPr>
      <w:r w:rsidRPr="005C1C10">
        <w:t xml:space="preserve">Records must be made accessible electronically to </w:t>
      </w:r>
      <w:r w:rsidR="00D65622">
        <w:t>S</w:t>
      </w:r>
      <w:r w:rsidRPr="005C1C10">
        <w:t xml:space="preserve">ervice </w:t>
      </w:r>
      <w:r w:rsidR="00D65622">
        <w:t>P</w:t>
      </w:r>
      <w:r w:rsidRPr="005C1C10">
        <w:t>roviders</w:t>
      </w:r>
      <w:r w:rsidR="00D65622">
        <w:t>/Service Provider Agents and the TFNA</w:t>
      </w:r>
      <w:r w:rsidRPr="005C1C10">
        <w:t xml:space="preserve"> upon request for the retention period</w:t>
      </w:r>
      <w:r w:rsidR="00BB50E9">
        <w:t xml:space="preserve"> (</w:t>
      </w:r>
      <w:r w:rsidRPr="00BB50E9">
        <w:rPr>
          <w:i/>
        </w:rPr>
        <w:t>e.g.,</w:t>
      </w:r>
      <w:r w:rsidRPr="005C1C10">
        <w:t xml:space="preserve"> via a request submitted in the </w:t>
      </w:r>
      <w:r w:rsidR="00607AC0">
        <w:t>Service Provider</w:t>
      </w:r>
      <w:r w:rsidRPr="005C1C10">
        <w:t xml:space="preserve">-facing </w:t>
      </w:r>
      <w:r w:rsidR="00D65622">
        <w:t xml:space="preserve">or TFNA-facing </w:t>
      </w:r>
      <w:r w:rsidR="00607AC0">
        <w:t>interface</w:t>
      </w:r>
      <w:r w:rsidR="00BB50E9">
        <w:t>)</w:t>
      </w:r>
      <w:r w:rsidRPr="005C1C10">
        <w:t xml:space="preserve">. </w:t>
      </w:r>
      <w:r>
        <w:t xml:space="preserve"> </w:t>
      </w:r>
    </w:p>
    <w:p w14:paraId="657BC29A" w14:textId="77777777" w:rsidR="0060384D" w:rsidRDefault="0060384D"/>
    <w:p w14:paraId="4228CDA6" w14:textId="429FE26F" w:rsidR="00104EC1" w:rsidRDefault="00E93BC2" w:rsidP="00D11C19">
      <w:pPr>
        <w:pStyle w:val="Heading1"/>
      </w:pPr>
      <w:bookmarkStart w:id="520" w:name="_Toc319650029"/>
      <w:bookmarkStart w:id="521" w:name="_Toc520025059"/>
      <w:bookmarkStart w:id="522" w:name="_Toc26351611"/>
      <w:r w:rsidRPr="00E93BC2">
        <w:t xml:space="preserve">Section </w:t>
      </w:r>
      <w:r w:rsidR="007E6728">
        <w:t>10</w:t>
      </w:r>
      <w:r w:rsidRPr="00E93BC2">
        <w:t>:</w:t>
      </w:r>
      <w:r w:rsidR="00E755A4">
        <w:t xml:space="preserve"> </w:t>
      </w:r>
      <w:r w:rsidR="00104EC1" w:rsidRPr="00E93BC2">
        <w:t>List of References</w:t>
      </w:r>
      <w:bookmarkEnd w:id="520"/>
      <w:bookmarkEnd w:id="521"/>
      <w:bookmarkEnd w:id="522"/>
    </w:p>
    <w:p w14:paraId="6D95D78B" w14:textId="77777777" w:rsidR="00104EC1" w:rsidRPr="000866C7" w:rsidRDefault="00104EC1" w:rsidP="00E93BC2">
      <w:pPr>
        <w:pStyle w:val="BodyText3"/>
        <w:rPr>
          <w:rFonts w:ascii="Times New Roman" w:hAnsi="Times New Roman"/>
          <w:sz w:val="24"/>
          <w:szCs w:val="24"/>
        </w:rPr>
      </w:pPr>
    </w:p>
    <w:p w14:paraId="128DDE8F" w14:textId="77777777" w:rsidR="00104EC1" w:rsidRPr="0027798B" w:rsidRDefault="004E69A9" w:rsidP="00CF77FD">
      <w:pPr>
        <w:pStyle w:val="BodyText3"/>
        <w:numPr>
          <w:ilvl w:val="0"/>
          <w:numId w:val="10"/>
        </w:numPr>
        <w:spacing w:after="0"/>
        <w:ind w:left="360"/>
        <w:rPr>
          <w:rFonts w:ascii="Times New Roman" w:hAnsi="Times New Roman"/>
          <w:sz w:val="24"/>
          <w:szCs w:val="24"/>
          <w:highlight w:val="yellow"/>
        </w:rPr>
      </w:pPr>
      <w:r w:rsidRPr="0027798B">
        <w:rPr>
          <w:rFonts w:ascii="Times New Roman" w:hAnsi="Times New Roman"/>
          <w:sz w:val="24"/>
          <w:szCs w:val="24"/>
          <w:highlight w:val="yellow"/>
        </w:rPr>
        <w:t xml:space="preserve">Federal Communications Commission: </w:t>
      </w:r>
      <w:r w:rsidRPr="0027798B">
        <w:rPr>
          <w:rFonts w:ascii="Times New Roman" w:hAnsi="Times New Roman"/>
          <w:i/>
          <w:sz w:val="24"/>
          <w:szCs w:val="24"/>
          <w:highlight w:val="yellow"/>
        </w:rPr>
        <w:t xml:space="preserve">FCC Cyber Security Program, </w:t>
      </w:r>
      <w:r w:rsidRPr="0027798B">
        <w:rPr>
          <w:rFonts w:ascii="Times New Roman" w:hAnsi="Times New Roman"/>
          <w:sz w:val="24"/>
          <w:szCs w:val="24"/>
          <w:highlight w:val="yellow"/>
        </w:rPr>
        <w:t>FCCINST 1479.4 Effective Date, May 2011.</w:t>
      </w:r>
      <w:r w:rsidR="009F396D" w:rsidRPr="0027798B">
        <w:rPr>
          <w:rFonts w:ascii="Times New Roman" w:hAnsi="Times New Roman"/>
          <w:sz w:val="24"/>
          <w:szCs w:val="24"/>
          <w:highlight w:val="yellow"/>
        </w:rPr>
        <w:t xml:space="preserve"> </w:t>
      </w:r>
    </w:p>
    <w:p w14:paraId="679FD61C" w14:textId="77777777" w:rsidR="00104EC1" w:rsidRPr="000866C7" w:rsidRDefault="00104EC1" w:rsidP="009F396D">
      <w:pPr>
        <w:pStyle w:val="BodyText3"/>
        <w:rPr>
          <w:rFonts w:ascii="Times New Roman" w:hAnsi="Times New Roman"/>
          <w:sz w:val="24"/>
          <w:szCs w:val="24"/>
        </w:rPr>
      </w:pPr>
    </w:p>
    <w:p w14:paraId="79E5D8EB" w14:textId="04D291D5" w:rsidR="00104EC1" w:rsidRPr="000866C7" w:rsidRDefault="00104EC1" w:rsidP="00665551">
      <w:pPr>
        <w:pStyle w:val="BodyText3"/>
        <w:numPr>
          <w:ilvl w:val="0"/>
          <w:numId w:val="10"/>
        </w:numPr>
        <w:ind w:left="360"/>
        <w:rPr>
          <w:rFonts w:ascii="Times New Roman" w:hAnsi="Times New Roman"/>
          <w:sz w:val="24"/>
          <w:szCs w:val="24"/>
        </w:rPr>
      </w:pPr>
      <w:r w:rsidRPr="000866C7">
        <w:rPr>
          <w:rFonts w:ascii="Times New Roman" w:hAnsi="Times New Roman"/>
          <w:sz w:val="24"/>
          <w:szCs w:val="24"/>
        </w:rPr>
        <w:t xml:space="preserve">IEEE-SA Standards Board: </w:t>
      </w:r>
      <w:r w:rsidR="004B09A2" w:rsidRPr="00CE35F8">
        <w:rPr>
          <w:rFonts w:ascii="Times New Roman" w:hAnsi="Times New Roman"/>
          <w:i/>
          <w:sz w:val="24"/>
          <w:szCs w:val="24"/>
        </w:rPr>
        <w:t>ISO/IEC</w:t>
      </w:r>
      <w:r w:rsidRPr="00CE35F8">
        <w:rPr>
          <w:rFonts w:ascii="Times New Roman" w:hAnsi="Times New Roman"/>
          <w:i/>
          <w:sz w:val="24"/>
          <w:szCs w:val="24"/>
        </w:rPr>
        <w:t xml:space="preserve">IEEE </w:t>
      </w:r>
      <w:r w:rsidR="004B09A2" w:rsidRPr="00CE35F8">
        <w:rPr>
          <w:rFonts w:ascii="Times New Roman" w:hAnsi="Times New Roman"/>
          <w:i/>
          <w:sz w:val="24"/>
          <w:szCs w:val="24"/>
        </w:rPr>
        <w:t xml:space="preserve">International </w:t>
      </w:r>
      <w:r w:rsidRPr="00CE35F8">
        <w:rPr>
          <w:rFonts w:ascii="Times New Roman" w:hAnsi="Times New Roman"/>
          <w:i/>
          <w:sz w:val="24"/>
          <w:szCs w:val="24"/>
        </w:rPr>
        <w:t xml:space="preserve">Standard </w:t>
      </w:r>
      <w:r w:rsidR="004B09A2" w:rsidRPr="00CE35F8">
        <w:rPr>
          <w:rFonts w:ascii="Times New Roman" w:hAnsi="Times New Roman"/>
          <w:i/>
          <w:sz w:val="24"/>
          <w:szCs w:val="24"/>
        </w:rPr>
        <w:t xml:space="preserve">- </w:t>
      </w:r>
      <w:r w:rsidRPr="00CE35F8">
        <w:rPr>
          <w:rFonts w:ascii="Times New Roman" w:hAnsi="Times New Roman"/>
          <w:i/>
          <w:sz w:val="24"/>
          <w:szCs w:val="24"/>
        </w:rPr>
        <w:t xml:space="preserve">Software </w:t>
      </w:r>
      <w:r w:rsidR="004B09A2" w:rsidRPr="00CE35F8">
        <w:rPr>
          <w:rFonts w:ascii="Times New Roman" w:hAnsi="Times New Roman"/>
          <w:i/>
          <w:sz w:val="24"/>
          <w:szCs w:val="24"/>
        </w:rPr>
        <w:t>and</w:t>
      </w:r>
      <w:r w:rsidR="00DD138D">
        <w:rPr>
          <w:rFonts w:ascii="Times New Roman" w:hAnsi="Times New Roman"/>
          <w:i/>
          <w:sz w:val="24"/>
          <w:szCs w:val="24"/>
        </w:rPr>
        <w:t xml:space="preserve"> Systems</w:t>
      </w:r>
      <w:r w:rsidR="004B09A2" w:rsidRPr="00CE35F8">
        <w:rPr>
          <w:rFonts w:ascii="Times New Roman" w:hAnsi="Times New Roman"/>
          <w:i/>
          <w:sz w:val="24"/>
          <w:szCs w:val="24"/>
        </w:rPr>
        <w:t xml:space="preserve"> engineering –</w:t>
      </w:r>
      <w:r w:rsidR="004B09A2" w:rsidRPr="000866C7">
        <w:rPr>
          <w:rFonts w:ascii="Times New Roman" w:hAnsi="Times New Roman"/>
          <w:i/>
          <w:sz w:val="24"/>
          <w:szCs w:val="24"/>
        </w:rPr>
        <w:t xml:space="preserve">Software testing – Part 3: </w:t>
      </w:r>
      <w:r w:rsidRPr="000866C7">
        <w:rPr>
          <w:rFonts w:ascii="Times New Roman" w:hAnsi="Times New Roman"/>
          <w:i/>
          <w:sz w:val="24"/>
          <w:szCs w:val="24"/>
        </w:rPr>
        <w:t xml:space="preserve">Test </w:t>
      </w:r>
      <w:r w:rsidR="004B09A2" w:rsidRPr="000866C7">
        <w:rPr>
          <w:rFonts w:ascii="Times New Roman" w:hAnsi="Times New Roman"/>
          <w:i/>
          <w:sz w:val="24"/>
          <w:szCs w:val="24"/>
        </w:rPr>
        <w:t>d</w:t>
      </w:r>
      <w:r w:rsidRPr="000866C7">
        <w:rPr>
          <w:rFonts w:ascii="Times New Roman" w:hAnsi="Times New Roman"/>
          <w:i/>
          <w:sz w:val="24"/>
          <w:szCs w:val="24"/>
        </w:rPr>
        <w:t xml:space="preserve">ocumentation, Std </w:t>
      </w:r>
      <w:r w:rsidR="004B09A2" w:rsidRPr="000866C7">
        <w:rPr>
          <w:rFonts w:ascii="Times New Roman" w:hAnsi="Times New Roman"/>
          <w:i/>
          <w:sz w:val="24"/>
          <w:szCs w:val="24"/>
        </w:rPr>
        <w:t>29119-3-2013</w:t>
      </w:r>
      <w:r w:rsidRPr="000866C7">
        <w:rPr>
          <w:rFonts w:ascii="Times New Roman" w:hAnsi="Times New Roman"/>
          <w:sz w:val="24"/>
          <w:szCs w:val="24"/>
        </w:rPr>
        <w:t xml:space="preserve">.  </w:t>
      </w:r>
      <w:r w:rsidR="006854B4" w:rsidRPr="000866C7">
        <w:rPr>
          <w:rFonts w:ascii="Times New Roman" w:hAnsi="Times New Roman"/>
          <w:sz w:val="24"/>
          <w:szCs w:val="24"/>
        </w:rPr>
        <w:t>See</w:t>
      </w:r>
      <w:r w:rsidRPr="000866C7">
        <w:rPr>
          <w:rFonts w:ascii="Times New Roman" w:hAnsi="Times New Roman"/>
          <w:sz w:val="24"/>
          <w:szCs w:val="24"/>
        </w:rPr>
        <w:t xml:space="preserve"> </w:t>
      </w:r>
      <w:r w:rsidR="004B09A2" w:rsidRPr="000866C7">
        <w:rPr>
          <w:rStyle w:val="Hyperlink"/>
          <w:rFonts w:ascii="Times New Roman" w:hAnsi="Times New Roman"/>
          <w:sz w:val="24"/>
          <w:szCs w:val="24"/>
        </w:rPr>
        <w:t>http://standards.ieee.org/findstds/standard/29119-3-2013.html</w:t>
      </w:r>
      <w:r w:rsidR="006854B4" w:rsidRPr="000866C7">
        <w:rPr>
          <w:rStyle w:val="Hyperlink"/>
          <w:rFonts w:ascii="Times New Roman" w:hAnsi="Times New Roman"/>
          <w:sz w:val="24"/>
          <w:szCs w:val="24"/>
        </w:rPr>
        <w:t>.</w:t>
      </w:r>
      <w:r w:rsidRPr="000866C7">
        <w:rPr>
          <w:rFonts w:ascii="Times New Roman" w:hAnsi="Times New Roman"/>
          <w:sz w:val="24"/>
          <w:szCs w:val="24"/>
        </w:rPr>
        <w:br/>
      </w:r>
    </w:p>
    <w:p w14:paraId="01BFAD08" w14:textId="2F35048F" w:rsidR="00104EC1" w:rsidRPr="000866C7" w:rsidRDefault="00104EC1" w:rsidP="00CF77FD">
      <w:pPr>
        <w:pStyle w:val="BodyText3"/>
        <w:numPr>
          <w:ilvl w:val="0"/>
          <w:numId w:val="10"/>
        </w:numPr>
        <w:ind w:left="360"/>
        <w:rPr>
          <w:rFonts w:ascii="Times New Roman" w:hAnsi="Times New Roman"/>
          <w:sz w:val="24"/>
          <w:szCs w:val="24"/>
        </w:rPr>
      </w:pPr>
      <w:r w:rsidRPr="000866C7">
        <w:rPr>
          <w:rFonts w:ascii="Times New Roman" w:hAnsi="Times New Roman"/>
          <w:sz w:val="24"/>
          <w:szCs w:val="24"/>
        </w:rPr>
        <w:t xml:space="preserve">National Fire Protection Association: </w:t>
      </w:r>
      <w:r w:rsidRPr="000866C7">
        <w:rPr>
          <w:rFonts w:ascii="Times New Roman" w:hAnsi="Times New Roman"/>
          <w:i/>
          <w:sz w:val="24"/>
          <w:szCs w:val="24"/>
        </w:rPr>
        <w:t>NFPA 1600</w:t>
      </w:r>
      <w:r w:rsidR="00FA5FE4">
        <w:rPr>
          <w:rFonts w:ascii="Times New Roman" w:hAnsi="Times New Roman"/>
          <w:i/>
          <w:sz w:val="24"/>
          <w:szCs w:val="24"/>
        </w:rPr>
        <w:t>®</w:t>
      </w:r>
      <w:r w:rsidRPr="000866C7">
        <w:rPr>
          <w:rFonts w:ascii="Times New Roman" w:hAnsi="Times New Roman"/>
          <w:i/>
          <w:sz w:val="24"/>
          <w:szCs w:val="24"/>
        </w:rPr>
        <w:t xml:space="preserve"> Standard on Continuity</w:t>
      </w:r>
      <w:r w:rsidR="00FA5FE4">
        <w:rPr>
          <w:rFonts w:ascii="Times New Roman" w:hAnsi="Times New Roman"/>
          <w:i/>
          <w:sz w:val="24"/>
          <w:szCs w:val="24"/>
        </w:rPr>
        <w:t>, Emergency, and Crisis Management</w:t>
      </w:r>
      <w:r w:rsidRPr="000866C7">
        <w:rPr>
          <w:rFonts w:ascii="Times New Roman" w:hAnsi="Times New Roman"/>
          <w:i/>
          <w:sz w:val="24"/>
          <w:szCs w:val="24"/>
        </w:rPr>
        <w:t xml:space="preserve">, </w:t>
      </w:r>
      <w:r w:rsidR="00FA5FE4" w:rsidRPr="000866C7">
        <w:rPr>
          <w:rFonts w:ascii="Times New Roman" w:hAnsi="Times New Roman"/>
          <w:i/>
          <w:sz w:val="24"/>
          <w:szCs w:val="24"/>
        </w:rPr>
        <w:t>201</w:t>
      </w:r>
      <w:r w:rsidR="00FA5FE4">
        <w:rPr>
          <w:rFonts w:ascii="Times New Roman" w:hAnsi="Times New Roman"/>
          <w:i/>
          <w:sz w:val="24"/>
          <w:szCs w:val="24"/>
        </w:rPr>
        <w:t>9</w:t>
      </w:r>
      <w:r w:rsidR="00FA5FE4" w:rsidRPr="000866C7">
        <w:rPr>
          <w:rFonts w:ascii="Times New Roman" w:hAnsi="Times New Roman"/>
          <w:i/>
          <w:sz w:val="24"/>
          <w:szCs w:val="24"/>
        </w:rPr>
        <w:t xml:space="preserve"> </w:t>
      </w:r>
      <w:r w:rsidRPr="000866C7">
        <w:rPr>
          <w:rFonts w:ascii="Times New Roman" w:hAnsi="Times New Roman"/>
          <w:i/>
          <w:sz w:val="24"/>
          <w:szCs w:val="24"/>
        </w:rPr>
        <w:t xml:space="preserve">Ed. </w:t>
      </w:r>
      <w:r w:rsidRPr="000866C7">
        <w:rPr>
          <w:rFonts w:ascii="Times New Roman" w:hAnsi="Times New Roman"/>
          <w:sz w:val="24"/>
          <w:szCs w:val="24"/>
        </w:rPr>
        <w:t xml:space="preserve">Available at </w:t>
      </w:r>
      <w:hyperlink r:id="rId15" w:history="1">
        <w:r w:rsidRPr="000866C7">
          <w:rPr>
            <w:rStyle w:val="Hyperlink"/>
            <w:rFonts w:ascii="Times New Roman" w:hAnsi="Times New Roman"/>
            <w:sz w:val="24"/>
            <w:szCs w:val="24"/>
          </w:rPr>
          <w:t>http://www.nfpa.org/</w:t>
        </w:r>
      </w:hyperlink>
      <w:r w:rsidR="00FA5FE4">
        <w:rPr>
          <w:rStyle w:val="Hyperlink"/>
          <w:rFonts w:ascii="Times New Roman" w:hAnsi="Times New Roman"/>
          <w:sz w:val="24"/>
          <w:szCs w:val="24"/>
        </w:rPr>
        <w:t>.</w:t>
      </w:r>
      <w:r w:rsidRPr="000866C7">
        <w:rPr>
          <w:rFonts w:ascii="Times New Roman" w:hAnsi="Times New Roman"/>
          <w:sz w:val="24"/>
          <w:szCs w:val="24"/>
        </w:rPr>
        <w:br/>
      </w:r>
    </w:p>
    <w:p w14:paraId="315DB08C" w14:textId="2D496D76" w:rsidR="00104EC1" w:rsidRPr="000866C7" w:rsidRDefault="00104EC1" w:rsidP="00804D2C">
      <w:pPr>
        <w:pStyle w:val="BodyText3"/>
        <w:numPr>
          <w:ilvl w:val="0"/>
          <w:numId w:val="10"/>
        </w:numPr>
        <w:ind w:left="360"/>
        <w:rPr>
          <w:rFonts w:ascii="Times New Roman" w:hAnsi="Times New Roman"/>
          <w:sz w:val="24"/>
          <w:szCs w:val="24"/>
        </w:rPr>
      </w:pPr>
      <w:r w:rsidRPr="000866C7">
        <w:rPr>
          <w:rFonts w:ascii="Times New Roman" w:hAnsi="Times New Roman"/>
          <w:sz w:val="24"/>
          <w:szCs w:val="24"/>
        </w:rPr>
        <w:t xml:space="preserve">Space and Naval Warfare Systems Command (SPAWAR): </w:t>
      </w:r>
      <w:r w:rsidRPr="000866C7">
        <w:rPr>
          <w:rFonts w:ascii="Times New Roman" w:hAnsi="Times New Roman"/>
          <w:i/>
          <w:sz w:val="24"/>
          <w:szCs w:val="24"/>
        </w:rPr>
        <w:t>Software Transition Plan (STrP), DI-IPSC-81429</w:t>
      </w:r>
      <w:r w:rsidR="00B53B95">
        <w:rPr>
          <w:rFonts w:ascii="Times New Roman" w:hAnsi="Times New Roman"/>
          <w:i/>
          <w:sz w:val="24"/>
          <w:szCs w:val="24"/>
        </w:rPr>
        <w:t xml:space="preserve">, Revision A, </w:t>
      </w:r>
      <w:r w:rsidRPr="000866C7">
        <w:rPr>
          <w:rFonts w:ascii="Times New Roman" w:hAnsi="Times New Roman"/>
          <w:sz w:val="24"/>
          <w:szCs w:val="24"/>
        </w:rPr>
        <w:t xml:space="preserve">January </w:t>
      </w:r>
      <w:r w:rsidR="000A0731" w:rsidRPr="000866C7">
        <w:rPr>
          <w:rFonts w:ascii="Times New Roman" w:hAnsi="Times New Roman"/>
          <w:sz w:val="24"/>
          <w:szCs w:val="24"/>
        </w:rPr>
        <w:t xml:space="preserve">10, </w:t>
      </w:r>
      <w:r w:rsidRPr="000866C7">
        <w:rPr>
          <w:rFonts w:ascii="Times New Roman" w:hAnsi="Times New Roman"/>
          <w:sz w:val="24"/>
          <w:szCs w:val="24"/>
        </w:rPr>
        <w:t>2000</w:t>
      </w:r>
      <w:r w:rsidR="000A0731" w:rsidRPr="000866C7">
        <w:rPr>
          <w:rFonts w:ascii="Times New Roman" w:hAnsi="Times New Roman"/>
          <w:sz w:val="24"/>
          <w:szCs w:val="24"/>
        </w:rPr>
        <w:t xml:space="preserve"> validated July 8, 2013</w:t>
      </w:r>
      <w:r w:rsidR="0001698B" w:rsidRPr="000866C7">
        <w:rPr>
          <w:rFonts w:ascii="Times New Roman" w:hAnsi="Times New Roman"/>
          <w:sz w:val="24"/>
          <w:szCs w:val="24"/>
        </w:rPr>
        <w:t xml:space="preserve">. </w:t>
      </w:r>
      <w:r w:rsidRPr="000866C7">
        <w:rPr>
          <w:rFonts w:ascii="Times New Roman" w:hAnsi="Times New Roman"/>
          <w:sz w:val="24"/>
          <w:szCs w:val="24"/>
        </w:rPr>
        <w:t xml:space="preserve">Available at </w:t>
      </w:r>
      <w:r w:rsidR="00B53B95" w:rsidRPr="00B53B95">
        <w:rPr>
          <w:rStyle w:val="Hyperlink"/>
          <w:rFonts w:ascii="Times New Roman" w:hAnsi="Times New Roman"/>
          <w:bCs/>
          <w:sz w:val="24"/>
          <w:szCs w:val="24"/>
        </w:rPr>
        <w:t>https://global.ihs.com/doc_detail.cfm?&amp;item_s_key=00227803&amp;item_key_date=860523&amp;input_doc_number=DI%2DIPSC%2D81429&amp;input_doc_title=</w:t>
      </w:r>
      <w:r w:rsidR="0001698B" w:rsidRPr="000866C7">
        <w:rPr>
          <w:rFonts w:ascii="Times New Roman" w:hAnsi="Times New Roman"/>
          <w:bCs/>
          <w:sz w:val="24"/>
          <w:szCs w:val="24"/>
        </w:rPr>
        <w:t xml:space="preserve">. </w:t>
      </w:r>
      <w:r w:rsidRPr="000866C7">
        <w:rPr>
          <w:rFonts w:ascii="Times New Roman" w:hAnsi="Times New Roman"/>
          <w:sz w:val="24"/>
          <w:szCs w:val="24"/>
        </w:rPr>
        <w:br/>
      </w:r>
    </w:p>
    <w:p w14:paraId="724ABDE1" w14:textId="5A90436A" w:rsidR="00104EC1" w:rsidRPr="000866C7" w:rsidRDefault="00104EC1" w:rsidP="00665551">
      <w:pPr>
        <w:pStyle w:val="BodyText3"/>
        <w:numPr>
          <w:ilvl w:val="0"/>
          <w:numId w:val="10"/>
        </w:numPr>
        <w:ind w:left="360"/>
        <w:rPr>
          <w:rFonts w:ascii="Times New Roman" w:hAnsi="Times New Roman"/>
          <w:sz w:val="24"/>
          <w:szCs w:val="24"/>
        </w:rPr>
      </w:pPr>
      <w:r w:rsidRPr="000866C7">
        <w:rPr>
          <w:rFonts w:ascii="Times New Roman" w:hAnsi="Times New Roman"/>
          <w:sz w:val="24"/>
          <w:szCs w:val="24"/>
        </w:rPr>
        <w:t xml:space="preserve">IEEE-SA Standards Board: </w:t>
      </w:r>
      <w:r w:rsidR="004B09A2" w:rsidRPr="000866C7">
        <w:rPr>
          <w:rFonts w:ascii="Times New Roman" w:hAnsi="Times New Roman"/>
          <w:sz w:val="24"/>
          <w:szCs w:val="24"/>
        </w:rPr>
        <w:t>ISO/IEC</w:t>
      </w:r>
      <w:r w:rsidRPr="000866C7">
        <w:rPr>
          <w:rFonts w:ascii="Times New Roman" w:hAnsi="Times New Roman"/>
          <w:i/>
          <w:sz w:val="24"/>
          <w:szCs w:val="24"/>
        </w:rPr>
        <w:t xml:space="preserve">IEEE </w:t>
      </w:r>
      <w:r w:rsidR="005937BF" w:rsidRPr="000866C7">
        <w:rPr>
          <w:rFonts w:ascii="Times New Roman" w:hAnsi="Times New Roman"/>
          <w:i/>
          <w:sz w:val="24"/>
          <w:szCs w:val="24"/>
        </w:rPr>
        <w:t>Systems and software engineering – Requirements for acquirers and suppliers of u</w:t>
      </w:r>
      <w:r w:rsidRPr="000866C7">
        <w:rPr>
          <w:rFonts w:ascii="Times New Roman" w:hAnsi="Times New Roman"/>
          <w:i/>
          <w:sz w:val="24"/>
          <w:szCs w:val="24"/>
        </w:rPr>
        <w:t xml:space="preserve">ser </w:t>
      </w:r>
      <w:r w:rsidR="005937BF" w:rsidRPr="000866C7">
        <w:rPr>
          <w:rFonts w:ascii="Times New Roman" w:hAnsi="Times New Roman"/>
          <w:i/>
          <w:sz w:val="24"/>
          <w:szCs w:val="24"/>
        </w:rPr>
        <w:t>d</w:t>
      </w:r>
      <w:r w:rsidRPr="000866C7">
        <w:rPr>
          <w:rFonts w:ascii="Times New Roman" w:hAnsi="Times New Roman"/>
          <w:i/>
          <w:sz w:val="24"/>
          <w:szCs w:val="24"/>
        </w:rPr>
        <w:t>ocumentation</w:t>
      </w:r>
      <w:r w:rsidR="000A0731" w:rsidRPr="000866C7">
        <w:rPr>
          <w:rFonts w:ascii="Times New Roman" w:hAnsi="Times New Roman"/>
          <w:i/>
          <w:sz w:val="24"/>
          <w:szCs w:val="24"/>
        </w:rPr>
        <w:t xml:space="preserve">, Std </w:t>
      </w:r>
      <w:r w:rsidR="005937BF" w:rsidRPr="000866C7">
        <w:rPr>
          <w:rFonts w:ascii="Times New Roman" w:hAnsi="Times New Roman"/>
          <w:i/>
          <w:sz w:val="24"/>
          <w:szCs w:val="24"/>
        </w:rPr>
        <w:t>26512-2011</w:t>
      </w:r>
      <w:r w:rsidRPr="000866C7">
        <w:rPr>
          <w:rFonts w:ascii="Times New Roman" w:hAnsi="Times New Roman"/>
          <w:i/>
          <w:sz w:val="24"/>
          <w:szCs w:val="24"/>
        </w:rPr>
        <w:t xml:space="preserve">. </w:t>
      </w:r>
      <w:r w:rsidRPr="000866C7">
        <w:rPr>
          <w:rFonts w:ascii="Times New Roman" w:hAnsi="Times New Roman"/>
          <w:sz w:val="24"/>
          <w:szCs w:val="24"/>
        </w:rPr>
        <w:t xml:space="preserve">Available at </w:t>
      </w:r>
      <w:hyperlink r:id="rId16" w:history="1">
        <w:r w:rsidR="009D6CCA" w:rsidRPr="009D6CCA">
          <w:rPr>
            <w:rStyle w:val="Hyperlink"/>
            <w:rFonts w:ascii="Times New Roman" w:hAnsi="Times New Roman"/>
            <w:sz w:val="24"/>
            <w:szCs w:val="24"/>
          </w:rPr>
          <w:t>https://standards.ieee.org/standard/26512-2011.html</w:t>
        </w:r>
      </w:hyperlink>
      <w:r w:rsidRPr="009D6CCA">
        <w:rPr>
          <w:rFonts w:ascii="Times New Roman" w:hAnsi="Times New Roman"/>
          <w:sz w:val="24"/>
          <w:szCs w:val="24"/>
        </w:rPr>
        <w:br/>
      </w:r>
    </w:p>
    <w:p w14:paraId="38635B79" w14:textId="3BA2932A" w:rsidR="00104EC1" w:rsidRPr="000866C7" w:rsidRDefault="00104EC1"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National Institute of Standards and Technology</w:t>
      </w:r>
      <w:r w:rsidR="002D4747">
        <w:rPr>
          <w:rFonts w:ascii="Times New Roman" w:hAnsi="Times New Roman"/>
          <w:sz w:val="24"/>
          <w:szCs w:val="24"/>
        </w:rPr>
        <w:t xml:space="preserve"> (NIST)</w:t>
      </w:r>
      <w:r w:rsidRPr="000866C7">
        <w:rPr>
          <w:rFonts w:ascii="Times New Roman" w:hAnsi="Times New Roman"/>
          <w:sz w:val="24"/>
          <w:szCs w:val="24"/>
        </w:rPr>
        <w:t xml:space="preserve">: </w:t>
      </w:r>
      <w:r w:rsidRPr="000866C7">
        <w:rPr>
          <w:rFonts w:ascii="Times New Roman" w:hAnsi="Times New Roman"/>
          <w:i/>
          <w:sz w:val="24"/>
          <w:szCs w:val="24"/>
        </w:rPr>
        <w:t xml:space="preserve">Guide for Developing Security Plans for </w:t>
      </w:r>
      <w:r w:rsidR="000A0731" w:rsidRPr="000866C7">
        <w:rPr>
          <w:rFonts w:ascii="Times New Roman" w:hAnsi="Times New Roman"/>
          <w:i/>
          <w:sz w:val="24"/>
          <w:szCs w:val="24"/>
        </w:rPr>
        <w:t xml:space="preserve">Federal </w:t>
      </w:r>
      <w:r w:rsidRPr="000866C7">
        <w:rPr>
          <w:rFonts w:ascii="Times New Roman" w:hAnsi="Times New Roman"/>
          <w:i/>
          <w:sz w:val="24"/>
          <w:szCs w:val="24"/>
        </w:rPr>
        <w:t>Information Systems, NIST Special Publication 800-18</w:t>
      </w:r>
      <w:r w:rsidR="000A0731" w:rsidRPr="000866C7">
        <w:rPr>
          <w:rFonts w:ascii="Times New Roman" w:hAnsi="Times New Roman"/>
          <w:i/>
          <w:sz w:val="24"/>
          <w:szCs w:val="24"/>
        </w:rPr>
        <w:t xml:space="preserve"> Revision 1</w:t>
      </w:r>
      <w:r w:rsidRPr="000866C7">
        <w:rPr>
          <w:rFonts w:ascii="Times New Roman" w:hAnsi="Times New Roman"/>
          <w:sz w:val="24"/>
          <w:szCs w:val="24"/>
        </w:rPr>
        <w:t xml:space="preserve">. </w:t>
      </w:r>
      <w:r w:rsidR="000A0731" w:rsidRPr="000866C7">
        <w:rPr>
          <w:rFonts w:ascii="Times New Roman" w:hAnsi="Times New Roman"/>
          <w:sz w:val="24"/>
          <w:szCs w:val="24"/>
        </w:rPr>
        <w:t>February 2006</w:t>
      </w:r>
      <w:r w:rsidR="0001698B" w:rsidRPr="000866C7">
        <w:rPr>
          <w:rFonts w:ascii="Times New Roman" w:hAnsi="Times New Roman"/>
          <w:sz w:val="24"/>
          <w:szCs w:val="24"/>
        </w:rPr>
        <w:t xml:space="preserve">. </w:t>
      </w:r>
      <w:r w:rsidRPr="000866C7">
        <w:rPr>
          <w:rFonts w:ascii="Times New Roman" w:hAnsi="Times New Roman"/>
          <w:sz w:val="24"/>
          <w:szCs w:val="24"/>
        </w:rPr>
        <w:t xml:space="preserve">Available at </w:t>
      </w:r>
      <w:hyperlink r:id="rId17" w:history="1">
        <w:r w:rsidR="000A0731" w:rsidRPr="000866C7">
          <w:rPr>
            <w:rStyle w:val="Hyperlink"/>
            <w:rFonts w:ascii="Times New Roman" w:hAnsi="Times New Roman"/>
            <w:bCs/>
            <w:sz w:val="24"/>
            <w:szCs w:val="24"/>
          </w:rPr>
          <w:t>http://nvlpubs.nist.gov/nistpubs/Legacy/SP/nistspecialpublication800-18r1.pdf</w:t>
        </w:r>
        <w:r w:rsidRPr="000866C7">
          <w:rPr>
            <w:rStyle w:val="Hyperlink"/>
            <w:rFonts w:ascii="Times New Roman" w:hAnsi="Times New Roman"/>
            <w:sz w:val="24"/>
            <w:szCs w:val="24"/>
          </w:rPr>
          <w:t>.</w:t>
        </w:r>
      </w:hyperlink>
    </w:p>
    <w:p w14:paraId="56B8F8D0" w14:textId="77777777" w:rsidR="000A0731" w:rsidRPr="000866C7" w:rsidRDefault="000A0731" w:rsidP="009F396D">
      <w:pPr>
        <w:pStyle w:val="BodyText3"/>
        <w:ind w:left="187"/>
        <w:rPr>
          <w:rFonts w:ascii="Times New Roman" w:hAnsi="Times New Roman"/>
          <w:sz w:val="24"/>
          <w:szCs w:val="24"/>
        </w:rPr>
      </w:pPr>
    </w:p>
    <w:p w14:paraId="76D2A0EB" w14:textId="0CAF3379" w:rsidR="00104EC1" w:rsidRPr="00D95475" w:rsidRDefault="00104EC1"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IEEE-SA Standards Board: </w:t>
      </w:r>
      <w:r w:rsidRPr="000866C7">
        <w:rPr>
          <w:rFonts w:ascii="Times New Roman" w:hAnsi="Times New Roman"/>
          <w:i/>
          <w:sz w:val="24"/>
          <w:szCs w:val="24"/>
        </w:rPr>
        <w:t xml:space="preserve">IEEE </w:t>
      </w:r>
      <w:r w:rsidR="000A0731" w:rsidRPr="000866C7">
        <w:rPr>
          <w:rFonts w:ascii="Times New Roman" w:hAnsi="Times New Roman"/>
          <w:i/>
          <w:sz w:val="24"/>
          <w:szCs w:val="24"/>
        </w:rPr>
        <w:t>Standard for Information Tech</w:t>
      </w:r>
      <w:r w:rsidR="00E23984" w:rsidRPr="000866C7">
        <w:rPr>
          <w:rFonts w:ascii="Times New Roman" w:hAnsi="Times New Roman"/>
          <w:i/>
          <w:sz w:val="24"/>
          <w:szCs w:val="24"/>
        </w:rPr>
        <w:t>n</w:t>
      </w:r>
      <w:r w:rsidR="000A0731" w:rsidRPr="000866C7">
        <w:rPr>
          <w:rFonts w:ascii="Times New Roman" w:hAnsi="Times New Roman"/>
          <w:i/>
          <w:sz w:val="24"/>
          <w:szCs w:val="24"/>
        </w:rPr>
        <w:t xml:space="preserve">ology – Systems Design -- </w:t>
      </w:r>
      <w:r w:rsidRPr="000866C7">
        <w:rPr>
          <w:rFonts w:ascii="Times New Roman" w:hAnsi="Times New Roman"/>
          <w:i/>
          <w:sz w:val="24"/>
          <w:szCs w:val="24"/>
        </w:rPr>
        <w:t>Software Design Descriptions</w:t>
      </w:r>
      <w:r w:rsidRPr="000866C7">
        <w:rPr>
          <w:rFonts w:ascii="Times New Roman" w:hAnsi="Times New Roman"/>
          <w:sz w:val="24"/>
          <w:szCs w:val="24"/>
        </w:rPr>
        <w:t xml:space="preserve">, </w:t>
      </w:r>
      <w:r w:rsidR="000A0731" w:rsidRPr="000866C7">
        <w:rPr>
          <w:rFonts w:ascii="Times New Roman" w:hAnsi="Times New Roman"/>
          <w:sz w:val="24"/>
          <w:szCs w:val="24"/>
        </w:rPr>
        <w:t>Std 1016-2009. July 20, 2009</w:t>
      </w:r>
      <w:r w:rsidRPr="000866C7">
        <w:rPr>
          <w:rFonts w:ascii="Times New Roman" w:hAnsi="Times New Roman"/>
          <w:sz w:val="24"/>
          <w:szCs w:val="24"/>
        </w:rPr>
        <w:t xml:space="preserve">.  Available </w:t>
      </w:r>
      <w:r w:rsidRPr="00D95475">
        <w:rPr>
          <w:rFonts w:ascii="Times New Roman" w:hAnsi="Times New Roman"/>
          <w:sz w:val="20"/>
          <w:szCs w:val="20"/>
        </w:rPr>
        <w:t xml:space="preserve">at </w:t>
      </w:r>
      <w:hyperlink r:id="rId18" w:history="1">
        <w:r w:rsidR="00D95475" w:rsidRPr="002A7372">
          <w:rPr>
            <w:rStyle w:val="Hyperlink"/>
            <w:rFonts w:ascii="Times New Roman" w:hAnsi="Times New Roman"/>
            <w:sz w:val="24"/>
            <w:szCs w:val="24"/>
          </w:rPr>
          <w:t>https://standards.ieee.org/standard/1016-2009.html</w:t>
        </w:r>
      </w:hyperlink>
      <w:r w:rsidR="00D95475" w:rsidRPr="00D95475">
        <w:rPr>
          <w:rFonts w:ascii="Times New Roman" w:hAnsi="Times New Roman"/>
          <w:sz w:val="24"/>
          <w:szCs w:val="24"/>
        </w:rPr>
        <w:t>.</w:t>
      </w:r>
    </w:p>
    <w:p w14:paraId="09744AB0" w14:textId="77777777" w:rsidR="00104EC1" w:rsidRPr="002A7372" w:rsidRDefault="00104EC1" w:rsidP="009F396D">
      <w:pPr>
        <w:pStyle w:val="BodyText3"/>
        <w:ind w:left="187"/>
        <w:rPr>
          <w:rFonts w:ascii="Times New Roman" w:hAnsi="Times New Roman"/>
          <w:sz w:val="20"/>
          <w:szCs w:val="20"/>
        </w:rPr>
      </w:pPr>
    </w:p>
    <w:p w14:paraId="4D620A65" w14:textId="77777777" w:rsidR="0001698B" w:rsidRPr="000866C7" w:rsidRDefault="005937BF" w:rsidP="00665551">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IEEE SA Standards Board:</w:t>
      </w:r>
      <w:r w:rsidR="00104EC1" w:rsidRPr="000866C7">
        <w:rPr>
          <w:rFonts w:ascii="Times New Roman" w:hAnsi="Times New Roman"/>
          <w:sz w:val="24"/>
          <w:szCs w:val="24"/>
        </w:rPr>
        <w:t xml:space="preserve"> </w:t>
      </w:r>
      <w:r w:rsidR="0043219F" w:rsidRPr="000866C7">
        <w:rPr>
          <w:rFonts w:ascii="Times New Roman" w:hAnsi="Times New Roman"/>
          <w:bCs/>
          <w:i/>
          <w:sz w:val="24"/>
          <w:szCs w:val="24"/>
        </w:rPr>
        <w:t>ISO/IEC/IEEE Standard for Systems and Software Engineering - Software Life Cycle Processes, Std 12207-</w:t>
      </w:r>
      <w:r w:rsidRPr="000866C7">
        <w:rPr>
          <w:rFonts w:ascii="Times New Roman" w:hAnsi="Times New Roman"/>
          <w:bCs/>
          <w:i/>
          <w:sz w:val="24"/>
          <w:szCs w:val="24"/>
        </w:rPr>
        <w:t>2017</w:t>
      </w:r>
      <w:r w:rsidR="0043219F" w:rsidRPr="000866C7">
        <w:rPr>
          <w:rFonts w:ascii="Times New Roman" w:hAnsi="Times New Roman"/>
          <w:bCs/>
          <w:i/>
          <w:sz w:val="24"/>
          <w:szCs w:val="24"/>
        </w:rPr>
        <w:t xml:space="preserve">. </w:t>
      </w:r>
      <w:r w:rsidRPr="000866C7">
        <w:rPr>
          <w:rFonts w:ascii="Times New Roman" w:hAnsi="Times New Roman"/>
          <w:bCs/>
          <w:i/>
          <w:sz w:val="24"/>
          <w:szCs w:val="24"/>
        </w:rPr>
        <w:t>November 1, 2017</w:t>
      </w:r>
      <w:r w:rsidR="00104EC1" w:rsidRPr="000866C7">
        <w:rPr>
          <w:rFonts w:ascii="Times New Roman" w:hAnsi="Times New Roman"/>
          <w:sz w:val="24"/>
          <w:szCs w:val="24"/>
        </w:rPr>
        <w:t xml:space="preserve">. </w:t>
      </w:r>
      <w:r w:rsidR="0043219F" w:rsidRPr="000866C7">
        <w:rPr>
          <w:rFonts w:ascii="Times New Roman" w:hAnsi="Times New Roman"/>
          <w:bCs/>
          <w:sz w:val="24"/>
          <w:szCs w:val="24"/>
        </w:rPr>
        <w:t xml:space="preserve">Available at </w:t>
      </w:r>
      <w:r w:rsidRPr="000866C7">
        <w:rPr>
          <w:rStyle w:val="Hyperlink"/>
          <w:rFonts w:ascii="Times New Roman" w:hAnsi="Times New Roman"/>
          <w:bCs/>
          <w:sz w:val="24"/>
          <w:szCs w:val="24"/>
        </w:rPr>
        <w:t>http://standards.ieee.org/findstds/standard/12207-2017.html</w:t>
      </w:r>
      <w:r w:rsidR="0043219F" w:rsidRPr="000866C7">
        <w:rPr>
          <w:rFonts w:ascii="Times New Roman" w:hAnsi="Times New Roman"/>
          <w:bCs/>
          <w:sz w:val="24"/>
          <w:szCs w:val="24"/>
        </w:rPr>
        <w:t xml:space="preserve">. </w:t>
      </w:r>
    </w:p>
    <w:p w14:paraId="453590F8" w14:textId="5E79CC44" w:rsidR="0001698B" w:rsidRPr="000866C7" w:rsidRDefault="0001698B" w:rsidP="009F396D">
      <w:pPr>
        <w:pStyle w:val="BodyText3"/>
        <w:ind w:left="187"/>
        <w:rPr>
          <w:rFonts w:ascii="Times New Roman" w:hAnsi="Times New Roman"/>
          <w:sz w:val="24"/>
          <w:szCs w:val="24"/>
        </w:rPr>
      </w:pPr>
    </w:p>
    <w:p w14:paraId="3307507D" w14:textId="512F6C41" w:rsidR="0043219F" w:rsidRPr="000866C7" w:rsidRDefault="0043219F" w:rsidP="007E6728">
      <w:pPr>
        <w:pStyle w:val="BodyText3"/>
        <w:numPr>
          <w:ilvl w:val="0"/>
          <w:numId w:val="10"/>
        </w:numPr>
        <w:spacing w:after="0"/>
        <w:ind w:left="360"/>
        <w:rPr>
          <w:rFonts w:ascii="Times New Roman" w:hAnsi="Times New Roman"/>
          <w:sz w:val="24"/>
          <w:szCs w:val="24"/>
        </w:rPr>
      </w:pPr>
      <w:r w:rsidRPr="007E6728">
        <w:rPr>
          <w:rFonts w:ascii="Times New Roman" w:hAnsi="Times New Roman"/>
          <w:sz w:val="24"/>
          <w:szCs w:val="24"/>
        </w:rPr>
        <w:t xml:space="preserve">Federal Communications Commission: </w:t>
      </w:r>
      <w:r w:rsidRPr="008D68C0">
        <w:rPr>
          <w:rFonts w:ascii="Times New Roman" w:hAnsi="Times New Roman"/>
          <w:i/>
          <w:sz w:val="24"/>
          <w:szCs w:val="24"/>
        </w:rPr>
        <w:t xml:space="preserve">In the Matter of </w:t>
      </w:r>
      <w:r w:rsidR="00D65622" w:rsidRPr="008D68C0">
        <w:rPr>
          <w:rFonts w:ascii="Times New Roman" w:hAnsi="Times New Roman"/>
          <w:i/>
          <w:sz w:val="24"/>
          <w:szCs w:val="24"/>
        </w:rPr>
        <w:t>Advanced Methods to Target and Eliminate Unlawful Robocalls,</w:t>
      </w:r>
      <w:r w:rsidRPr="008D68C0">
        <w:rPr>
          <w:rFonts w:ascii="Times New Roman" w:hAnsi="Times New Roman"/>
          <w:i/>
          <w:sz w:val="24"/>
          <w:szCs w:val="24"/>
        </w:rPr>
        <w:t xml:space="preserve"> Second </w:t>
      </w:r>
      <w:r w:rsidR="00D65622" w:rsidRPr="008D68C0">
        <w:rPr>
          <w:rFonts w:ascii="Times New Roman" w:hAnsi="Times New Roman"/>
          <w:i/>
          <w:sz w:val="24"/>
          <w:szCs w:val="24"/>
        </w:rPr>
        <w:t xml:space="preserve">Report and </w:t>
      </w:r>
      <w:r w:rsidRPr="008D68C0">
        <w:rPr>
          <w:rFonts w:ascii="Times New Roman" w:hAnsi="Times New Roman"/>
          <w:i/>
          <w:sz w:val="24"/>
          <w:szCs w:val="24"/>
        </w:rPr>
        <w:t>Order</w:t>
      </w:r>
      <w:r w:rsidR="00D65622" w:rsidRPr="007E6728">
        <w:rPr>
          <w:rFonts w:ascii="Times New Roman" w:hAnsi="Times New Roman"/>
          <w:sz w:val="24"/>
          <w:szCs w:val="24"/>
        </w:rPr>
        <w:t xml:space="preserve"> </w:t>
      </w:r>
      <w:r w:rsidRPr="007E6728">
        <w:rPr>
          <w:rFonts w:ascii="Times New Roman" w:hAnsi="Times New Roman"/>
          <w:sz w:val="24"/>
          <w:szCs w:val="24"/>
        </w:rPr>
        <w:t xml:space="preserve">in </w:t>
      </w:r>
      <w:r w:rsidR="00D65622" w:rsidRPr="007E6728">
        <w:rPr>
          <w:rFonts w:ascii="Times New Roman" w:hAnsi="Times New Roman"/>
          <w:sz w:val="24"/>
          <w:szCs w:val="24"/>
        </w:rPr>
        <w:t xml:space="preserve">CG </w:t>
      </w:r>
      <w:r w:rsidRPr="007E6728">
        <w:rPr>
          <w:rFonts w:ascii="Times New Roman" w:hAnsi="Times New Roman"/>
          <w:sz w:val="24"/>
          <w:szCs w:val="24"/>
        </w:rPr>
        <w:t>Docket No.</w:t>
      </w:r>
      <w:r w:rsidR="00FC3380" w:rsidRPr="007E6728">
        <w:rPr>
          <w:rFonts w:ascii="Times New Roman" w:hAnsi="Times New Roman"/>
          <w:sz w:val="24"/>
          <w:szCs w:val="24"/>
        </w:rPr>
        <w:t xml:space="preserve"> 17-59</w:t>
      </w:r>
      <w:r w:rsidRPr="007E6728">
        <w:rPr>
          <w:rFonts w:ascii="Times New Roman" w:hAnsi="Times New Roman"/>
          <w:sz w:val="24"/>
          <w:szCs w:val="24"/>
        </w:rPr>
        <w:t xml:space="preserve">, FCC </w:t>
      </w:r>
      <w:r w:rsidR="00D65622" w:rsidRPr="007E6728">
        <w:rPr>
          <w:rFonts w:ascii="Times New Roman" w:hAnsi="Times New Roman"/>
          <w:sz w:val="24"/>
          <w:szCs w:val="24"/>
        </w:rPr>
        <w:t>18</w:t>
      </w:r>
      <w:r w:rsidRPr="007E6728">
        <w:rPr>
          <w:rFonts w:ascii="Times New Roman" w:hAnsi="Times New Roman"/>
          <w:sz w:val="24"/>
          <w:szCs w:val="24"/>
        </w:rPr>
        <w:t>-</w:t>
      </w:r>
      <w:r w:rsidR="00D65622" w:rsidRPr="007E6728">
        <w:rPr>
          <w:rFonts w:ascii="Times New Roman" w:hAnsi="Times New Roman"/>
          <w:sz w:val="24"/>
          <w:szCs w:val="24"/>
        </w:rPr>
        <w:t>177</w:t>
      </w:r>
      <w:r w:rsidR="00D65622" w:rsidRPr="000866C7">
        <w:rPr>
          <w:rFonts w:ascii="Times New Roman" w:hAnsi="Times New Roman"/>
          <w:bCs/>
          <w:sz w:val="24"/>
          <w:szCs w:val="24"/>
        </w:rPr>
        <w:t xml:space="preserve"> </w:t>
      </w:r>
      <w:r w:rsidRPr="000866C7">
        <w:rPr>
          <w:rFonts w:ascii="Times New Roman" w:hAnsi="Times New Roman"/>
          <w:bCs/>
          <w:sz w:val="24"/>
          <w:szCs w:val="24"/>
        </w:rPr>
        <w:t xml:space="preserve">(adopted December 12, </w:t>
      </w:r>
      <w:r w:rsidR="00FC3380" w:rsidRPr="000866C7">
        <w:rPr>
          <w:rFonts w:ascii="Times New Roman" w:hAnsi="Times New Roman"/>
          <w:bCs/>
          <w:sz w:val="24"/>
          <w:szCs w:val="24"/>
        </w:rPr>
        <w:t>20</w:t>
      </w:r>
      <w:r w:rsidR="00FC3380">
        <w:rPr>
          <w:rFonts w:ascii="Times New Roman" w:hAnsi="Times New Roman"/>
          <w:bCs/>
          <w:sz w:val="24"/>
          <w:szCs w:val="24"/>
        </w:rPr>
        <w:t>18</w:t>
      </w:r>
      <w:r w:rsidRPr="000866C7">
        <w:rPr>
          <w:rFonts w:ascii="Times New Roman" w:hAnsi="Times New Roman"/>
          <w:bCs/>
          <w:sz w:val="24"/>
          <w:szCs w:val="24"/>
        </w:rPr>
        <w:t xml:space="preserve">). Available at: </w:t>
      </w:r>
      <w:r w:rsidR="00D65622" w:rsidRPr="00D65622">
        <w:rPr>
          <w:rStyle w:val="Hyperlink"/>
          <w:rFonts w:ascii="Times New Roman" w:hAnsi="Times New Roman"/>
          <w:bCs/>
          <w:sz w:val="24"/>
          <w:szCs w:val="24"/>
        </w:rPr>
        <w:t>https://docs.fcc.gov/public/attachments/FCC-18-177A1.pdf</w:t>
      </w:r>
      <w:r w:rsidRPr="000866C7">
        <w:rPr>
          <w:rFonts w:ascii="Times New Roman" w:hAnsi="Times New Roman"/>
          <w:sz w:val="24"/>
          <w:szCs w:val="24"/>
        </w:rPr>
        <w:t xml:space="preserve">. </w:t>
      </w:r>
    </w:p>
    <w:p w14:paraId="3AA78F72" w14:textId="77777777" w:rsidR="0043219F" w:rsidRPr="000866C7" w:rsidRDefault="0043219F" w:rsidP="009F396D">
      <w:pPr>
        <w:pStyle w:val="BodyText3"/>
        <w:ind w:left="187"/>
        <w:rPr>
          <w:rFonts w:ascii="Times New Roman" w:hAnsi="Times New Roman"/>
          <w:sz w:val="24"/>
          <w:szCs w:val="24"/>
        </w:rPr>
      </w:pPr>
    </w:p>
    <w:p w14:paraId="413BB298" w14:textId="4F124D74" w:rsidR="00344052" w:rsidRPr="000866C7" w:rsidRDefault="00344052" w:rsidP="00665551">
      <w:pPr>
        <w:pStyle w:val="BodyText3"/>
        <w:numPr>
          <w:ilvl w:val="0"/>
          <w:numId w:val="10"/>
        </w:numPr>
        <w:spacing w:after="0"/>
        <w:ind w:left="360"/>
        <w:rPr>
          <w:rFonts w:ascii="Times New Roman" w:hAnsi="Times New Roman"/>
          <w:bCs/>
          <w:sz w:val="24"/>
          <w:szCs w:val="24"/>
        </w:rPr>
      </w:pPr>
      <w:r w:rsidRPr="000866C7">
        <w:rPr>
          <w:rFonts w:ascii="Times New Roman" w:hAnsi="Times New Roman"/>
          <w:bCs/>
          <w:sz w:val="24"/>
          <w:szCs w:val="24"/>
        </w:rPr>
        <w:t xml:space="preserve">IEEE-SA Standards Board: </w:t>
      </w:r>
      <w:r w:rsidRPr="000866C7">
        <w:rPr>
          <w:rFonts w:ascii="Times New Roman" w:hAnsi="Times New Roman"/>
          <w:bCs/>
          <w:i/>
          <w:sz w:val="24"/>
          <w:szCs w:val="24"/>
        </w:rPr>
        <w:t>IEEE Standard for Software Quality Assurance Processes</w:t>
      </w:r>
      <w:r w:rsidRPr="000866C7">
        <w:rPr>
          <w:rFonts w:ascii="Times New Roman" w:hAnsi="Times New Roman"/>
          <w:bCs/>
          <w:sz w:val="24"/>
          <w:szCs w:val="24"/>
        </w:rPr>
        <w:t xml:space="preserve">, IEEE Std 730-2014.  Available at: </w:t>
      </w:r>
      <w:hyperlink r:id="rId19" w:history="1">
        <w:r w:rsidR="005122C9" w:rsidRPr="000866C7">
          <w:rPr>
            <w:rStyle w:val="Hyperlink"/>
            <w:rFonts w:ascii="Times New Roman" w:hAnsi="Times New Roman"/>
            <w:bCs/>
            <w:sz w:val="24"/>
            <w:szCs w:val="24"/>
          </w:rPr>
          <w:t>http://standards.ieee.org/findstds/standard/730-2014.html</w:t>
        </w:r>
      </w:hyperlink>
      <w:r w:rsidRPr="000866C7">
        <w:rPr>
          <w:rFonts w:ascii="Times New Roman" w:hAnsi="Times New Roman"/>
          <w:bCs/>
          <w:sz w:val="24"/>
          <w:szCs w:val="24"/>
        </w:rPr>
        <w:t>.</w:t>
      </w:r>
      <w:r w:rsidR="005122C9" w:rsidRPr="000866C7">
        <w:rPr>
          <w:rFonts w:ascii="Times New Roman" w:hAnsi="Times New Roman"/>
          <w:bCs/>
          <w:sz w:val="24"/>
          <w:szCs w:val="24"/>
        </w:rPr>
        <w:t xml:space="preserve"> </w:t>
      </w:r>
      <w:r w:rsidRPr="000866C7">
        <w:rPr>
          <w:rFonts w:ascii="Times New Roman" w:hAnsi="Times New Roman"/>
          <w:bCs/>
          <w:sz w:val="24"/>
          <w:szCs w:val="24"/>
        </w:rPr>
        <w:t xml:space="preserve"> </w:t>
      </w:r>
      <w:r w:rsidR="00693B08" w:rsidRPr="000866C7">
        <w:rPr>
          <w:rFonts w:ascii="Times New Roman" w:hAnsi="Times New Roman"/>
          <w:bCs/>
          <w:sz w:val="24"/>
          <w:szCs w:val="24"/>
        </w:rPr>
        <w:t xml:space="preserve">   </w:t>
      </w:r>
    </w:p>
    <w:p w14:paraId="2A3F4763" w14:textId="77777777" w:rsidR="00344052" w:rsidRPr="000866C7" w:rsidRDefault="00344052" w:rsidP="00665551">
      <w:pPr>
        <w:pStyle w:val="ListParagraph"/>
        <w:ind w:left="360" w:hanging="360"/>
        <w:rPr>
          <w:bCs w:val="0"/>
        </w:rPr>
      </w:pPr>
    </w:p>
    <w:p w14:paraId="58A27675" w14:textId="77777777" w:rsidR="00344052" w:rsidRPr="000866C7" w:rsidRDefault="00344052" w:rsidP="00665551">
      <w:pPr>
        <w:pStyle w:val="BodyText3"/>
        <w:numPr>
          <w:ilvl w:val="0"/>
          <w:numId w:val="10"/>
        </w:numPr>
        <w:spacing w:after="0"/>
        <w:ind w:left="360"/>
        <w:rPr>
          <w:rFonts w:ascii="Times New Roman" w:hAnsi="Times New Roman"/>
          <w:bCs/>
          <w:sz w:val="24"/>
          <w:szCs w:val="24"/>
        </w:rPr>
      </w:pPr>
      <w:r w:rsidRPr="000866C7">
        <w:rPr>
          <w:rFonts w:ascii="Times New Roman" w:hAnsi="Times New Roman"/>
          <w:bCs/>
          <w:sz w:val="24"/>
          <w:szCs w:val="24"/>
        </w:rPr>
        <w:t>Code of Federal Regulations</w:t>
      </w:r>
      <w:r w:rsidR="00FC194D">
        <w:rPr>
          <w:rFonts w:ascii="Times New Roman" w:hAnsi="Times New Roman"/>
          <w:bCs/>
          <w:sz w:val="24"/>
          <w:szCs w:val="24"/>
        </w:rPr>
        <w:t xml:space="preserve"> (CFR)</w:t>
      </w:r>
      <w:r w:rsidRPr="000866C7">
        <w:rPr>
          <w:rFonts w:ascii="Times New Roman" w:hAnsi="Times New Roman"/>
          <w:bCs/>
          <w:sz w:val="24"/>
          <w:szCs w:val="24"/>
        </w:rPr>
        <w:t xml:space="preserve">, Title 47, Volume 3, Parts 40-69, Telecommunications.  Available at: </w:t>
      </w:r>
      <w:hyperlink r:id="rId20" w:history="1">
        <w:r w:rsidRPr="000866C7">
          <w:rPr>
            <w:rStyle w:val="Hyperlink"/>
            <w:rFonts w:ascii="Times New Roman" w:hAnsi="Times New Roman"/>
            <w:bCs/>
            <w:sz w:val="24"/>
            <w:szCs w:val="24"/>
          </w:rPr>
          <w:t>https://www.ecfr.gov/cgi-bin/text-idx?c=ecfr&amp;tpl=/ecfrbrowse/Title47/47cfrv3_02.tpl</w:t>
        </w:r>
      </w:hyperlink>
      <w:r w:rsidRPr="000866C7">
        <w:rPr>
          <w:rFonts w:ascii="Times New Roman" w:hAnsi="Times New Roman"/>
          <w:bCs/>
          <w:sz w:val="24"/>
          <w:szCs w:val="24"/>
        </w:rPr>
        <w:t>.</w:t>
      </w:r>
    </w:p>
    <w:p w14:paraId="6BA74A02" w14:textId="77777777" w:rsidR="00344052" w:rsidRPr="000866C7" w:rsidRDefault="00344052" w:rsidP="00665551">
      <w:pPr>
        <w:pStyle w:val="ListParagraph"/>
      </w:pPr>
    </w:p>
    <w:p w14:paraId="19166C81" w14:textId="2B9F0AA0" w:rsidR="00E025F2" w:rsidRPr="00EE3946" w:rsidRDefault="00E025F2" w:rsidP="00DD730E">
      <w:pPr>
        <w:pStyle w:val="ListBullet"/>
        <w:numPr>
          <w:ilvl w:val="0"/>
          <w:numId w:val="10"/>
        </w:numPr>
        <w:spacing w:after="0" w:line="240" w:lineRule="auto"/>
        <w:ind w:left="360"/>
        <w:rPr>
          <w:i/>
          <w:szCs w:val="24"/>
        </w:rPr>
      </w:pPr>
      <w:r w:rsidRPr="00DD730E">
        <w:rPr>
          <w:szCs w:val="24"/>
        </w:rPr>
        <w:t>Department of Defense (DoD), US General Services Administration (GSA) and the National Aeronautics and Space Administration (NASA):</w:t>
      </w:r>
      <w:r>
        <w:rPr>
          <w:i/>
          <w:szCs w:val="24"/>
        </w:rPr>
        <w:t xml:space="preserve"> Federal Acquisition Regulation (FAR).</w:t>
      </w:r>
      <w:r w:rsidRPr="00DD730E">
        <w:rPr>
          <w:szCs w:val="24"/>
        </w:rPr>
        <w:t xml:space="preserve"> Available at: </w:t>
      </w:r>
      <w:hyperlink r:id="rId21" w:history="1">
        <w:r w:rsidR="00804D2C">
          <w:rPr>
            <w:rStyle w:val="Hyperlink"/>
          </w:rPr>
          <w:t>https://www.acquisition.gov/browse/index/far</w:t>
        </w:r>
      </w:hyperlink>
      <w:r w:rsidRPr="00DD730E">
        <w:rPr>
          <w:szCs w:val="24"/>
        </w:rPr>
        <w:t>.</w:t>
      </w:r>
      <w:r>
        <w:rPr>
          <w:szCs w:val="24"/>
        </w:rPr>
        <w:t xml:space="preserve"> </w:t>
      </w:r>
    </w:p>
    <w:p w14:paraId="25BE02B7" w14:textId="77777777" w:rsidR="001B614B" w:rsidRDefault="001B614B" w:rsidP="00EE3946">
      <w:pPr>
        <w:pStyle w:val="ListParagraph"/>
        <w:rPr>
          <w:i/>
        </w:rPr>
      </w:pPr>
    </w:p>
    <w:p w14:paraId="4430F89A" w14:textId="1475C16C" w:rsidR="001B614B" w:rsidRPr="00A769C0" w:rsidRDefault="00EE3946" w:rsidP="00DD730E">
      <w:pPr>
        <w:pStyle w:val="ListBullet"/>
        <w:numPr>
          <w:ilvl w:val="0"/>
          <w:numId w:val="10"/>
        </w:numPr>
        <w:spacing w:after="0" w:line="240" w:lineRule="auto"/>
        <w:ind w:left="360"/>
        <w:rPr>
          <w:szCs w:val="24"/>
        </w:rPr>
      </w:pPr>
      <w:r w:rsidRPr="00EE3946">
        <w:rPr>
          <w:szCs w:val="24"/>
        </w:rPr>
        <w:t>Somos</w:t>
      </w:r>
      <w:r>
        <w:rPr>
          <w:szCs w:val="24"/>
        </w:rPr>
        <w:t>, Inc.</w:t>
      </w:r>
      <w:r w:rsidRPr="00EE3946">
        <w:rPr>
          <w:szCs w:val="24"/>
        </w:rPr>
        <w:t>:</w:t>
      </w:r>
      <w:r>
        <w:rPr>
          <w:szCs w:val="24"/>
        </w:rPr>
        <w:t xml:space="preserve"> </w:t>
      </w:r>
      <w:r>
        <w:rPr>
          <w:bCs/>
          <w:i/>
          <w:szCs w:val="24"/>
        </w:rPr>
        <w:t>800 Service Management System (SMS/800) Toll-Free Number Registry (TFN Registry) Functions</w:t>
      </w:r>
      <w:r>
        <w:rPr>
          <w:bCs/>
          <w:szCs w:val="24"/>
        </w:rPr>
        <w:t>, TARIFF F.C.C. NO. 1,</w:t>
      </w:r>
      <w:r w:rsidRPr="000866C7">
        <w:rPr>
          <w:bCs/>
          <w:szCs w:val="24"/>
        </w:rPr>
        <w:t xml:space="preserve"> </w:t>
      </w:r>
      <w:r w:rsidR="00501C8A">
        <w:rPr>
          <w:bCs/>
          <w:szCs w:val="24"/>
        </w:rPr>
        <w:t>February 2018</w:t>
      </w:r>
      <w:r>
        <w:rPr>
          <w:bCs/>
          <w:szCs w:val="24"/>
        </w:rPr>
        <w:t>.</w:t>
      </w:r>
      <w:r w:rsidRPr="000866C7">
        <w:rPr>
          <w:bCs/>
          <w:szCs w:val="24"/>
        </w:rPr>
        <w:t xml:space="preserve"> Available at: </w:t>
      </w:r>
      <w:hyperlink r:id="rId22" w:history="1">
        <w:r w:rsidR="00501C8A">
          <w:rPr>
            <w:rStyle w:val="Hyperlink"/>
          </w:rPr>
          <w:t>https://s3.amazonaws.com/files-prod.somos.com/documents/SMS800FunctionsTariff.pdf</w:t>
        </w:r>
      </w:hyperlink>
    </w:p>
    <w:p w14:paraId="7B865AFD" w14:textId="77777777" w:rsidR="00A769C0" w:rsidRDefault="00A769C0" w:rsidP="0027798B">
      <w:pPr>
        <w:pStyle w:val="ListParagraph"/>
      </w:pPr>
    </w:p>
    <w:p w14:paraId="4D88287E" w14:textId="32873661" w:rsidR="00A769C0" w:rsidRPr="0027798B" w:rsidRDefault="00A769C0" w:rsidP="00DD730E">
      <w:pPr>
        <w:pStyle w:val="ListBullet"/>
        <w:numPr>
          <w:ilvl w:val="0"/>
          <w:numId w:val="10"/>
        </w:numPr>
        <w:spacing w:after="0" w:line="240" w:lineRule="auto"/>
        <w:ind w:left="360"/>
        <w:rPr>
          <w:szCs w:val="24"/>
        </w:rPr>
      </w:pPr>
      <w:r w:rsidRPr="0027798B">
        <w:rPr>
          <w:rFonts w:eastAsiaTheme="minorHAnsi"/>
          <w:bCs/>
          <w:szCs w:val="24"/>
        </w:rPr>
        <w:t>National Institute of Standards and Technology</w:t>
      </w:r>
      <w:r w:rsidR="00D72761">
        <w:rPr>
          <w:rFonts w:eastAsiaTheme="minorHAnsi"/>
          <w:bCs/>
          <w:szCs w:val="24"/>
        </w:rPr>
        <w:t xml:space="preserve"> (NIST): </w:t>
      </w:r>
      <w:r w:rsidRPr="00DA7AFE">
        <w:rPr>
          <w:rFonts w:eastAsiaTheme="minorHAnsi"/>
          <w:bCs/>
          <w:i/>
          <w:szCs w:val="24"/>
        </w:rPr>
        <w:t>Digital Identity Guidelines</w:t>
      </w:r>
      <w:r w:rsidR="00D72761">
        <w:rPr>
          <w:rFonts w:eastAsiaTheme="minorHAnsi"/>
          <w:bCs/>
          <w:szCs w:val="24"/>
        </w:rPr>
        <w:t xml:space="preserve">, </w:t>
      </w:r>
      <w:r w:rsidR="00DA7AFE">
        <w:rPr>
          <w:rFonts w:eastAsiaTheme="minorHAnsi"/>
          <w:bCs/>
          <w:szCs w:val="24"/>
        </w:rPr>
        <w:t xml:space="preserve">SP 800-63, June 2017. </w:t>
      </w:r>
      <w:r w:rsidR="0027798B" w:rsidRPr="0027798B">
        <w:rPr>
          <w:rFonts w:eastAsiaTheme="minorHAnsi"/>
          <w:bCs/>
          <w:szCs w:val="24"/>
        </w:rPr>
        <w:t xml:space="preserve">Available at: </w:t>
      </w:r>
      <w:hyperlink r:id="rId23" w:history="1">
        <w:r w:rsidR="00DA7AFE" w:rsidRPr="004B3F5E">
          <w:rPr>
            <w:rStyle w:val="Hyperlink"/>
            <w:rFonts w:eastAsiaTheme="minorHAnsi"/>
            <w:bCs/>
            <w:szCs w:val="24"/>
          </w:rPr>
          <w:t>https://pages.nist.gov/800-63-3/</w:t>
        </w:r>
      </w:hyperlink>
      <w:r w:rsidR="00DA7AFE">
        <w:rPr>
          <w:rFonts w:eastAsiaTheme="minorHAnsi"/>
          <w:bCs/>
          <w:szCs w:val="24"/>
        </w:rPr>
        <w:t xml:space="preserve">. </w:t>
      </w:r>
    </w:p>
    <w:p w14:paraId="0C4D580C" w14:textId="77777777" w:rsidR="00017091" w:rsidRPr="00017091" w:rsidRDefault="00017091" w:rsidP="00017091">
      <w:pPr>
        <w:pStyle w:val="BodyText3"/>
        <w:spacing w:after="0"/>
        <w:ind w:left="360"/>
        <w:rPr>
          <w:rFonts w:ascii="Times New Roman" w:hAnsi="Times New Roman"/>
          <w:bCs/>
          <w:sz w:val="24"/>
          <w:szCs w:val="24"/>
        </w:rPr>
      </w:pPr>
    </w:p>
    <w:p w14:paraId="0E378D45" w14:textId="77777777" w:rsidR="00104EC1" w:rsidRPr="000866C7" w:rsidRDefault="00104EC1" w:rsidP="009F396D">
      <w:pPr>
        <w:pStyle w:val="BodyText3"/>
        <w:ind w:left="187"/>
        <w:rPr>
          <w:rFonts w:ascii="Times New Roman" w:hAnsi="Times New Roman"/>
          <w:sz w:val="24"/>
          <w:szCs w:val="24"/>
        </w:rPr>
      </w:pPr>
    </w:p>
    <w:p w14:paraId="0433396E" w14:textId="0DD225AB" w:rsidR="00FF015A" w:rsidRPr="000866C7" w:rsidRDefault="00104EC1" w:rsidP="00FF015A">
      <w:r w:rsidRPr="000866C7">
        <w:t xml:space="preserve">Standards documents identified above to which the </w:t>
      </w:r>
      <w:r w:rsidR="007E6728">
        <w:t>RNDA</w:t>
      </w:r>
      <w:r w:rsidR="007E6728" w:rsidRPr="000866C7">
        <w:t xml:space="preserve"> </w:t>
      </w:r>
      <w:r w:rsidRPr="000866C7">
        <w:t>is held</w:t>
      </w:r>
      <w:r w:rsidR="00F04BEF" w:rsidRPr="000866C7">
        <w:t xml:space="preserve"> </w:t>
      </w:r>
      <w:r w:rsidRPr="000866C7">
        <w:t xml:space="preserve">to comply under this contract shall be deemed to be the latest version of those documents.  However, the </w:t>
      </w:r>
      <w:r w:rsidR="007E6728">
        <w:t>RNDA</w:t>
      </w:r>
      <w:r w:rsidR="007E6728" w:rsidRPr="000866C7">
        <w:t xml:space="preserve"> </w:t>
      </w:r>
      <w:r w:rsidRPr="000866C7">
        <w:t>is obliged to comply with updated standards only where consistent with FCC regulations and direction.</w:t>
      </w:r>
    </w:p>
    <w:p w14:paraId="3C2EEEA1" w14:textId="77777777" w:rsidR="00672F0C" w:rsidRPr="00672F0C" w:rsidRDefault="00672F0C" w:rsidP="00672F0C">
      <w:pPr>
        <w:rPr>
          <w:rFonts w:ascii="Arial" w:hAnsi="Arial" w:cs="Arial"/>
          <w:snapToGrid w:val="0"/>
          <w:color w:val="31849B" w:themeColor="accent5" w:themeShade="BF"/>
        </w:rPr>
      </w:pPr>
      <w:r w:rsidRPr="00672F0C">
        <w:rPr>
          <w:rFonts w:ascii="Arial" w:hAnsi="Arial" w:cs="Arial"/>
          <w:snapToGrid w:val="0"/>
          <w:color w:val="31849B" w:themeColor="accent5" w:themeShade="BF"/>
        </w:rPr>
        <w:br w:type="page"/>
      </w:r>
    </w:p>
    <w:p w14:paraId="37CFAB3D" w14:textId="3E7DD06C" w:rsidR="00E55C71" w:rsidRDefault="00E55C71" w:rsidP="00E55C71">
      <w:pPr>
        <w:pStyle w:val="Heading1"/>
      </w:pPr>
      <w:bookmarkStart w:id="523" w:name="_Toc520025060"/>
      <w:bookmarkStart w:id="524" w:name="_Toc26351612"/>
      <w:r w:rsidRPr="00170900">
        <w:t xml:space="preserve">Appendix </w:t>
      </w:r>
      <w:r w:rsidRPr="00E55C71">
        <w:fldChar w:fldCharType="begin"/>
      </w:r>
      <w:r w:rsidRPr="00170900">
        <w:instrText xml:space="preserve"> seq AppendixNumber \*    ALPHABETIC \* MERGEFORMAT </w:instrText>
      </w:r>
      <w:r w:rsidRPr="00E55C71">
        <w:fldChar w:fldCharType="separate"/>
      </w:r>
      <w:r w:rsidRPr="00170900">
        <w:rPr>
          <w:noProof/>
        </w:rPr>
        <w:t>A</w:t>
      </w:r>
      <w:r w:rsidRPr="00E55C71">
        <w:fldChar w:fldCharType="end"/>
      </w:r>
      <w:r w:rsidRPr="00170900">
        <w:t xml:space="preserve">: </w:t>
      </w:r>
      <w:bookmarkEnd w:id="523"/>
      <w:r w:rsidR="007E10F0">
        <w:rPr>
          <w:color w:val="000000" w:themeColor="text1"/>
        </w:rPr>
        <w:t>Abbreviations</w:t>
      </w:r>
      <w:bookmarkEnd w:id="524"/>
      <w:r w:rsidR="007E10F0">
        <w:rPr>
          <w:color w:val="000000" w:themeColor="text1"/>
        </w:rPr>
        <w:t xml:space="preserve"> </w:t>
      </w: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87"/>
        <w:gridCol w:w="7593"/>
      </w:tblGrid>
      <w:tr w:rsidR="00E55C71" w14:paraId="1A1C39EB"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34E91236" w14:textId="77777777" w:rsidR="00E55C71" w:rsidRDefault="00E55C71">
            <w:pPr>
              <w:rPr>
                <w:b/>
              </w:rPr>
            </w:pPr>
            <w:r>
              <w:rPr>
                <w:b/>
              </w:rPr>
              <w:t>ATIS</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6C6C844C" w14:textId="77777777" w:rsidR="00E55C71" w:rsidRDefault="00E55C71">
            <w:r>
              <w:t>Alliance for Telecommunications Industry Solutions</w:t>
            </w:r>
          </w:p>
        </w:tc>
      </w:tr>
      <w:tr w:rsidR="00E55C71" w14:paraId="79D471C1"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47E6ABD6" w14:textId="77777777" w:rsidR="00E55C71" w:rsidRDefault="00E55C71">
            <w:pPr>
              <w:rPr>
                <w:b/>
              </w:rPr>
            </w:pPr>
            <w:r>
              <w:rPr>
                <w:b/>
              </w:rPr>
              <w:t>CDRL</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775B04CF" w14:textId="77777777" w:rsidR="00E55C71" w:rsidRDefault="00E55C71">
            <w:r>
              <w:t>Contract Data Requirements List</w:t>
            </w:r>
          </w:p>
        </w:tc>
      </w:tr>
      <w:tr w:rsidR="00E55C71" w14:paraId="37F267B1"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661D035B" w14:textId="77777777" w:rsidR="00E55C71" w:rsidRDefault="00E55C71">
            <w:pPr>
              <w:rPr>
                <w:b/>
              </w:rPr>
            </w:pPr>
            <w:r>
              <w:rPr>
                <w:b/>
              </w:rPr>
              <w:t>CFR</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021698D9" w14:textId="77777777" w:rsidR="00E55C71" w:rsidRDefault="00E55C71">
            <w:r>
              <w:t>Code of Federal Regulations</w:t>
            </w:r>
          </w:p>
        </w:tc>
      </w:tr>
      <w:tr w:rsidR="00E55C71" w14:paraId="22EE9620"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6980C73E" w14:textId="77777777" w:rsidR="00E55C71" w:rsidRDefault="00E55C71">
            <w:pPr>
              <w:rPr>
                <w:b/>
              </w:rPr>
            </w:pPr>
            <w:r>
              <w:rPr>
                <w:b/>
              </w:rPr>
              <w:t>COR</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0C68937B" w14:textId="49B553C4" w:rsidR="00E55C71" w:rsidRDefault="00E55C71">
            <w:r>
              <w:t>Contracting Office</w:t>
            </w:r>
            <w:r w:rsidR="00080859">
              <w:t>r’s</w:t>
            </w:r>
            <w:r>
              <w:t xml:space="preserve"> Representative</w:t>
            </w:r>
          </w:p>
        </w:tc>
      </w:tr>
      <w:tr w:rsidR="00E55C71" w14:paraId="135B247C"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36020532" w14:textId="77777777" w:rsidR="00E55C71" w:rsidRDefault="00E55C71">
            <w:pPr>
              <w:rPr>
                <w:b/>
              </w:rPr>
            </w:pPr>
            <w:r>
              <w:rPr>
                <w:b/>
              </w:rPr>
              <w:t>EFT</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068E1227" w14:textId="77777777" w:rsidR="00E55C71" w:rsidRDefault="00E55C71">
            <w:r>
              <w:t>Electronic File Transfer</w:t>
            </w:r>
          </w:p>
        </w:tc>
      </w:tr>
      <w:tr w:rsidR="00E55C71" w14:paraId="7FE297F8"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2A935302" w14:textId="77777777" w:rsidR="00E55C71" w:rsidRDefault="00E55C71">
            <w:pPr>
              <w:rPr>
                <w:b/>
              </w:rPr>
            </w:pPr>
            <w:r>
              <w:rPr>
                <w:b/>
              </w:rPr>
              <w:t>FACA</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70E442C6" w14:textId="77777777" w:rsidR="00E55C71" w:rsidRDefault="00E55C71">
            <w:r>
              <w:t>Federal Advisory Committee Act</w:t>
            </w:r>
          </w:p>
        </w:tc>
      </w:tr>
      <w:tr w:rsidR="00E55C71" w14:paraId="5AA38798"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32ECF09E" w14:textId="77777777" w:rsidR="00E55C71" w:rsidRDefault="00E55C71">
            <w:pPr>
              <w:rPr>
                <w:b/>
              </w:rPr>
            </w:pPr>
            <w:r>
              <w:rPr>
                <w:b/>
              </w:rPr>
              <w:t>FAQ</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46D7AA0D" w14:textId="77777777" w:rsidR="00E55C71" w:rsidRDefault="00E55C71">
            <w:r>
              <w:t>Frequently Asked Question</w:t>
            </w:r>
          </w:p>
        </w:tc>
      </w:tr>
      <w:tr w:rsidR="00E55C71" w14:paraId="70B6618D"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4E95A803" w14:textId="77777777" w:rsidR="00E55C71" w:rsidRDefault="00E55C71">
            <w:pPr>
              <w:rPr>
                <w:b/>
              </w:rPr>
            </w:pPr>
            <w:r>
              <w:rPr>
                <w:b/>
              </w:rPr>
              <w:t>FCC</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5E5B541A" w14:textId="77777777" w:rsidR="00E55C71" w:rsidRDefault="00E55C71">
            <w:r>
              <w:t>Federal Communications Commission</w:t>
            </w:r>
          </w:p>
        </w:tc>
      </w:tr>
      <w:tr w:rsidR="00E55C71" w14:paraId="03ECE5B0"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1FC964F2" w14:textId="77777777" w:rsidR="00E55C71" w:rsidRDefault="00E55C71">
            <w:pPr>
              <w:rPr>
                <w:b/>
              </w:rPr>
            </w:pPr>
            <w:r>
              <w:rPr>
                <w:b/>
              </w:rPr>
              <w:t>GUI</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0C32622C" w14:textId="77777777" w:rsidR="00E55C71" w:rsidRDefault="00E55C71">
            <w:r>
              <w:t>Graphical User Interface</w:t>
            </w:r>
          </w:p>
        </w:tc>
      </w:tr>
      <w:tr w:rsidR="00E55C71" w14:paraId="2F38D784"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32345127" w14:textId="77777777" w:rsidR="00E55C71" w:rsidRDefault="00E55C71">
            <w:pPr>
              <w:rPr>
                <w:b/>
              </w:rPr>
            </w:pPr>
            <w:r>
              <w:rPr>
                <w:b/>
              </w:rPr>
              <w:t>IETF</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1C1A1232" w14:textId="77777777" w:rsidR="00E55C71" w:rsidRDefault="00E55C71">
            <w:r>
              <w:t>Internet Engineering Task Force</w:t>
            </w:r>
          </w:p>
        </w:tc>
      </w:tr>
      <w:tr w:rsidR="00E55C71" w14:paraId="37F1913C"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32B0A424" w14:textId="77777777" w:rsidR="00E55C71" w:rsidRDefault="00E55C71">
            <w:pPr>
              <w:rPr>
                <w:b/>
              </w:rPr>
            </w:pPr>
            <w:r>
              <w:rPr>
                <w:b/>
              </w:rPr>
              <w:t>INC</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3D95D3F7" w14:textId="77777777" w:rsidR="00E55C71" w:rsidRDefault="00E55C71">
            <w:r>
              <w:t>ATIS Industry Numbering Committee</w:t>
            </w:r>
          </w:p>
        </w:tc>
      </w:tr>
      <w:tr w:rsidR="00E55C71" w14:paraId="672DD4B8"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495D70DB" w14:textId="77777777" w:rsidR="00E55C71" w:rsidRDefault="00E55C71">
            <w:pPr>
              <w:rPr>
                <w:b/>
              </w:rPr>
            </w:pPr>
            <w:r>
              <w:rPr>
                <w:b/>
              </w:rPr>
              <w:t>ITU</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20BF5508" w14:textId="77777777" w:rsidR="00E55C71" w:rsidRDefault="00E55C71">
            <w:r>
              <w:t>International Telecommunications Union</w:t>
            </w:r>
          </w:p>
        </w:tc>
      </w:tr>
      <w:tr w:rsidR="00E55C71" w14:paraId="56AC749B"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64467540" w14:textId="77777777" w:rsidR="00E55C71" w:rsidRDefault="00E55C71">
            <w:pPr>
              <w:rPr>
                <w:b/>
              </w:rPr>
            </w:pPr>
            <w:r>
              <w:rPr>
                <w:b/>
              </w:rPr>
              <w:t>LNP</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7E0D135B" w14:textId="77777777" w:rsidR="00E55C71" w:rsidRDefault="00E55C71">
            <w:r>
              <w:t>Local Number Portability</w:t>
            </w:r>
          </w:p>
        </w:tc>
      </w:tr>
      <w:tr w:rsidR="00CA46F5" w14:paraId="1058374A"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14:paraId="24B61672" w14:textId="40DEA584" w:rsidR="00CA46F5" w:rsidRDefault="00CA46F5">
            <w:pPr>
              <w:rPr>
                <w:b/>
              </w:rPr>
            </w:pPr>
            <w:r>
              <w:rPr>
                <w:b/>
              </w:rPr>
              <w:t>NANP</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14:paraId="7887E48F" w14:textId="27430739" w:rsidR="00CA46F5" w:rsidRDefault="00D854CD">
            <w:r>
              <w:t>North American Numbering Plan</w:t>
            </w:r>
          </w:p>
        </w:tc>
      </w:tr>
      <w:tr w:rsidR="00D854CD" w14:paraId="6D274B6F"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14:paraId="2A13B80A" w14:textId="4CF35A57" w:rsidR="00D854CD" w:rsidRDefault="00D854CD">
            <w:pPr>
              <w:rPr>
                <w:b/>
              </w:rPr>
            </w:pPr>
            <w:r>
              <w:rPr>
                <w:b/>
              </w:rPr>
              <w:t>NANPA</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14:paraId="518818AB" w14:textId="400EACE4" w:rsidR="00D854CD" w:rsidRDefault="00D854CD">
            <w:r>
              <w:t>North American Numbering Plan Administrator</w:t>
            </w:r>
          </w:p>
        </w:tc>
      </w:tr>
      <w:tr w:rsidR="00E55C71" w14:paraId="102F9018"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3102438A" w14:textId="77777777" w:rsidR="00E55C71" w:rsidRDefault="00E55C71">
            <w:pPr>
              <w:rPr>
                <w:b/>
              </w:rPr>
            </w:pPr>
            <w:r>
              <w:rPr>
                <w:b/>
              </w:rPr>
              <w:t>NIST</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3EE5C7D2" w14:textId="77777777" w:rsidR="00E55C71" w:rsidRDefault="00E55C71">
            <w:r>
              <w:t>National Institute of Standards and Technology</w:t>
            </w:r>
          </w:p>
        </w:tc>
      </w:tr>
      <w:tr w:rsidR="00E55C71" w14:paraId="2A3191F7"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0BB7A32B" w14:textId="77777777" w:rsidR="00E55C71" w:rsidRDefault="00E55C71">
            <w:pPr>
              <w:rPr>
                <w:b/>
              </w:rPr>
            </w:pPr>
            <w:r>
              <w:rPr>
                <w:b/>
              </w:rPr>
              <w:t>NPA</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1EFB4FD0" w14:textId="77777777" w:rsidR="00E55C71" w:rsidRDefault="00E55C71">
            <w:r>
              <w:t>Numbering Plan Area (</w:t>
            </w:r>
            <w:r w:rsidRPr="00170900">
              <w:rPr>
                <w:i/>
              </w:rPr>
              <w:t xml:space="preserve">i.e., </w:t>
            </w:r>
            <w:r>
              <w:t>area code)</w:t>
            </w:r>
          </w:p>
        </w:tc>
      </w:tr>
      <w:tr w:rsidR="00D854CD" w14:paraId="231FF74B"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14:paraId="6E5741D3" w14:textId="18AAFE2A" w:rsidR="00D854CD" w:rsidRDefault="00D854CD">
            <w:pPr>
              <w:rPr>
                <w:b/>
              </w:rPr>
            </w:pPr>
            <w:r>
              <w:rPr>
                <w:b/>
              </w:rPr>
              <w:t>NXX</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14:paraId="2485266D" w14:textId="35A6F9F1" w:rsidR="00D854CD" w:rsidRDefault="00D854CD">
            <w:r>
              <w:t>3-Digit Central Office Code</w:t>
            </w:r>
          </w:p>
        </w:tc>
      </w:tr>
      <w:tr w:rsidR="00E55C71" w14:paraId="362E9598"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4AB97B6F" w14:textId="77777777" w:rsidR="00E55C71" w:rsidRDefault="00E55C71">
            <w:pPr>
              <w:rPr>
                <w:b/>
              </w:rPr>
            </w:pPr>
            <w:r>
              <w:rPr>
                <w:b/>
              </w:rPr>
              <w:t>PIP</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48C12ED6" w14:textId="33F16182" w:rsidR="00E55C71" w:rsidRDefault="00080859" w:rsidP="00080859">
            <w:r>
              <w:t>Program</w:t>
            </w:r>
            <w:r w:rsidR="00E55C71">
              <w:t xml:space="preserve"> Improvement Plan</w:t>
            </w:r>
          </w:p>
        </w:tc>
      </w:tr>
      <w:tr w:rsidR="00E55C71" w14:paraId="1B1DA708"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7002914D" w14:textId="77777777" w:rsidR="00E55C71" w:rsidRDefault="00E55C71">
            <w:pPr>
              <w:rPr>
                <w:b/>
              </w:rPr>
            </w:pPr>
            <w:r>
              <w:rPr>
                <w:b/>
              </w:rPr>
              <w:t>QA</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2D8D26FE" w14:textId="77777777" w:rsidR="00E55C71" w:rsidRDefault="00E55C71">
            <w:r>
              <w:t>Quality Assurance</w:t>
            </w:r>
          </w:p>
        </w:tc>
      </w:tr>
      <w:tr w:rsidR="00314EF5" w14:paraId="38D5823C" w14:textId="77777777" w:rsidTr="00314EF5">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14:paraId="1BA7F2E5" w14:textId="77777777" w:rsidR="00314EF5" w:rsidRDefault="00314EF5" w:rsidP="00307CC1">
            <w:pPr>
              <w:rPr>
                <w:b/>
              </w:rPr>
            </w:pPr>
            <w:r>
              <w:rPr>
                <w:b/>
              </w:rPr>
              <w:t>RespOrg</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14:paraId="151DF1E4" w14:textId="77777777" w:rsidR="00314EF5" w:rsidRDefault="00314EF5" w:rsidP="00307CC1">
            <w:r>
              <w:t>Responsible Organization</w:t>
            </w:r>
          </w:p>
        </w:tc>
      </w:tr>
      <w:tr w:rsidR="00E55C71" w14:paraId="41880DF0"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5B9D9FB1" w14:textId="77777777" w:rsidR="00E55C71" w:rsidRDefault="00E55C71">
            <w:pPr>
              <w:rPr>
                <w:b/>
              </w:rPr>
            </w:pPr>
            <w:r>
              <w:rPr>
                <w:b/>
              </w:rPr>
              <w:t>RFP</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49043592" w14:textId="77777777" w:rsidR="00E55C71" w:rsidRDefault="00E55C71">
            <w:r>
              <w:t>Request for Proposal</w:t>
            </w:r>
          </w:p>
        </w:tc>
      </w:tr>
      <w:tr w:rsidR="00E55C71" w14:paraId="1BE76FDD"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1B8B793F" w14:textId="77777777" w:rsidR="00E55C71" w:rsidRDefault="00E55C71">
            <w:pPr>
              <w:rPr>
                <w:b/>
              </w:rPr>
            </w:pPr>
            <w:r>
              <w:rPr>
                <w:b/>
              </w:rPr>
              <w:t xml:space="preserve">RND </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50B71D2F" w14:textId="77777777" w:rsidR="00E55C71" w:rsidRDefault="00E55C71">
            <w:r>
              <w:t>Reassigned Number Database</w:t>
            </w:r>
          </w:p>
        </w:tc>
      </w:tr>
      <w:tr w:rsidR="00E55C71" w14:paraId="152F5672"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18BB3852" w14:textId="77777777" w:rsidR="00E55C71" w:rsidRDefault="00E55C71">
            <w:pPr>
              <w:rPr>
                <w:b/>
              </w:rPr>
            </w:pPr>
            <w:r>
              <w:rPr>
                <w:b/>
              </w:rPr>
              <w:t xml:space="preserve">RNDA </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616C5CC2" w14:textId="77777777" w:rsidR="00E55C71" w:rsidRDefault="00E55C71">
            <w:r>
              <w:t>Reassigned Number Database Administrator</w:t>
            </w:r>
          </w:p>
        </w:tc>
      </w:tr>
      <w:tr w:rsidR="00E55C71" w14:paraId="0168681E"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54141054" w14:textId="77777777" w:rsidR="00E55C71" w:rsidRDefault="00E55C71">
            <w:pPr>
              <w:rPr>
                <w:b/>
              </w:rPr>
            </w:pPr>
            <w:r>
              <w:rPr>
                <w:b/>
              </w:rPr>
              <w:t>sFTP</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20C35A35" w14:textId="77777777" w:rsidR="00E55C71" w:rsidRDefault="00E55C71">
            <w:r>
              <w:t>Secure File Transfer Protocol</w:t>
            </w:r>
          </w:p>
        </w:tc>
      </w:tr>
      <w:tr w:rsidR="00E55C71" w14:paraId="1E42BFCC"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1D6EF79B" w14:textId="77777777" w:rsidR="00E55C71" w:rsidRDefault="00E55C71">
            <w:pPr>
              <w:rPr>
                <w:b/>
              </w:rPr>
            </w:pPr>
            <w:r>
              <w:rPr>
                <w:b/>
              </w:rPr>
              <w:t>SMS</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451DAB55" w14:textId="77777777" w:rsidR="00E55C71" w:rsidRDefault="00E55C71">
            <w:r>
              <w:t>Service Management System</w:t>
            </w:r>
          </w:p>
        </w:tc>
      </w:tr>
      <w:tr w:rsidR="00E55C71" w14:paraId="475349BF"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297F5609" w14:textId="77777777" w:rsidR="00E55C71" w:rsidRDefault="00E55C71">
            <w:pPr>
              <w:rPr>
                <w:b/>
              </w:rPr>
            </w:pPr>
            <w:r>
              <w:rPr>
                <w:b/>
              </w:rPr>
              <w:t>SPOC</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15145025" w14:textId="77777777" w:rsidR="00E55C71" w:rsidRDefault="00E55C71">
            <w:r>
              <w:t>Single Point of Contact</w:t>
            </w:r>
          </w:p>
        </w:tc>
      </w:tr>
      <w:tr w:rsidR="00E55C71" w14:paraId="7C94C032"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614107F7" w14:textId="77777777" w:rsidR="00E55C71" w:rsidRDefault="00E55C71">
            <w:pPr>
              <w:rPr>
                <w:b/>
              </w:rPr>
            </w:pPr>
            <w:r>
              <w:rPr>
                <w:b/>
              </w:rPr>
              <w:t>STrP</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16DB77EF" w14:textId="77777777" w:rsidR="00E55C71" w:rsidRDefault="00E55C71">
            <w:r>
              <w:t>Software Transition Plan</w:t>
            </w:r>
          </w:p>
        </w:tc>
      </w:tr>
      <w:tr w:rsidR="00E55C71" w14:paraId="6A99A25A"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719E3D17" w14:textId="77777777" w:rsidR="00E55C71" w:rsidRDefault="00E55C71">
            <w:pPr>
              <w:rPr>
                <w:b/>
              </w:rPr>
            </w:pPr>
            <w:r>
              <w:rPr>
                <w:b/>
              </w:rPr>
              <w:t>TFNA</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5E9A902B" w14:textId="77777777" w:rsidR="00E55C71" w:rsidRDefault="00E55C71">
            <w:r>
              <w:t>Toll Free Number Administrator</w:t>
            </w:r>
          </w:p>
        </w:tc>
      </w:tr>
      <w:tr w:rsidR="00E55C71" w14:paraId="4650478F"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22F643A5" w14:textId="77777777" w:rsidR="00E55C71" w:rsidRDefault="00E55C71">
            <w:pPr>
              <w:rPr>
                <w:b/>
              </w:rPr>
            </w:pPr>
            <w:r>
              <w:rPr>
                <w:b/>
              </w:rPr>
              <w:t>TN(s)</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5C8DC876" w14:textId="77777777" w:rsidR="00E55C71" w:rsidRDefault="00E55C71">
            <w:r>
              <w:t>Telephone Number(s)</w:t>
            </w:r>
          </w:p>
        </w:tc>
      </w:tr>
      <w:tr w:rsidR="00E55C71" w14:paraId="6AE624FA" w14:textId="77777777" w:rsidTr="00E55C71">
        <w:trPr>
          <w:jc w:val="center"/>
        </w:trPr>
        <w:tc>
          <w:tcPr>
            <w:tcW w:w="2487"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10D619FC" w14:textId="77777777" w:rsidR="00E55C71" w:rsidRDefault="00E55C71">
            <w:pPr>
              <w:rPr>
                <w:b/>
              </w:rPr>
            </w:pPr>
            <w:r>
              <w:rPr>
                <w:b/>
              </w:rPr>
              <w:t>VoIP</w:t>
            </w:r>
          </w:p>
        </w:tc>
        <w:tc>
          <w:tcPr>
            <w:tcW w:w="7593"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hideMark/>
          </w:tcPr>
          <w:p w14:paraId="00AF94A5" w14:textId="77777777" w:rsidR="00E55C71" w:rsidRDefault="00E55C71">
            <w:r>
              <w:t>Voice Over Internet Protocol</w:t>
            </w:r>
          </w:p>
        </w:tc>
      </w:tr>
    </w:tbl>
    <w:p w14:paraId="5FAD7350" w14:textId="77777777" w:rsidR="00E55C71" w:rsidRDefault="00E55C71" w:rsidP="00E55C71"/>
    <w:p w14:paraId="1C2DAFD0" w14:textId="77777777" w:rsidR="00E55C71" w:rsidRDefault="00E55C71" w:rsidP="00E55C71">
      <w:pPr>
        <w:rPr>
          <w:sz w:val="28"/>
          <w:szCs w:val="28"/>
        </w:rPr>
      </w:pPr>
    </w:p>
    <w:p w14:paraId="1FBE79AF" w14:textId="77777777" w:rsidR="00E55C71" w:rsidRDefault="00E55C71" w:rsidP="00E55C71">
      <w:pPr>
        <w:rPr>
          <w:sz w:val="28"/>
          <w:szCs w:val="28"/>
        </w:rPr>
      </w:pPr>
      <w:r>
        <w:rPr>
          <w:sz w:val="28"/>
          <w:szCs w:val="28"/>
        </w:rPr>
        <w:br w:type="page"/>
      </w:r>
    </w:p>
    <w:p w14:paraId="694EEE1C" w14:textId="13E56DAA" w:rsidR="00E55C71" w:rsidRDefault="00E55C71" w:rsidP="00170900">
      <w:pPr>
        <w:pStyle w:val="Heading1"/>
      </w:pPr>
      <w:bookmarkStart w:id="525" w:name="_Toc26351613"/>
      <w:r>
        <w:t>Appendix B: Terms &amp; Definitions</w:t>
      </w:r>
      <w:bookmarkEnd w:id="525"/>
    </w:p>
    <w:p w14:paraId="5356A1AE" w14:textId="77777777" w:rsidR="00170900" w:rsidRPr="00170900" w:rsidRDefault="00170900" w:rsidP="002362C1"/>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8"/>
        <w:gridCol w:w="7206"/>
      </w:tblGrid>
      <w:tr w:rsidR="00E55C71" w14:paraId="05073E81"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1411A993" w14:textId="77777777" w:rsidR="00E55C71" w:rsidRDefault="00E55C71">
            <w:pPr>
              <w:rPr>
                <w:b/>
                <w:bCs/>
                <w:color w:val="000000"/>
              </w:rPr>
            </w:pPr>
            <w:r>
              <w:rPr>
                <w:b/>
                <w:bCs/>
                <w:color w:val="000000"/>
              </w:rPr>
              <w:t>Audit Files</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04A33A7B" w14:textId="7DA9250C" w:rsidR="00E55C71" w:rsidRDefault="00E55C71">
            <w:pPr>
              <w:rPr>
                <w:color w:val="000000"/>
              </w:rPr>
            </w:pPr>
            <w:r>
              <w:rPr>
                <w:color w:val="000000"/>
              </w:rPr>
              <w:t>The ability for Service Providers/Service Provider Agents</w:t>
            </w:r>
            <w:r w:rsidR="002746D2">
              <w:rPr>
                <w:color w:val="000000"/>
              </w:rPr>
              <w:t xml:space="preserve"> and Toll Free Number Administrator</w:t>
            </w:r>
            <w:r>
              <w:rPr>
                <w:color w:val="000000"/>
              </w:rPr>
              <w:t xml:space="preserve"> to obtain information about</w:t>
            </w:r>
            <w:r w:rsidR="002362C1">
              <w:rPr>
                <w:color w:val="000000"/>
              </w:rPr>
              <w:t xml:space="preserve"> their</w:t>
            </w:r>
            <w:r>
              <w:rPr>
                <w:color w:val="000000"/>
              </w:rPr>
              <w:t xml:space="preserve"> records submitted to the RND.</w:t>
            </w:r>
          </w:p>
        </w:tc>
      </w:tr>
      <w:tr w:rsidR="00E55C71" w14:paraId="40FF8463"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01F588B9" w14:textId="77777777" w:rsidR="00E55C71" w:rsidRDefault="00E55C71">
            <w:pPr>
              <w:rPr>
                <w:b/>
                <w:bCs/>
                <w:color w:val="000000"/>
              </w:rPr>
            </w:pPr>
            <w:r>
              <w:rPr>
                <w:b/>
                <w:bCs/>
                <w:color w:val="000000"/>
              </w:rPr>
              <w:t>Auditor</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438ADAFA" w14:textId="6588CA3E" w:rsidR="00E55C71" w:rsidRDefault="00E55C71">
            <w:pPr>
              <w:rPr>
                <w:color w:val="000000"/>
              </w:rPr>
            </w:pPr>
            <w:r>
              <w:rPr>
                <w:color w:val="000000"/>
              </w:rPr>
              <w:t xml:space="preserve">The appropriate bureau(s) within the FCC or other appropriate governmental entity, or other neutral vendor selected to audit the administration functions </w:t>
            </w:r>
            <w:r w:rsidR="00426DBF">
              <w:rPr>
                <w:color w:val="000000"/>
              </w:rPr>
              <w:t>of the RND</w:t>
            </w:r>
            <w:r>
              <w:rPr>
                <w:color w:val="000000"/>
              </w:rPr>
              <w:t>.</w:t>
            </w:r>
            <w:r w:rsidR="00753A97" w:rsidRPr="00B033FC">
              <w:t xml:space="preserve"> </w:t>
            </w:r>
          </w:p>
        </w:tc>
      </w:tr>
      <w:tr w:rsidR="00E55C71" w14:paraId="60D601FF"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25869319" w14:textId="77777777" w:rsidR="00E55C71" w:rsidRDefault="00E55C71">
            <w:pPr>
              <w:rPr>
                <w:b/>
                <w:bCs/>
                <w:color w:val="000000"/>
              </w:rPr>
            </w:pPr>
            <w:r>
              <w:rPr>
                <w:b/>
                <w:bCs/>
                <w:color w:val="000000"/>
              </w:rPr>
              <w:t>Billing and Collection Agent</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36C5E459" w14:textId="22573D5B" w:rsidR="00E55C71" w:rsidRDefault="00E55C71" w:rsidP="00332A4B">
            <w:pPr>
              <w:rPr>
                <w:color w:val="000000"/>
              </w:rPr>
            </w:pPr>
            <w:r>
              <w:rPr>
                <w:color w:val="000000"/>
              </w:rPr>
              <w:t>The entity responsible for the collection of funds to support numbering administration for telecommunications services from the United States telecommunications industry and NANP member countries (47 CFR §52.7 (f)</w:t>
            </w:r>
            <w:r w:rsidR="00332A4B">
              <w:rPr>
                <w:color w:val="000000"/>
              </w:rPr>
              <w:t>; see also 47 CFR §52.16).</w:t>
            </w:r>
          </w:p>
        </w:tc>
      </w:tr>
      <w:tr w:rsidR="00E55C71" w14:paraId="0E3C9A95"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0D178169" w14:textId="77777777" w:rsidR="00E55C71" w:rsidRDefault="00E55C71">
            <w:pPr>
              <w:rPr>
                <w:b/>
                <w:bCs/>
                <w:color w:val="000000"/>
              </w:rPr>
            </w:pPr>
            <w:r>
              <w:rPr>
                <w:b/>
                <w:bCs/>
                <w:color w:val="000000"/>
              </w:rPr>
              <w:t xml:space="preserve">Client </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59CC5097" w14:textId="45A2BDC6" w:rsidR="00E55C71" w:rsidRDefault="00E55C71">
            <w:pPr>
              <w:rPr>
                <w:color w:val="000000"/>
              </w:rPr>
            </w:pPr>
            <w:r>
              <w:rPr>
                <w:color w:val="000000"/>
              </w:rPr>
              <w:t xml:space="preserve">Any entity that has registered </w:t>
            </w:r>
            <w:r w:rsidR="00DA7AFE">
              <w:rPr>
                <w:color w:val="000000"/>
              </w:rPr>
              <w:t xml:space="preserve">system </w:t>
            </w:r>
            <w:r>
              <w:rPr>
                <w:color w:val="000000"/>
              </w:rPr>
              <w:t>user access to the Reassigned Number Database. This could be a Service Provider, Service Provider Agent, User</w:t>
            </w:r>
            <w:r w:rsidR="00426DBF">
              <w:rPr>
                <w:color w:val="000000"/>
              </w:rPr>
              <w:t xml:space="preserve">, </w:t>
            </w:r>
            <w:r>
              <w:rPr>
                <w:color w:val="000000"/>
              </w:rPr>
              <w:t>User Agent, Toll Free Number Administrator or the FCC</w:t>
            </w:r>
            <w:r w:rsidR="002746D2">
              <w:rPr>
                <w:color w:val="000000"/>
              </w:rPr>
              <w:t xml:space="preserve"> and/or its designee</w:t>
            </w:r>
            <w:r>
              <w:rPr>
                <w:color w:val="000000"/>
              </w:rPr>
              <w:t>.</w:t>
            </w:r>
          </w:p>
        </w:tc>
      </w:tr>
      <w:tr w:rsidR="00E55C71" w14:paraId="4D9F6C10"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460304EB" w14:textId="77777777" w:rsidR="00E55C71" w:rsidRDefault="00E55C71">
            <w:pPr>
              <w:rPr>
                <w:b/>
                <w:bCs/>
                <w:color w:val="000000"/>
              </w:rPr>
            </w:pPr>
            <w:r>
              <w:rPr>
                <w:b/>
                <w:bCs/>
                <w:color w:val="000000"/>
              </w:rPr>
              <w:t>Client Activity</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7CE08D73" w14:textId="77777777" w:rsidR="00E55C71" w:rsidRDefault="00E55C71">
            <w:pPr>
              <w:rPr>
                <w:color w:val="000000"/>
              </w:rPr>
            </w:pPr>
            <w:r>
              <w:rPr>
                <w:color w:val="000000"/>
              </w:rPr>
              <w:t>Any interactions between the RNDA and a Client.</w:t>
            </w:r>
          </w:p>
        </w:tc>
      </w:tr>
      <w:tr w:rsidR="00E55C71" w14:paraId="58121CAC"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37B56F86" w14:textId="77777777" w:rsidR="00E55C71" w:rsidRDefault="00E55C71">
            <w:pPr>
              <w:rPr>
                <w:b/>
                <w:bCs/>
                <w:color w:val="000000"/>
              </w:rPr>
            </w:pPr>
            <w:r>
              <w:rPr>
                <w:b/>
                <w:bCs/>
                <w:color w:val="000000"/>
              </w:rPr>
              <w:t>Company Identifier</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46842F29" w14:textId="5E43921E" w:rsidR="00E55C71" w:rsidRDefault="00E55C71">
            <w:pPr>
              <w:rPr>
                <w:color w:val="000000"/>
              </w:rPr>
            </w:pPr>
            <w:r>
              <w:rPr>
                <w:color w:val="000000"/>
              </w:rPr>
              <w:t>A unique identifying code</w:t>
            </w:r>
            <w:r w:rsidR="00B17313">
              <w:rPr>
                <w:color w:val="000000"/>
              </w:rPr>
              <w:t>,</w:t>
            </w:r>
            <w:r>
              <w:rPr>
                <w:color w:val="000000"/>
              </w:rPr>
              <w:t xml:space="preserve"> </w:t>
            </w:r>
            <w:r w:rsidR="00B17313">
              <w:rPr>
                <w:color w:val="000000"/>
              </w:rPr>
              <w:t xml:space="preserve">based upon the profile type, </w:t>
            </w:r>
            <w:r>
              <w:rPr>
                <w:color w:val="000000"/>
              </w:rPr>
              <w:t>that is assigned to each Service Provider, Service Provider Agent, User</w:t>
            </w:r>
            <w:r w:rsidR="00645697">
              <w:rPr>
                <w:color w:val="000000"/>
              </w:rPr>
              <w:t>,</w:t>
            </w:r>
            <w:r>
              <w:rPr>
                <w:color w:val="000000"/>
              </w:rPr>
              <w:t xml:space="preserve"> User Agent</w:t>
            </w:r>
            <w:r w:rsidR="00645697">
              <w:rPr>
                <w:color w:val="000000"/>
              </w:rPr>
              <w:t>, Toll Free Number Administrator and the FCC</w:t>
            </w:r>
            <w:r>
              <w:rPr>
                <w:color w:val="000000"/>
              </w:rPr>
              <w:t>.</w:t>
            </w:r>
          </w:p>
        </w:tc>
      </w:tr>
      <w:tr w:rsidR="00E55C71" w14:paraId="7BDC31DF"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49E2D816" w14:textId="77777777" w:rsidR="00E55C71" w:rsidRDefault="00E55C71">
            <w:pPr>
              <w:rPr>
                <w:b/>
                <w:bCs/>
                <w:color w:val="000000"/>
              </w:rPr>
            </w:pPr>
            <w:r>
              <w:rPr>
                <w:b/>
                <w:bCs/>
                <w:color w:val="000000"/>
              </w:rPr>
              <w:t>Contractor</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1E88A986" w14:textId="5D662CAD" w:rsidR="00E55C71" w:rsidRDefault="00753A97">
            <w:pPr>
              <w:rPr>
                <w:color w:val="000000"/>
              </w:rPr>
            </w:pPr>
            <w:r>
              <w:rPr>
                <w:color w:val="000000"/>
              </w:rPr>
              <w:t>T</w:t>
            </w:r>
            <w:r w:rsidRPr="00B033FC">
              <w:t xml:space="preserve">he vendor </w:t>
            </w:r>
            <w:r w:rsidR="00347A92">
              <w:t>contracted</w:t>
            </w:r>
            <w:r w:rsidR="00347A92" w:rsidRPr="00B033FC">
              <w:t xml:space="preserve"> </w:t>
            </w:r>
            <w:r w:rsidRPr="00B033FC">
              <w:t>by the FCC to be the RNDA</w:t>
            </w:r>
          </w:p>
        </w:tc>
      </w:tr>
      <w:tr w:rsidR="00E55C71" w14:paraId="2C83FA07"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4972410E" w14:textId="5C1872EA" w:rsidR="00E55C71" w:rsidRDefault="00E55C71">
            <w:pPr>
              <w:rPr>
                <w:b/>
                <w:bCs/>
                <w:color w:val="000000"/>
              </w:rPr>
            </w:pPr>
            <w:bookmarkStart w:id="526" w:name="_Hlk21942084"/>
            <w:r>
              <w:rPr>
                <w:b/>
                <w:bCs/>
                <w:color w:val="000000"/>
              </w:rPr>
              <w:t xml:space="preserve">Date of </w:t>
            </w:r>
            <w:r w:rsidR="00CF4890">
              <w:rPr>
                <w:b/>
                <w:bCs/>
                <w:color w:val="000000"/>
              </w:rPr>
              <w:t>P</w:t>
            </w:r>
            <w:r w:rsidR="00645697">
              <w:rPr>
                <w:b/>
                <w:bCs/>
                <w:color w:val="000000"/>
              </w:rPr>
              <w:t xml:space="preserve">rior </w:t>
            </w:r>
            <w:r w:rsidR="00CF4890">
              <w:rPr>
                <w:b/>
                <w:bCs/>
                <w:color w:val="000000"/>
              </w:rPr>
              <w:t>E</w:t>
            </w:r>
            <w:r w:rsidR="00645697">
              <w:rPr>
                <w:b/>
                <w:bCs/>
                <w:color w:val="000000"/>
              </w:rPr>
              <w:t xml:space="preserve">xpress </w:t>
            </w:r>
            <w:r>
              <w:rPr>
                <w:b/>
                <w:bCs/>
                <w:color w:val="000000"/>
              </w:rPr>
              <w:t>Consent</w:t>
            </w:r>
            <w:bookmarkEnd w:id="526"/>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3F369878" w14:textId="775EA23A" w:rsidR="00E55C71" w:rsidRDefault="00E55C71">
            <w:pPr>
              <w:rPr>
                <w:color w:val="000000"/>
              </w:rPr>
            </w:pPr>
            <w:r>
              <w:rPr>
                <w:color w:val="000000"/>
              </w:rPr>
              <w:t xml:space="preserve">The date </w:t>
            </w:r>
            <w:r w:rsidR="00C678BE">
              <w:rPr>
                <w:color w:val="000000"/>
              </w:rPr>
              <w:t xml:space="preserve">of </w:t>
            </w:r>
            <w:r>
              <w:rPr>
                <w:color w:val="000000"/>
              </w:rPr>
              <w:t>which a customer provided consent</w:t>
            </w:r>
            <w:r w:rsidR="005F2869">
              <w:rPr>
                <w:color w:val="000000"/>
              </w:rPr>
              <w:t xml:space="preserve"> or has otherwise </w:t>
            </w:r>
            <w:r w:rsidR="00A94CBC">
              <w:rPr>
                <w:color w:val="000000"/>
              </w:rPr>
              <w:t>been provided authorization</w:t>
            </w:r>
            <w:r>
              <w:rPr>
                <w:color w:val="000000"/>
              </w:rPr>
              <w:t xml:space="preserve"> for a</w:t>
            </w:r>
            <w:r w:rsidR="00645697">
              <w:rPr>
                <w:color w:val="000000"/>
              </w:rPr>
              <w:t xml:space="preserve"> calling</w:t>
            </w:r>
            <w:r>
              <w:rPr>
                <w:color w:val="000000"/>
              </w:rPr>
              <w:t xml:space="preserve"> entity to contact them at a specific telephone number</w:t>
            </w:r>
            <w:r w:rsidR="00CF4890">
              <w:rPr>
                <w:color w:val="000000"/>
              </w:rPr>
              <w:t xml:space="preserve"> (See also CFR 64.1200(m))</w:t>
            </w:r>
            <w:r>
              <w:rPr>
                <w:color w:val="000000"/>
              </w:rPr>
              <w:t>.</w:t>
            </w:r>
          </w:p>
        </w:tc>
      </w:tr>
      <w:tr w:rsidR="00E55C71" w14:paraId="4F881240"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5E1BAE7D" w14:textId="77777777" w:rsidR="00E55C71" w:rsidRDefault="00E55C71">
            <w:pPr>
              <w:rPr>
                <w:b/>
                <w:bCs/>
                <w:color w:val="000000"/>
              </w:rPr>
            </w:pPr>
            <w:r>
              <w:rPr>
                <w:b/>
                <w:bCs/>
                <w:color w:val="000000"/>
              </w:rPr>
              <w:t>Disconnect Date</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6701EA58" w14:textId="3C8FF868" w:rsidR="00E55C71" w:rsidRDefault="00E55C71">
            <w:pPr>
              <w:rPr>
                <w:color w:val="000000"/>
              </w:rPr>
            </w:pPr>
            <w:r>
              <w:rPr>
                <w:color w:val="000000"/>
              </w:rPr>
              <w:t>The date in which a telephone number is permanently disconnected by a Service Provider</w:t>
            </w:r>
            <w:r w:rsidR="00EB76FF">
              <w:rPr>
                <w:color w:val="000000"/>
              </w:rPr>
              <w:t>/TFNA</w:t>
            </w:r>
            <w:r>
              <w:rPr>
                <w:color w:val="000000"/>
              </w:rPr>
              <w:t>. This date will be uploaded into the RND by the Service Provider/Service Provider Agent</w:t>
            </w:r>
            <w:r w:rsidR="00CF4890">
              <w:rPr>
                <w:color w:val="000000"/>
              </w:rPr>
              <w:t>/</w:t>
            </w:r>
            <w:r w:rsidR="00EB76FF">
              <w:rPr>
                <w:color w:val="000000"/>
              </w:rPr>
              <w:t xml:space="preserve"> Toll Free Number Administrator</w:t>
            </w:r>
            <w:r>
              <w:rPr>
                <w:color w:val="000000"/>
              </w:rPr>
              <w:t>.</w:t>
            </w:r>
          </w:p>
        </w:tc>
      </w:tr>
      <w:tr w:rsidR="00E55C71" w14:paraId="384F2015"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32310AC0" w14:textId="77777777" w:rsidR="00E55C71" w:rsidRDefault="00E55C71">
            <w:pPr>
              <w:rPr>
                <w:b/>
                <w:bCs/>
                <w:color w:val="000000"/>
              </w:rPr>
            </w:pPr>
            <w:r>
              <w:rPr>
                <w:b/>
                <w:bCs/>
                <w:color w:val="000000"/>
              </w:rPr>
              <w:t>Emergency Updates</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1E763800" w14:textId="093D7128" w:rsidR="00E55C71" w:rsidRDefault="00E55C71">
            <w:pPr>
              <w:rPr>
                <w:color w:val="000000"/>
              </w:rPr>
            </w:pPr>
            <w:r>
              <w:rPr>
                <w:color w:val="000000"/>
              </w:rPr>
              <w:t>The ability for the RNDA to make updates on behalf of the Service Provider/Service Provider Agent</w:t>
            </w:r>
            <w:r w:rsidR="00EB76FF">
              <w:rPr>
                <w:color w:val="000000"/>
              </w:rPr>
              <w:t>/Toll Free Number Administrator</w:t>
            </w:r>
            <w:r w:rsidR="00EB76FF" w:rsidDel="00EB76FF">
              <w:rPr>
                <w:color w:val="000000"/>
              </w:rPr>
              <w:t xml:space="preserve"> </w:t>
            </w:r>
            <w:r>
              <w:rPr>
                <w:color w:val="000000"/>
              </w:rPr>
              <w:t>in the case of incorrect information that was submitted/uploaded into the RND.</w:t>
            </w:r>
          </w:p>
        </w:tc>
      </w:tr>
      <w:tr w:rsidR="00FE074C" w14:paraId="145749AC"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tcPr>
          <w:p w14:paraId="3DE585DD" w14:textId="640F7C48" w:rsidR="00FE074C" w:rsidRDefault="00FE074C" w:rsidP="00FE074C">
            <w:pPr>
              <w:rPr>
                <w:b/>
                <w:bCs/>
                <w:color w:val="000000"/>
              </w:rPr>
            </w:pPr>
            <w:r w:rsidRPr="00FE074C">
              <w:rPr>
                <w:b/>
                <w:color w:val="000000"/>
              </w:rPr>
              <w:t>Federal Risk and Authorization Management Program</w:t>
            </w:r>
            <w:r>
              <w:rPr>
                <w:b/>
                <w:bCs/>
                <w:color w:val="000000"/>
              </w:rPr>
              <w:t xml:space="preserve"> (FedRAMP)</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tcPr>
          <w:p w14:paraId="294D44DB" w14:textId="4A4BB0A6" w:rsidR="00FE074C" w:rsidRDefault="00FE074C">
            <w:pPr>
              <w:rPr>
                <w:color w:val="000000"/>
              </w:rPr>
            </w:pPr>
            <w:r>
              <w:rPr>
                <w:color w:val="000000"/>
              </w:rPr>
              <w:t>A</w:t>
            </w:r>
            <w:r w:rsidRPr="00FE074C">
              <w:rPr>
                <w:color w:val="000000"/>
              </w:rPr>
              <w:t xml:space="preserve"> government-wide program that provides a standardized approach to security assessment, authorization, and continuous monitoring for cloud products and services</w:t>
            </w:r>
            <w:r>
              <w:rPr>
                <w:color w:val="000000"/>
              </w:rPr>
              <w:t>.</w:t>
            </w:r>
          </w:p>
        </w:tc>
      </w:tr>
      <w:tr w:rsidR="00E55C71" w14:paraId="4A8AB1A3"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21821DC6" w14:textId="77777777" w:rsidR="00E55C71" w:rsidRDefault="00E55C71">
            <w:pPr>
              <w:rPr>
                <w:b/>
                <w:bCs/>
                <w:color w:val="000000"/>
              </w:rPr>
            </w:pPr>
            <w:r>
              <w:rPr>
                <w:b/>
                <w:bCs/>
                <w:color w:val="000000"/>
              </w:rPr>
              <w:t>Industry Numbering Committee (INC)</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17BD0C39" w14:textId="77777777" w:rsidR="00E55C71" w:rsidRDefault="00E55C71">
            <w:pPr>
              <w:rPr>
                <w:color w:val="000000"/>
              </w:rPr>
            </w:pPr>
            <w:r>
              <w:rPr>
                <w:color w:val="000000"/>
              </w:rPr>
              <w:t>An industry forum operating under the auspices of the ATIS.  Its mission is to provide an open forum to address and resolve industry-wide issues associated with the planning, administration, allocation, assignment and use of numbering resources and related dialing considerations for public telecommunications within the NANP area.</w:t>
            </w:r>
          </w:p>
        </w:tc>
      </w:tr>
      <w:tr w:rsidR="00E55C71" w14:paraId="646205FB" w14:textId="77777777" w:rsidTr="00EB76FF">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tcPr>
          <w:p w14:paraId="45CD8644" w14:textId="7FD2D712" w:rsidR="00E55C71" w:rsidRDefault="00856C06">
            <w:pPr>
              <w:rPr>
                <w:b/>
                <w:bCs/>
                <w:color w:val="000000"/>
              </w:rPr>
            </w:pPr>
            <w:r w:rsidRPr="00856C06">
              <w:rPr>
                <w:b/>
                <w:bCs/>
                <w:color w:val="000000"/>
              </w:rPr>
              <w:t>Logon Credentials</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tcPr>
          <w:p w14:paraId="78A4C68D" w14:textId="5FDD055E" w:rsidR="00E55C71" w:rsidRDefault="00856C06">
            <w:pPr>
              <w:rPr>
                <w:color w:val="000000"/>
              </w:rPr>
            </w:pPr>
            <w:r>
              <w:rPr>
                <w:color w:val="000000"/>
              </w:rPr>
              <w:t>User ID and Password that provides access to the RND pursuant to the RND access requirements.</w:t>
            </w:r>
          </w:p>
        </w:tc>
      </w:tr>
      <w:tr w:rsidR="00E55C71" w14:paraId="09B2A113"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1F8C6AA4" w14:textId="77777777" w:rsidR="00E55C71" w:rsidRDefault="00E55C71">
            <w:pPr>
              <w:rPr>
                <w:b/>
                <w:bCs/>
                <w:color w:val="000000"/>
              </w:rPr>
            </w:pPr>
            <w:r>
              <w:rPr>
                <w:b/>
                <w:bCs/>
                <w:color w:val="000000"/>
              </w:rPr>
              <w:t>Modify Date</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68E3E41A" w14:textId="7C78FAE3" w:rsidR="00E55C71" w:rsidRDefault="00E55C71">
            <w:pPr>
              <w:rPr>
                <w:color w:val="000000"/>
              </w:rPr>
            </w:pPr>
            <w:r>
              <w:rPr>
                <w:color w:val="000000"/>
              </w:rPr>
              <w:t xml:space="preserve">The date </w:t>
            </w:r>
            <w:r w:rsidR="00932FB8">
              <w:rPr>
                <w:color w:val="000000"/>
              </w:rPr>
              <w:t xml:space="preserve">on </w:t>
            </w:r>
            <w:r>
              <w:rPr>
                <w:color w:val="000000"/>
              </w:rPr>
              <w:t>which</w:t>
            </w:r>
            <w:r w:rsidR="00EB76FF">
              <w:rPr>
                <w:color w:val="000000"/>
              </w:rPr>
              <w:t xml:space="preserve"> </w:t>
            </w:r>
            <w:r>
              <w:rPr>
                <w:color w:val="000000"/>
              </w:rPr>
              <w:t xml:space="preserve">a </w:t>
            </w:r>
            <w:r w:rsidR="00932FB8">
              <w:rPr>
                <w:color w:val="000000"/>
              </w:rPr>
              <w:t>record</w:t>
            </w:r>
            <w:r w:rsidR="00932FB8" w:rsidRPr="00932FB8">
              <w:rPr>
                <w:color w:val="000000"/>
              </w:rPr>
              <w:t xml:space="preserve"> </w:t>
            </w:r>
            <w:r>
              <w:rPr>
                <w:color w:val="000000"/>
              </w:rPr>
              <w:t xml:space="preserve">was modified </w:t>
            </w:r>
            <w:r w:rsidR="00932FB8">
              <w:rPr>
                <w:color w:val="000000"/>
              </w:rPr>
              <w:t>with</w:t>
            </w:r>
            <w:r>
              <w:rPr>
                <w:color w:val="000000"/>
              </w:rPr>
              <w:t>in the RND.</w:t>
            </w:r>
          </w:p>
        </w:tc>
      </w:tr>
      <w:tr w:rsidR="00E55C71" w14:paraId="39BFC956" w14:textId="77777777" w:rsidTr="00E55C71">
        <w:trPr>
          <w:trHeight w:val="899"/>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24DA1166" w14:textId="77777777" w:rsidR="00E55C71" w:rsidRDefault="00E55C71">
            <w:pPr>
              <w:rPr>
                <w:b/>
                <w:bCs/>
                <w:color w:val="000000"/>
              </w:rPr>
            </w:pPr>
            <w:r>
              <w:rPr>
                <w:b/>
                <w:bCs/>
                <w:color w:val="000000"/>
              </w:rPr>
              <w:t>North American Numbering Council (NANC)</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5CDA3212" w14:textId="77777777" w:rsidR="00E55C71" w:rsidRDefault="00E55C71">
            <w:pPr>
              <w:rPr>
                <w:color w:val="000000"/>
              </w:rPr>
            </w:pPr>
            <w:r>
              <w:rPr>
                <w:color w:val="000000"/>
              </w:rPr>
              <w:t>A Federal Advisory Committee established pursuant to the United States Federal Advisory Committee Act (FACA) as amended, 5 U.S.C. App 2.  The purpose of the NANC is to advise the FCC and to make recommendations that foster efficient and impartial NANP administration.  The NANC advises the FCC on numbering policy and technical issues in areas of responsibility the FCC has entrusted to the NANC, with a focus on examining numbering in the changing, modern world of communications.</w:t>
            </w:r>
          </w:p>
        </w:tc>
      </w:tr>
      <w:tr w:rsidR="00E55C71" w14:paraId="5DC5D6CB" w14:textId="77777777" w:rsidTr="00E55C71">
        <w:trPr>
          <w:trHeight w:val="1430"/>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0D9BB832" w14:textId="77777777" w:rsidR="00E55C71" w:rsidRDefault="00E55C71">
            <w:pPr>
              <w:rPr>
                <w:b/>
                <w:bCs/>
                <w:color w:val="000000"/>
              </w:rPr>
            </w:pPr>
            <w:r>
              <w:rPr>
                <w:b/>
                <w:bCs/>
                <w:color w:val="000000"/>
              </w:rPr>
              <w:t>North American Numbering Plan (NANP)</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29F60260" w14:textId="3DEC0550" w:rsidR="00E55C71" w:rsidRDefault="00E55C71">
            <w:pPr>
              <w:rPr>
                <w:color w:val="000000"/>
              </w:rPr>
            </w:pPr>
            <w:r>
              <w:rPr>
                <w:color w:val="000000"/>
              </w:rPr>
              <w:t>The basic numbering scheme for the public switched telecommunications networks in the following 20 countries (formerly known as World Zone 1): Anguilla, Antigua &amp; Barbuda, Bahamas, Barbados, Bermuda, British Virgin Islands, Canada, Cayman Islands, Dominica, Dominican Republic, Grenada, Jamaica, Montserrat, Sint Maarten, St. Kitts &amp; Nevis, St. Lucia, St. Vincent &amp; the Grenadines, Trinidad &amp; Tobago, Turks &amp; Caicos Islands, and the United States and its territories (including Puerto Rico, the US Virgin Islands, Guam, the Commonwealth of the Northern Mariana Islands, and American Samoa).  The format of the NANP is in compliance with ITU standards as detailed in Recommendation E.164. See 47 CFR §52.5 (d).</w:t>
            </w:r>
          </w:p>
        </w:tc>
      </w:tr>
      <w:tr w:rsidR="00E55C71" w14:paraId="43A18ECC" w14:textId="77777777" w:rsidTr="00E55C71">
        <w:trPr>
          <w:trHeight w:val="411"/>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09CE1340" w14:textId="77777777" w:rsidR="00E55C71" w:rsidRDefault="00E55C71">
            <w:pPr>
              <w:rPr>
                <w:b/>
                <w:bCs/>
                <w:color w:val="000000"/>
              </w:rPr>
            </w:pPr>
            <w:r>
              <w:rPr>
                <w:b/>
                <w:bCs/>
                <w:color w:val="000000"/>
              </w:rPr>
              <w:t>NPA</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41C52823" w14:textId="77777777" w:rsidR="00E55C71" w:rsidRDefault="00E55C71">
            <w:pPr>
              <w:rPr>
                <w:color w:val="000000"/>
              </w:rPr>
            </w:pPr>
            <w:r>
              <w:rPr>
                <w:color w:val="000000"/>
              </w:rPr>
              <w:t>A unique three-digit number that identifies the telephone service region.</w:t>
            </w:r>
          </w:p>
        </w:tc>
      </w:tr>
      <w:tr w:rsidR="00E55C71" w14:paraId="5D280E51" w14:textId="77777777" w:rsidTr="00E55C71">
        <w:trPr>
          <w:trHeight w:val="411"/>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27EFF7E9" w14:textId="77777777" w:rsidR="00E55C71" w:rsidRDefault="00E55C71">
            <w:pPr>
              <w:rPr>
                <w:b/>
                <w:bCs/>
                <w:color w:val="000000"/>
              </w:rPr>
            </w:pPr>
            <w:r>
              <w:rPr>
                <w:b/>
                <w:bCs/>
                <w:color w:val="000000"/>
              </w:rPr>
              <w:t>NXX</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3C066A48" w14:textId="77777777" w:rsidR="00E55C71" w:rsidRDefault="00E55C71">
            <w:pPr>
              <w:rPr>
                <w:color w:val="000000"/>
              </w:rPr>
            </w:pPr>
            <w:r>
              <w:rPr>
                <w:color w:val="000000"/>
              </w:rPr>
              <w:t>A central office code (</w:t>
            </w:r>
            <w:r>
              <w:rPr>
                <w:i/>
                <w:iCs/>
                <w:color w:val="000000"/>
              </w:rPr>
              <w:t>i.e.</w:t>
            </w:r>
            <w:r>
              <w:rPr>
                <w:color w:val="000000"/>
              </w:rPr>
              <w:t>, the sub-NPA codes in a telephone number, digits D-E-F of a 10-digit number); often referred to as “NXX codes” because they are in the format of “NXX”, where N is a number from 2 to 9 and X is a number from 0 to 9.</w:t>
            </w:r>
          </w:p>
        </w:tc>
      </w:tr>
      <w:tr w:rsidR="00E55C71" w14:paraId="389F3182" w14:textId="77777777" w:rsidTr="00E55C71">
        <w:trPr>
          <w:trHeight w:val="411"/>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64BA222C" w14:textId="77777777" w:rsidR="00E55C71" w:rsidRDefault="00E55C71">
            <w:pPr>
              <w:rPr>
                <w:b/>
                <w:bCs/>
                <w:color w:val="000000"/>
              </w:rPr>
            </w:pPr>
            <w:r>
              <w:rPr>
                <w:b/>
                <w:bCs/>
                <w:color w:val="000000"/>
              </w:rPr>
              <w:t>Offeror</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53BDEFA3" w14:textId="77777777" w:rsidR="00E55C71" w:rsidRDefault="00E55C71">
            <w:pPr>
              <w:rPr>
                <w:color w:val="000000"/>
              </w:rPr>
            </w:pPr>
            <w:r>
              <w:rPr>
                <w:color w:val="000000"/>
              </w:rPr>
              <w:t>The company submitting a proposal response to an RFP.</w:t>
            </w:r>
          </w:p>
        </w:tc>
      </w:tr>
      <w:tr w:rsidR="00E55C71" w14:paraId="677BBD56" w14:textId="77777777" w:rsidTr="00E55C71">
        <w:trPr>
          <w:trHeight w:val="638"/>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4E3B1447" w14:textId="50A35216" w:rsidR="00E55C71" w:rsidRDefault="006B2E1B">
            <w:pPr>
              <w:rPr>
                <w:b/>
                <w:bCs/>
                <w:color w:val="000000"/>
              </w:rPr>
            </w:pPr>
            <w:r>
              <w:rPr>
                <w:b/>
                <w:bCs/>
                <w:color w:val="000000"/>
              </w:rPr>
              <w:t xml:space="preserve">Program </w:t>
            </w:r>
            <w:r w:rsidR="00E55C71">
              <w:rPr>
                <w:b/>
                <w:bCs/>
                <w:color w:val="000000"/>
              </w:rPr>
              <w:t>Improvement Plan</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4B85CFA5" w14:textId="75632632" w:rsidR="00E55C71" w:rsidRDefault="00E55C71">
            <w:pPr>
              <w:rPr>
                <w:color w:val="000000"/>
              </w:rPr>
            </w:pPr>
            <w:r>
              <w:rPr>
                <w:color w:val="000000"/>
              </w:rPr>
              <w:t>A </w:t>
            </w:r>
            <w:r w:rsidR="006B2E1B">
              <w:rPr>
                <w:color w:val="000000"/>
              </w:rPr>
              <w:t xml:space="preserve">program </w:t>
            </w:r>
            <w:r>
              <w:rPr>
                <w:color w:val="000000"/>
              </w:rPr>
              <w:t>improvement plan is a formal document stating any recurring performance issues along with goals that are needed to achieve in order to regain good standing (usually with a specific timeline to complete the plan).</w:t>
            </w:r>
          </w:p>
        </w:tc>
      </w:tr>
      <w:tr w:rsidR="00B30F5C" w14:paraId="16CAB6E4" w14:textId="77777777" w:rsidTr="00E55C71">
        <w:trPr>
          <w:trHeight w:val="638"/>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tcPr>
          <w:p w14:paraId="456FBCB1" w14:textId="640E6847" w:rsidR="00B30F5C" w:rsidRDefault="00B30F5C">
            <w:pPr>
              <w:rPr>
                <w:b/>
                <w:bCs/>
                <w:color w:val="000000"/>
              </w:rPr>
            </w:pPr>
            <w:r>
              <w:rPr>
                <w:b/>
                <w:bCs/>
                <w:color w:val="000000"/>
              </w:rPr>
              <w:t>Permanent Disconnection</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tcPr>
          <w:p w14:paraId="6AA6A9BD" w14:textId="4B806DEA" w:rsidR="00B30F5C" w:rsidRDefault="009B0DE4" w:rsidP="006B2E1B">
            <w:pPr>
              <w:autoSpaceDE w:val="0"/>
              <w:autoSpaceDN w:val="0"/>
              <w:rPr>
                <w:color w:val="000000"/>
              </w:rPr>
            </w:pPr>
            <w:r>
              <w:rPr>
                <w:rFonts w:ascii="TimesNewRomanPSMT" w:hAnsi="TimesNewRomanPSMT"/>
              </w:rPr>
              <w:t xml:space="preserve">Occurs when a subscriber permanently has relinquished a number, or the provider permanently has reversed its assignment of the number to the subscriber such that the number has been disassociated with the subscriber for active service in the service provider’s </w:t>
            </w:r>
            <w:r w:rsidR="002746D2">
              <w:rPr>
                <w:rFonts w:ascii="TimesNewRomanPSMT" w:hAnsi="TimesNewRomanPSMT"/>
              </w:rPr>
              <w:t xml:space="preserve">or Toll Free Administrator’s </w:t>
            </w:r>
            <w:r>
              <w:rPr>
                <w:rFonts w:ascii="TimesNewRomanPSMT" w:hAnsi="TimesNewRomanPSMT"/>
              </w:rPr>
              <w:t>records.  Permanently disconnected numbers therefore do not include instances where the phone number is still associated with the subscriber, such as when a subscriber’s phone service has been disconnected temporarily for nonpayment of a bill or when a consumer ports a number to another provider.</w:t>
            </w:r>
            <w:r w:rsidR="00811C61">
              <w:rPr>
                <w:rFonts w:ascii="TimesNewRomanPSMT" w:hAnsi="TimesNewRomanPSMT"/>
              </w:rPr>
              <w:t xml:space="preserve">  </w:t>
            </w:r>
            <w:r>
              <w:rPr>
                <w:rFonts w:ascii="TimesNewRomanPSMT" w:hAnsi="TimesNewRomanPSMT"/>
                <w:sz w:val="13"/>
                <w:szCs w:val="13"/>
              </w:rPr>
              <w:t xml:space="preserve"> </w:t>
            </w:r>
            <w:r>
              <w:rPr>
                <w:rFonts w:ascii="TimesNewRomanPSMT" w:hAnsi="TimesNewRomanPSMT"/>
              </w:rPr>
              <w:t>A ported number remains assigned to and associated with the same consumer even though a different provider serves the consumer after the number is ported.</w:t>
            </w:r>
            <w:r w:rsidR="00F830B5">
              <w:rPr>
                <w:rFonts w:ascii="TimesNewRomanPSMT" w:hAnsi="TimesNewRomanPSMT"/>
              </w:rPr>
              <w:t xml:space="preserve"> </w:t>
            </w:r>
            <w:r w:rsidR="00B27C2E">
              <w:rPr>
                <w:rFonts w:ascii="TimesNewRomanPSMT" w:hAnsi="TimesNewRomanPSMT"/>
              </w:rPr>
              <w:t>(see also 47 CFR 52.103(d) and 47 CFR 64.1200 (l)(3))</w:t>
            </w:r>
          </w:p>
        </w:tc>
      </w:tr>
      <w:tr w:rsidR="00E55C71" w14:paraId="6A1D5E50" w14:textId="77777777" w:rsidTr="00E55C71">
        <w:trPr>
          <w:trHeight w:val="933"/>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23320F7D" w14:textId="1D2F6281" w:rsidR="00E55C71" w:rsidRDefault="00B42C94">
            <w:pPr>
              <w:rPr>
                <w:b/>
                <w:bCs/>
                <w:color w:val="000000"/>
              </w:rPr>
            </w:pPr>
            <w:r w:rsidRPr="00B42C94">
              <w:rPr>
                <w:b/>
                <w:bCs/>
                <w:color w:val="000000"/>
              </w:rPr>
              <w:t xml:space="preserve">Service Provider’s/Service Provider Agent’s/Toll Free Administrator’s </w:t>
            </w:r>
            <w:r w:rsidR="00E55C71">
              <w:rPr>
                <w:b/>
                <w:bCs/>
                <w:color w:val="000000"/>
              </w:rPr>
              <w:t>Query</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5288EDF3" w14:textId="123C0523" w:rsidR="00E55C71" w:rsidRDefault="00E55C71">
            <w:pPr>
              <w:rPr>
                <w:color w:val="000000"/>
              </w:rPr>
            </w:pPr>
            <w:r>
              <w:rPr>
                <w:color w:val="000000"/>
              </w:rPr>
              <w:t xml:space="preserve">The </w:t>
            </w:r>
            <w:r w:rsidR="00B42C94">
              <w:rPr>
                <w:color w:val="000000"/>
              </w:rPr>
              <w:t xml:space="preserve">Service Provider’s/Service Provider Agent’s/Toll Free Administrator’s </w:t>
            </w:r>
            <w:r>
              <w:rPr>
                <w:color w:val="000000"/>
              </w:rPr>
              <w:t>ability to request and retrieve data stored in the</w:t>
            </w:r>
            <w:r w:rsidR="00B42C94">
              <w:rPr>
                <w:color w:val="000000"/>
              </w:rPr>
              <w:t xml:space="preserve"> </w:t>
            </w:r>
            <w:r>
              <w:rPr>
                <w:color w:val="000000"/>
              </w:rPr>
              <w:t>RND.</w:t>
            </w:r>
          </w:p>
        </w:tc>
      </w:tr>
      <w:tr w:rsidR="00B97E5A" w14:paraId="0746466E" w14:textId="77777777" w:rsidTr="00E55C71">
        <w:trPr>
          <w:trHeight w:val="933"/>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tcPr>
          <w:p w14:paraId="6C9250BC" w14:textId="42826B4B" w:rsidR="00B97E5A" w:rsidRPr="00A545F6" w:rsidRDefault="00B97E5A">
            <w:pPr>
              <w:rPr>
                <w:b/>
                <w:bCs/>
                <w:color w:val="000000"/>
              </w:rPr>
            </w:pPr>
            <w:r w:rsidRPr="00A545F6">
              <w:rPr>
                <w:b/>
              </w:rPr>
              <w:t>Query Originator</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tcPr>
          <w:p w14:paraId="44302D4A" w14:textId="65EB7A75" w:rsidR="00B97E5A" w:rsidRDefault="00B97E5A">
            <w:pPr>
              <w:rPr>
                <w:color w:val="000000"/>
              </w:rPr>
            </w:pPr>
            <w:r>
              <w:rPr>
                <w:color w:val="000000"/>
              </w:rPr>
              <w:t>User, User Agent, or FCC that submits a</w:t>
            </w:r>
            <w:r w:rsidR="00F6673B">
              <w:rPr>
                <w:color w:val="000000"/>
              </w:rPr>
              <w:t>n RND Query Request</w:t>
            </w:r>
          </w:p>
        </w:tc>
      </w:tr>
      <w:tr w:rsidR="00E55C71" w14:paraId="35FE806E" w14:textId="77777777" w:rsidTr="00E55C71">
        <w:trPr>
          <w:trHeight w:val="933"/>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03B81781" w14:textId="77777777" w:rsidR="00E55C71" w:rsidRDefault="00E55C71">
            <w:pPr>
              <w:rPr>
                <w:b/>
                <w:bCs/>
                <w:color w:val="000000"/>
              </w:rPr>
            </w:pPr>
            <w:r>
              <w:rPr>
                <w:b/>
                <w:bCs/>
                <w:color w:val="000000"/>
              </w:rPr>
              <w:t xml:space="preserve">Reassigned Number Database </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486A6DAE" w14:textId="5F444182" w:rsidR="00E55C71" w:rsidRDefault="00E55C71" w:rsidP="00170900">
            <w:pPr>
              <w:rPr>
                <w:color w:val="000000"/>
              </w:rPr>
            </w:pPr>
            <w:r>
              <w:rPr>
                <w:color w:val="000000"/>
              </w:rPr>
              <w:t xml:space="preserve">The database which will contain a list of all </w:t>
            </w:r>
            <w:r w:rsidR="0072029D">
              <w:rPr>
                <w:color w:val="000000"/>
              </w:rPr>
              <w:t xml:space="preserve">US </w:t>
            </w:r>
            <w:r w:rsidR="00F105CF">
              <w:rPr>
                <w:color w:val="000000"/>
              </w:rPr>
              <w:t xml:space="preserve">geographic and Toll Free NANP </w:t>
            </w:r>
            <w:r>
              <w:rPr>
                <w:color w:val="000000"/>
              </w:rPr>
              <w:t xml:space="preserve">numbers </w:t>
            </w:r>
            <w:r w:rsidR="00170900">
              <w:rPr>
                <w:color w:val="000000"/>
              </w:rPr>
              <w:t>that have been</w:t>
            </w:r>
            <w:r>
              <w:rPr>
                <w:color w:val="000000"/>
              </w:rPr>
              <w:t xml:space="preserve"> permanently disconnected </w:t>
            </w:r>
            <w:r w:rsidR="00170900">
              <w:rPr>
                <w:color w:val="000000"/>
              </w:rPr>
              <w:t xml:space="preserve">and </w:t>
            </w:r>
            <w:r w:rsidR="00F105CF">
              <w:rPr>
                <w:color w:val="000000"/>
              </w:rPr>
              <w:t xml:space="preserve">the </w:t>
            </w:r>
            <w:r w:rsidR="00170900">
              <w:rPr>
                <w:color w:val="000000"/>
              </w:rPr>
              <w:t>disconnect date</w:t>
            </w:r>
            <w:r>
              <w:rPr>
                <w:color w:val="000000"/>
              </w:rPr>
              <w:t xml:space="preserve"> that Users and User Agents will be able to query to validate whether a telephone number has</w:t>
            </w:r>
            <w:r w:rsidR="00F105CF">
              <w:rPr>
                <w:color w:val="000000"/>
              </w:rPr>
              <w:t xml:space="preserve"> the potential to have been</w:t>
            </w:r>
            <w:r>
              <w:rPr>
                <w:color w:val="000000"/>
              </w:rPr>
              <w:t xml:space="preserve"> reassigned.</w:t>
            </w:r>
          </w:p>
        </w:tc>
      </w:tr>
      <w:tr w:rsidR="00E55C71" w14:paraId="5E3B82CB" w14:textId="77777777" w:rsidTr="00E55C71">
        <w:trPr>
          <w:trHeight w:val="346"/>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7F91DC17" w14:textId="77777777" w:rsidR="00E55C71" w:rsidRDefault="00E55C71">
            <w:pPr>
              <w:rPr>
                <w:b/>
                <w:bCs/>
                <w:color w:val="000000"/>
              </w:rPr>
            </w:pPr>
            <w:r>
              <w:rPr>
                <w:b/>
                <w:bCs/>
                <w:color w:val="000000"/>
              </w:rPr>
              <w:t xml:space="preserve">Reassigned Number Database Administrator </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19B56049" w14:textId="1A3FDCBD" w:rsidR="00E55C71" w:rsidRDefault="00E55C71">
            <w:pPr>
              <w:rPr>
                <w:color w:val="000000"/>
              </w:rPr>
            </w:pPr>
            <w:r>
              <w:rPr>
                <w:color w:val="000000"/>
              </w:rPr>
              <w:t>The entity which will maintain the Reassigned Number Database.</w:t>
            </w:r>
          </w:p>
        </w:tc>
      </w:tr>
      <w:tr w:rsidR="00E55C71" w14:paraId="511119D3" w14:textId="77777777" w:rsidTr="00E55C71">
        <w:trPr>
          <w:trHeight w:val="346"/>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7E5934F9" w14:textId="7F0F1596" w:rsidR="00E55C71" w:rsidRDefault="00A228B2">
            <w:pPr>
              <w:rPr>
                <w:b/>
                <w:bCs/>
                <w:color w:val="000000"/>
              </w:rPr>
            </w:pPr>
            <w:r>
              <w:rPr>
                <w:b/>
                <w:bCs/>
                <w:color w:val="000000"/>
              </w:rPr>
              <w:t>RND Query Request</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3F523D94" w14:textId="261C42E8" w:rsidR="00E55C71" w:rsidRDefault="00A228B2">
            <w:pPr>
              <w:rPr>
                <w:color w:val="000000"/>
              </w:rPr>
            </w:pPr>
            <w:r>
              <w:rPr>
                <w:color w:val="000000"/>
              </w:rPr>
              <w:t xml:space="preserve">A request of the RND </w:t>
            </w:r>
            <w:r>
              <w:t xml:space="preserve">in the form of a </w:t>
            </w:r>
            <w:r w:rsidR="0081502C">
              <w:t xml:space="preserve">ten-digit TN and the </w:t>
            </w:r>
            <w:r w:rsidR="00C678BE">
              <w:t>D</w:t>
            </w:r>
            <w:r w:rsidR="0081502C">
              <w:t xml:space="preserve">ate </w:t>
            </w:r>
            <w:r>
              <w:t>of</w:t>
            </w:r>
            <w:r w:rsidR="005F2869">
              <w:t xml:space="preserve"> </w:t>
            </w:r>
            <w:r>
              <w:t>Prior Express Consent</w:t>
            </w:r>
            <w:r w:rsidDel="0072029D">
              <w:t xml:space="preserve"> </w:t>
            </w:r>
            <w:r>
              <w:t>submitted by the User/User Agent.</w:t>
            </w:r>
            <w:r w:rsidR="0081502C">
              <w:t xml:space="preserve"> </w:t>
            </w:r>
          </w:p>
        </w:tc>
      </w:tr>
      <w:tr w:rsidR="00E55C71" w14:paraId="429E08FD" w14:textId="77777777" w:rsidTr="00E55C71">
        <w:trPr>
          <w:trHeight w:val="638"/>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1818A34C" w14:textId="67CDD801" w:rsidR="00E55C71" w:rsidRDefault="00E55C71">
            <w:pPr>
              <w:rPr>
                <w:b/>
                <w:bCs/>
                <w:color w:val="000000"/>
              </w:rPr>
            </w:pPr>
            <w:r>
              <w:rPr>
                <w:b/>
                <w:bCs/>
                <w:color w:val="000000"/>
              </w:rPr>
              <w:t xml:space="preserve">RND </w:t>
            </w:r>
            <w:r w:rsidR="00A228B2">
              <w:rPr>
                <w:b/>
                <w:bCs/>
                <w:color w:val="000000"/>
              </w:rPr>
              <w:t xml:space="preserve">Query </w:t>
            </w:r>
            <w:r>
              <w:rPr>
                <w:b/>
                <w:bCs/>
                <w:color w:val="000000"/>
              </w:rPr>
              <w:t>Response</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043D66D1" w14:textId="11670C64" w:rsidR="00E55C71" w:rsidRDefault="00E55C71">
            <w:pPr>
              <w:rPr>
                <w:color w:val="000000"/>
              </w:rPr>
            </w:pPr>
            <w:r>
              <w:rPr>
                <w:color w:val="000000"/>
              </w:rPr>
              <w:t>A response from the RND</w:t>
            </w:r>
            <w:r w:rsidR="0081502C">
              <w:rPr>
                <w:color w:val="000000"/>
              </w:rPr>
              <w:t xml:space="preserve"> to the User/User Agent</w:t>
            </w:r>
            <w:r>
              <w:rPr>
                <w:color w:val="000000"/>
              </w:rPr>
              <w:t xml:space="preserve"> </w:t>
            </w:r>
            <w:r>
              <w:t xml:space="preserve">in the format of “Yes”, “No”, or “No Data” </w:t>
            </w:r>
          </w:p>
        </w:tc>
      </w:tr>
      <w:tr w:rsidR="00E55C71" w14:paraId="29E1886E" w14:textId="77777777" w:rsidTr="00E55C71">
        <w:trPr>
          <w:trHeight w:val="638"/>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43CB9A11" w14:textId="77777777" w:rsidR="00E55C71" w:rsidRDefault="00E55C71">
            <w:pPr>
              <w:rPr>
                <w:b/>
                <w:bCs/>
                <w:color w:val="000000"/>
              </w:rPr>
            </w:pPr>
            <w:r>
              <w:rPr>
                <w:b/>
                <w:bCs/>
                <w:color w:val="000000"/>
              </w:rPr>
              <w:t xml:space="preserve">Service Provider </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74E254F1" w14:textId="77777777" w:rsidR="00E55C71" w:rsidRDefault="00E55C71">
            <w:pPr>
              <w:rPr>
                <w:color w:val="000000"/>
              </w:rPr>
            </w:pPr>
            <w:r>
              <w:rPr>
                <w:color w:val="000000"/>
              </w:rPr>
              <w:t>Any telecommunications carrier or other entity that receives numbering resources from the NANPA, a Pooling Administrator or a telecommunications carrier for the purpose of providing or establishing telecommunications service. For the purposes of this part, the term “service provider” includes an interconnected VoIP service provider. (47 CFR §52.5 (e)).</w:t>
            </w:r>
          </w:p>
        </w:tc>
      </w:tr>
      <w:tr w:rsidR="00E55C71" w14:paraId="5F8BB1B9"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4C3BA692" w14:textId="77777777" w:rsidR="00E55C71" w:rsidRDefault="00E55C71">
            <w:pPr>
              <w:rPr>
                <w:b/>
                <w:bCs/>
                <w:color w:val="000000"/>
              </w:rPr>
            </w:pPr>
            <w:r>
              <w:rPr>
                <w:b/>
                <w:bCs/>
                <w:color w:val="000000"/>
              </w:rPr>
              <w:t xml:space="preserve">Service Provider Agent </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27721B3D" w14:textId="7414661F" w:rsidR="00E55C71" w:rsidRDefault="00E55C71" w:rsidP="0072491B">
            <w:pPr>
              <w:rPr>
                <w:color w:val="000000"/>
              </w:rPr>
            </w:pPr>
            <w:r>
              <w:rPr>
                <w:color w:val="000000"/>
              </w:rPr>
              <w:t xml:space="preserve">Any party </w:t>
            </w:r>
            <w:r w:rsidR="00170900">
              <w:rPr>
                <w:color w:val="000000"/>
              </w:rPr>
              <w:t>authorized to</w:t>
            </w:r>
            <w:r>
              <w:rPr>
                <w:color w:val="000000"/>
              </w:rPr>
              <w:t xml:space="preserve"> act on behalf of a Service Provider</w:t>
            </w:r>
            <w:r w:rsidR="0072029D">
              <w:rPr>
                <w:color w:val="000000"/>
              </w:rPr>
              <w:t xml:space="preserve"> for the purposes of fulfilling the requirements of the service provider to </w:t>
            </w:r>
            <w:r w:rsidR="0072491B">
              <w:rPr>
                <w:color w:val="000000"/>
              </w:rPr>
              <w:t xml:space="preserve">provide </w:t>
            </w:r>
            <w:r w:rsidR="0072029D">
              <w:rPr>
                <w:color w:val="000000"/>
              </w:rPr>
              <w:t>permanently disconnected number information</w:t>
            </w:r>
            <w:r w:rsidR="0072491B">
              <w:rPr>
                <w:color w:val="000000"/>
              </w:rPr>
              <w:t xml:space="preserve"> to the RND</w:t>
            </w:r>
            <w:r>
              <w:rPr>
                <w:color w:val="000000"/>
              </w:rPr>
              <w:t>.</w:t>
            </w:r>
            <w:r w:rsidR="0072029D">
              <w:rPr>
                <w:color w:val="000000"/>
              </w:rPr>
              <w:t xml:space="preserve"> </w:t>
            </w:r>
          </w:p>
        </w:tc>
      </w:tr>
      <w:tr w:rsidR="00080859" w14:paraId="657569C2"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tcPr>
          <w:p w14:paraId="240D5BDF" w14:textId="64672312" w:rsidR="00080859" w:rsidRDefault="00080859">
            <w:pPr>
              <w:rPr>
                <w:b/>
                <w:bCs/>
                <w:color w:val="000000"/>
              </w:rPr>
            </w:pPr>
            <w:r>
              <w:rPr>
                <w:b/>
                <w:bCs/>
                <w:color w:val="000000"/>
              </w:rPr>
              <w:t>Service Provider Disconnected Numbers Report</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tcPr>
          <w:p w14:paraId="2F8A3DE6" w14:textId="1CC143A5" w:rsidR="00107F8A" w:rsidRDefault="00107F8A" w:rsidP="001B614B">
            <w:pPr>
              <w:rPr>
                <w:color w:val="000000"/>
              </w:rPr>
            </w:pPr>
            <w:r>
              <w:rPr>
                <w:color w:val="000000"/>
              </w:rPr>
              <w:t xml:space="preserve">A report filed monthly by each Service Provider (or its Service Provider Agent) with the RNDA that identifies each </w:t>
            </w:r>
            <w:r w:rsidR="0072029D">
              <w:rPr>
                <w:color w:val="000000"/>
              </w:rPr>
              <w:t xml:space="preserve">US </w:t>
            </w:r>
            <w:r>
              <w:rPr>
                <w:color w:val="000000"/>
              </w:rPr>
              <w:t>geographic telephone number allocated to or ported-in to the Service Provider that has been permanently disconnected since the last report was filed. The report contains the</w:t>
            </w:r>
            <w:r w:rsidR="00F54829">
              <w:rPr>
                <w:color w:val="000000"/>
              </w:rPr>
              <w:t xml:space="preserve"> US</w:t>
            </w:r>
            <w:r>
              <w:rPr>
                <w:color w:val="000000"/>
              </w:rPr>
              <w:t xml:space="preserve"> </w:t>
            </w:r>
            <w:r w:rsidR="001B614B">
              <w:rPr>
                <w:color w:val="000000"/>
              </w:rPr>
              <w:t xml:space="preserve">geographic </w:t>
            </w:r>
            <w:r>
              <w:rPr>
                <w:color w:val="000000"/>
              </w:rPr>
              <w:t xml:space="preserve">telephone number and the date </w:t>
            </w:r>
            <w:r w:rsidR="001B614B">
              <w:rPr>
                <w:color w:val="000000"/>
              </w:rPr>
              <w:t>it</w:t>
            </w:r>
            <w:r>
              <w:rPr>
                <w:color w:val="000000"/>
              </w:rPr>
              <w:t xml:space="preserve"> was permanently disconnected. </w:t>
            </w:r>
          </w:p>
        </w:tc>
      </w:tr>
      <w:tr w:rsidR="00E55C71" w14:paraId="328E32CB"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0D2DF9C0" w14:textId="77777777" w:rsidR="00E55C71" w:rsidRDefault="00E55C71">
            <w:pPr>
              <w:rPr>
                <w:b/>
                <w:bCs/>
                <w:color w:val="000000"/>
              </w:rPr>
            </w:pPr>
            <w:r>
              <w:rPr>
                <w:b/>
                <w:bCs/>
                <w:color w:val="000000"/>
              </w:rPr>
              <w:t>Subcontractor</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37D2F1AC" w14:textId="5FEB4B7F" w:rsidR="00E55C71" w:rsidRDefault="002F4D86" w:rsidP="00E207B4">
            <w:pPr>
              <w:autoSpaceDE w:val="0"/>
              <w:autoSpaceDN w:val="0"/>
              <w:adjustRightInd w:val="0"/>
              <w:rPr>
                <w:color w:val="000000"/>
              </w:rPr>
            </w:pPr>
            <w:r>
              <w:t>A</w:t>
            </w:r>
            <w:r w:rsidRPr="00B033FC">
              <w:t xml:space="preserve">n organization providing services to the </w:t>
            </w:r>
            <w:r>
              <w:t>C</w:t>
            </w:r>
            <w:r w:rsidRPr="00B033FC">
              <w:t>ontractor</w:t>
            </w:r>
            <w:r>
              <w:t xml:space="preserve">. </w:t>
            </w:r>
            <w:r>
              <w:rPr>
                <w:color w:val="000000"/>
              </w:rPr>
              <w:t xml:space="preserve"> </w:t>
            </w:r>
            <w:r w:rsidR="00E55C71">
              <w:rPr>
                <w:color w:val="000000"/>
              </w:rPr>
              <w:t>One not in the employment of the contractor, who is performing designated services and functions contained within this document.</w:t>
            </w:r>
          </w:p>
        </w:tc>
      </w:tr>
      <w:tr w:rsidR="00E55C71" w14:paraId="1688D507"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143F7163" w14:textId="77777777" w:rsidR="00E55C71" w:rsidRDefault="00E55C71">
            <w:pPr>
              <w:rPr>
                <w:b/>
                <w:bCs/>
                <w:color w:val="000000"/>
              </w:rPr>
            </w:pPr>
            <w:r>
              <w:rPr>
                <w:b/>
                <w:bCs/>
                <w:color w:val="000000"/>
              </w:rPr>
              <w:t>System Acceptance Plan</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60ED9C0F" w14:textId="0648F570" w:rsidR="00E55C71" w:rsidRDefault="00D73DFE">
            <w:pPr>
              <w:rPr>
                <w:color w:val="000000"/>
              </w:rPr>
            </w:pPr>
            <w:r>
              <w:t xml:space="preserve">A plan developed by the contractor that is consistent where applicable with </w:t>
            </w:r>
            <w:r w:rsidRPr="00B81C65">
              <w:rPr>
                <w:i/>
              </w:rPr>
              <w:t>ISO/IEC</w:t>
            </w:r>
            <w:r>
              <w:rPr>
                <w:i/>
              </w:rPr>
              <w:t>/</w:t>
            </w:r>
            <w:r w:rsidRPr="00B81C65">
              <w:rPr>
                <w:i/>
              </w:rPr>
              <w:t>IEEE International Standard -</w:t>
            </w:r>
            <w:r w:rsidRPr="00B571AF">
              <w:t xml:space="preserve"> </w:t>
            </w:r>
            <w:r w:rsidRPr="00B81C65">
              <w:rPr>
                <w:i/>
              </w:rPr>
              <w:t>Software and</w:t>
            </w:r>
            <w:r>
              <w:rPr>
                <w:i/>
              </w:rPr>
              <w:t xml:space="preserve"> Systems</w:t>
            </w:r>
            <w:r w:rsidRPr="00B81C65">
              <w:rPr>
                <w:i/>
              </w:rPr>
              <w:t xml:space="preserve"> engineering</w:t>
            </w:r>
            <w:r w:rsidRPr="00B571AF">
              <w:t xml:space="preserve"> –</w:t>
            </w:r>
            <w:r w:rsidRPr="00B571AF">
              <w:rPr>
                <w:i/>
              </w:rPr>
              <w:t>Software testing – Part 3: Test documentation</w:t>
            </w:r>
            <w:r w:rsidR="00BC19AC">
              <w:rPr>
                <w:color w:val="000000"/>
              </w:rPr>
              <w:t>.</w:t>
            </w:r>
          </w:p>
        </w:tc>
      </w:tr>
      <w:tr w:rsidR="00E55C71" w14:paraId="6992B0A0" w14:textId="77777777" w:rsidTr="00E55C71">
        <w:trPr>
          <w:trHeight w:val="346"/>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1A611E66" w14:textId="77777777" w:rsidR="00E55C71" w:rsidRDefault="00E55C71">
            <w:pPr>
              <w:rPr>
                <w:b/>
                <w:bCs/>
                <w:color w:val="000000"/>
              </w:rPr>
            </w:pPr>
            <w:r>
              <w:rPr>
                <w:b/>
                <w:bCs/>
                <w:color w:val="000000"/>
              </w:rPr>
              <w:t>System Documentation Plan</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1AD7F304" w14:textId="77777777" w:rsidR="00E55C71" w:rsidRDefault="00E55C71">
            <w:pPr>
              <w:rPr>
                <w:color w:val="000000"/>
              </w:rPr>
            </w:pPr>
            <w:r>
              <w:rPr>
                <w:color w:val="000000"/>
              </w:rPr>
              <w:t>The plan used to schedule and allocate resources to create and maintain technical content deliverables for a specified project or product. The plan describes the audiences, content types and output media, and provides a schedule for development and completion of deliverables.</w:t>
            </w:r>
          </w:p>
        </w:tc>
      </w:tr>
      <w:tr w:rsidR="00E55C71" w14:paraId="6DF20CE8"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3B8ED19A" w14:textId="77777777" w:rsidR="00E55C71" w:rsidRDefault="00E55C71">
            <w:pPr>
              <w:rPr>
                <w:b/>
                <w:bCs/>
                <w:color w:val="000000"/>
              </w:rPr>
            </w:pPr>
            <w:r>
              <w:rPr>
                <w:b/>
                <w:bCs/>
                <w:color w:val="000000"/>
              </w:rPr>
              <w:t>System Implementation Plan</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710BD4DD" w14:textId="77777777" w:rsidR="00E55C71" w:rsidRDefault="00E55C71">
            <w:pPr>
              <w:rPr>
                <w:color w:val="000000"/>
              </w:rPr>
            </w:pPr>
            <w:r>
              <w:rPr>
                <w:color w:val="000000"/>
              </w:rPr>
              <w:t>The carrying out, execution, or practice of a plan, a method, or any design, idea, model, specification, standard or policy for doing something. As such, implementation is the action that must follow any preliminary thinking in order for something to actually happen.</w:t>
            </w:r>
          </w:p>
        </w:tc>
      </w:tr>
      <w:tr w:rsidR="00E55C71" w14:paraId="284F9F7C"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79E60C66" w14:textId="77777777" w:rsidR="00E55C71" w:rsidRDefault="00E55C71">
            <w:pPr>
              <w:rPr>
                <w:b/>
                <w:bCs/>
                <w:color w:val="000000"/>
              </w:rPr>
            </w:pPr>
            <w:r>
              <w:rPr>
                <w:b/>
                <w:bCs/>
                <w:color w:val="000000"/>
              </w:rPr>
              <w:t>System Source Code</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0976A975" w14:textId="77777777" w:rsidR="00E55C71" w:rsidRDefault="00E55C71">
            <w:pPr>
              <w:rPr>
                <w:color w:val="000000"/>
              </w:rPr>
            </w:pPr>
            <w:r>
              <w:rPr>
                <w:color w:val="000000"/>
              </w:rPr>
              <w:t>In computing, source code is any collection of code, possibly with comments, written using a human-readable programming language, usually as plain text. The source code is often transformed by an assembler or compiler into binary machine code understood by the computer.</w:t>
            </w:r>
          </w:p>
        </w:tc>
      </w:tr>
      <w:tr w:rsidR="00E55C71" w14:paraId="066A3473"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11A61172" w14:textId="77777777" w:rsidR="00E55C71" w:rsidRDefault="00E55C71">
            <w:pPr>
              <w:rPr>
                <w:b/>
                <w:bCs/>
                <w:color w:val="000000"/>
              </w:rPr>
            </w:pPr>
            <w:r>
              <w:rPr>
                <w:b/>
                <w:bCs/>
                <w:color w:val="000000"/>
              </w:rPr>
              <w:t>Telephone Number(s)</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2AF7FB23" w14:textId="77777777" w:rsidR="00E55C71" w:rsidRDefault="00E55C71">
            <w:pPr>
              <w:rPr>
                <w:color w:val="000000"/>
              </w:rPr>
            </w:pPr>
            <w:r>
              <w:rPr>
                <w:color w:val="000000"/>
              </w:rPr>
              <w:t>A number assigned to a telephone line for a specific phone or set of phones that is used to call that phone.</w:t>
            </w:r>
          </w:p>
        </w:tc>
      </w:tr>
      <w:tr w:rsidR="00E55C71" w14:paraId="572DADAB"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336AE53D" w14:textId="77777777" w:rsidR="00E55C71" w:rsidRDefault="00E55C71">
            <w:pPr>
              <w:rPr>
                <w:b/>
                <w:bCs/>
                <w:color w:val="000000"/>
              </w:rPr>
            </w:pPr>
            <w:r>
              <w:rPr>
                <w:b/>
                <w:bCs/>
                <w:color w:val="000000"/>
              </w:rPr>
              <w:t>Term of Administration</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26E91740" w14:textId="6488680E" w:rsidR="00E55C71" w:rsidRDefault="00E55C71" w:rsidP="001B614B">
            <w:pPr>
              <w:rPr>
                <w:color w:val="000000"/>
              </w:rPr>
            </w:pPr>
            <w:r>
              <w:rPr>
                <w:color w:val="000000"/>
              </w:rPr>
              <w:t xml:space="preserve">The contractor’s contract shall be for a term determined by the FCC; It shall be the period of time for which these requirements shall apply.  At any time prior to the termination of the initial or subsequent Term of Administration, the Term of Administration may be renewed with the approval of the </w:t>
            </w:r>
            <w:r w:rsidR="00A56DB9">
              <w:rPr>
                <w:color w:val="000000"/>
              </w:rPr>
              <w:t xml:space="preserve">RND </w:t>
            </w:r>
            <w:r>
              <w:rPr>
                <w:color w:val="000000"/>
              </w:rPr>
              <w:t>contractor and the appropriate regulatory authorities.</w:t>
            </w:r>
          </w:p>
        </w:tc>
      </w:tr>
      <w:tr w:rsidR="00E55C71" w14:paraId="6171FDB9"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0E6C5489" w14:textId="083ACA03" w:rsidR="00E55C71" w:rsidRDefault="00E55C71">
            <w:pPr>
              <w:rPr>
                <w:b/>
                <w:bCs/>
                <w:color w:val="000000"/>
              </w:rPr>
            </w:pPr>
            <w:r>
              <w:rPr>
                <w:b/>
                <w:bCs/>
                <w:color w:val="000000"/>
              </w:rPr>
              <w:t xml:space="preserve">Toll Free Number Administrator </w:t>
            </w:r>
            <w:r w:rsidR="001B614B">
              <w:rPr>
                <w:b/>
                <w:bCs/>
                <w:color w:val="000000"/>
              </w:rPr>
              <w:t>(TFNA)</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6CF3D652" w14:textId="5D298476" w:rsidR="00E55C71" w:rsidRDefault="00E55C71">
            <w:pPr>
              <w:rPr>
                <w:color w:val="000000"/>
              </w:rPr>
            </w:pPr>
            <w:r>
              <w:rPr>
                <w:color w:val="000000"/>
              </w:rPr>
              <w:t xml:space="preserve">The entity which </w:t>
            </w:r>
            <w:r w:rsidR="002F4D86">
              <w:rPr>
                <w:color w:val="000000"/>
              </w:rPr>
              <w:t>allocates</w:t>
            </w:r>
            <w:r w:rsidR="002F4D86">
              <w:t xml:space="preserve"> toll free numbers to RespOrgs and</w:t>
            </w:r>
            <w:r w:rsidR="002F4D86">
              <w:rPr>
                <w:color w:val="000000"/>
              </w:rPr>
              <w:t xml:space="preserve"> </w:t>
            </w:r>
            <w:r>
              <w:rPr>
                <w:color w:val="000000"/>
              </w:rPr>
              <w:t>maintains the SMS database which contains all toll free telephone numbers.</w:t>
            </w:r>
          </w:p>
        </w:tc>
      </w:tr>
      <w:tr w:rsidR="001B614B" w14:paraId="4E81557F"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tcPr>
          <w:p w14:paraId="2309C94F" w14:textId="52649407" w:rsidR="001B614B" w:rsidRDefault="001B614B">
            <w:pPr>
              <w:rPr>
                <w:b/>
                <w:bCs/>
                <w:color w:val="000000"/>
              </w:rPr>
            </w:pPr>
            <w:r>
              <w:rPr>
                <w:b/>
                <w:bCs/>
                <w:color w:val="000000"/>
              </w:rPr>
              <w:t>Toll Free Number Administrator (TFNA) Disconnected Numbers Report</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tcPr>
          <w:p w14:paraId="497CA98D" w14:textId="0E4777E8" w:rsidR="001B614B" w:rsidRDefault="001B614B" w:rsidP="001B614B">
            <w:pPr>
              <w:rPr>
                <w:color w:val="000000"/>
              </w:rPr>
            </w:pPr>
            <w:r>
              <w:rPr>
                <w:color w:val="000000"/>
              </w:rPr>
              <w:t>A report filed monthly by the Toll Free Number Administrator with the RNDA that identifies each toll free telephone number that has been permanently disconnected since the last report was filed. The report contains the toll free telephone number and the date it was permanently disconnected.</w:t>
            </w:r>
          </w:p>
        </w:tc>
      </w:tr>
      <w:tr w:rsidR="00E55C71" w14:paraId="6AB5BBB6"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6D1F9ECF" w14:textId="77777777" w:rsidR="00E55C71" w:rsidRDefault="00E55C71">
            <w:pPr>
              <w:rPr>
                <w:b/>
                <w:bCs/>
                <w:color w:val="000000"/>
              </w:rPr>
            </w:pPr>
            <w:r>
              <w:rPr>
                <w:b/>
                <w:bCs/>
                <w:color w:val="000000"/>
              </w:rPr>
              <w:t>Training Plan</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711C6E05" w14:textId="533612B7" w:rsidR="00E55C71" w:rsidRDefault="00E55C71">
            <w:pPr>
              <w:rPr>
                <w:color w:val="000000"/>
              </w:rPr>
            </w:pPr>
            <w:r>
              <w:rPr>
                <w:color w:val="000000"/>
              </w:rPr>
              <w:t xml:space="preserve">A training plan is a detailed document that guides the planning and delivery of </w:t>
            </w:r>
            <w:r w:rsidR="00A56DB9">
              <w:rPr>
                <w:color w:val="000000"/>
              </w:rPr>
              <w:t xml:space="preserve">RNDA personnel </w:t>
            </w:r>
            <w:r>
              <w:rPr>
                <w:color w:val="000000"/>
              </w:rPr>
              <w:t>instruction.</w:t>
            </w:r>
          </w:p>
        </w:tc>
      </w:tr>
      <w:tr w:rsidR="00E55C71" w14:paraId="0CFAEB01"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58EF25BC" w14:textId="77777777" w:rsidR="00E55C71" w:rsidRDefault="00E55C71">
            <w:pPr>
              <w:rPr>
                <w:b/>
                <w:bCs/>
                <w:color w:val="000000"/>
              </w:rPr>
            </w:pPr>
            <w:r>
              <w:rPr>
                <w:b/>
                <w:bCs/>
                <w:color w:val="000000"/>
              </w:rPr>
              <w:t>Transition Plan</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6987775C" w14:textId="77777777" w:rsidR="00E55C71" w:rsidRDefault="00E55C71">
            <w:pPr>
              <w:rPr>
                <w:color w:val="000000"/>
              </w:rPr>
            </w:pPr>
            <w:r>
              <w:rPr>
                <w:color w:val="000000"/>
              </w:rPr>
              <w:t>A formal business transition plan puts the goals, priorities and strategies in place for a successful transition.</w:t>
            </w:r>
          </w:p>
        </w:tc>
      </w:tr>
      <w:tr w:rsidR="00E55C71" w14:paraId="1A9E2D62"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11162C08" w14:textId="77777777" w:rsidR="00E55C71" w:rsidRDefault="00E55C71">
            <w:pPr>
              <w:rPr>
                <w:b/>
                <w:bCs/>
                <w:color w:val="000000"/>
              </w:rPr>
            </w:pPr>
            <w:r>
              <w:rPr>
                <w:b/>
                <w:bCs/>
                <w:color w:val="000000"/>
              </w:rPr>
              <w:t xml:space="preserve">User </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1AA3D7E5" w14:textId="622BF7FC" w:rsidR="00E55C71" w:rsidRDefault="00E55C71">
            <w:pPr>
              <w:rPr>
                <w:color w:val="000000"/>
              </w:rPr>
            </w:pPr>
            <w:r>
              <w:rPr>
                <w:color w:val="000000"/>
              </w:rPr>
              <w:t>Any person or entity that queries the Reassigned Number Database</w:t>
            </w:r>
            <w:r w:rsidR="00B30F5C">
              <w:rPr>
                <w:color w:val="000000"/>
              </w:rPr>
              <w:t xml:space="preserve"> to determine whether a </w:t>
            </w:r>
            <w:r w:rsidR="00062249">
              <w:rPr>
                <w:color w:val="000000"/>
              </w:rPr>
              <w:t>telephone number has the potential to have been reassigned</w:t>
            </w:r>
            <w:r>
              <w:rPr>
                <w:color w:val="000000"/>
              </w:rPr>
              <w:t>.</w:t>
            </w:r>
          </w:p>
        </w:tc>
      </w:tr>
      <w:tr w:rsidR="00E55C71" w14:paraId="5D7FC70B"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413FBD20" w14:textId="77777777" w:rsidR="00E55C71" w:rsidRDefault="00E55C71">
            <w:pPr>
              <w:rPr>
                <w:b/>
                <w:bCs/>
                <w:color w:val="000000"/>
              </w:rPr>
            </w:pPr>
            <w:r>
              <w:rPr>
                <w:b/>
                <w:bCs/>
                <w:color w:val="000000"/>
              </w:rPr>
              <w:t xml:space="preserve">User Agent </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45475B20" w14:textId="0443BCEF" w:rsidR="00E55C71" w:rsidRDefault="00E55C71">
            <w:pPr>
              <w:rPr>
                <w:color w:val="000000"/>
              </w:rPr>
            </w:pPr>
            <w:r>
              <w:rPr>
                <w:color w:val="000000"/>
              </w:rPr>
              <w:t xml:space="preserve">Any </w:t>
            </w:r>
            <w:r w:rsidR="00062249">
              <w:rPr>
                <w:color w:val="000000"/>
              </w:rPr>
              <w:t xml:space="preserve">authorized </w:t>
            </w:r>
            <w:r>
              <w:rPr>
                <w:color w:val="000000"/>
              </w:rPr>
              <w:t xml:space="preserve">person or entity acting on behalf of another </w:t>
            </w:r>
            <w:r w:rsidR="00062249">
              <w:rPr>
                <w:color w:val="000000"/>
              </w:rPr>
              <w:t>User</w:t>
            </w:r>
            <w:r>
              <w:rPr>
                <w:color w:val="000000"/>
              </w:rPr>
              <w:t xml:space="preserve"> that queries the Reassigned Number Database</w:t>
            </w:r>
            <w:r w:rsidR="00B30F5C">
              <w:rPr>
                <w:color w:val="000000"/>
              </w:rPr>
              <w:t xml:space="preserve"> to determine whether a </w:t>
            </w:r>
            <w:r w:rsidR="00062249">
              <w:rPr>
                <w:color w:val="000000"/>
              </w:rPr>
              <w:t>telephone number has the potential to have been reassigned</w:t>
            </w:r>
            <w:r>
              <w:rPr>
                <w:color w:val="000000"/>
              </w:rPr>
              <w:t>.</w:t>
            </w:r>
          </w:p>
        </w:tc>
      </w:tr>
      <w:tr w:rsidR="00E55C71" w14:paraId="61DC5E0A"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3563285D" w14:textId="739D4EAC" w:rsidR="00E55C71" w:rsidRDefault="00E55C71">
            <w:pPr>
              <w:rPr>
                <w:b/>
                <w:bCs/>
                <w:color w:val="000000"/>
              </w:rPr>
            </w:pPr>
            <w:r>
              <w:rPr>
                <w:b/>
                <w:bCs/>
                <w:color w:val="000000"/>
              </w:rPr>
              <w:t xml:space="preserve">User/User Agent </w:t>
            </w:r>
            <w:r w:rsidR="00743978">
              <w:rPr>
                <w:b/>
                <w:bCs/>
                <w:color w:val="000000"/>
              </w:rPr>
              <w:t xml:space="preserve">RND </w:t>
            </w:r>
            <w:r>
              <w:rPr>
                <w:b/>
                <w:bCs/>
                <w:color w:val="000000"/>
              </w:rPr>
              <w:t xml:space="preserve">Query </w:t>
            </w:r>
            <w:r w:rsidR="00743978">
              <w:rPr>
                <w:b/>
                <w:bCs/>
                <w:color w:val="000000"/>
              </w:rPr>
              <w:t xml:space="preserve">Request </w:t>
            </w:r>
            <w:r>
              <w:rPr>
                <w:b/>
                <w:bCs/>
                <w:color w:val="000000"/>
              </w:rPr>
              <w:t>Transaction Log</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38103C0C" w14:textId="77777777" w:rsidR="00E55C71" w:rsidRDefault="00E55C71">
            <w:pPr>
              <w:rPr>
                <w:color w:val="000000"/>
              </w:rPr>
            </w:pPr>
            <w:r>
              <w:rPr>
                <w:color w:val="000000"/>
              </w:rPr>
              <w:t>A transaction log of the User/User Agent queries into the RND.</w:t>
            </w:r>
          </w:p>
        </w:tc>
      </w:tr>
      <w:tr w:rsidR="00E55C71" w14:paraId="058C080E" w14:textId="77777777" w:rsidTr="00E55C71">
        <w:trPr>
          <w:jc w:val="center"/>
        </w:trPr>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5E10A2FD" w14:textId="77777777" w:rsidR="00E55C71" w:rsidRDefault="00E55C71">
            <w:pPr>
              <w:rPr>
                <w:b/>
                <w:bCs/>
                <w:color w:val="000000"/>
              </w:rPr>
            </w:pPr>
            <w:r>
              <w:rPr>
                <w:b/>
                <w:bCs/>
                <w:color w:val="000000"/>
              </w:rPr>
              <w:t>User ID(s)</w:t>
            </w:r>
          </w:p>
        </w:tc>
        <w:tc>
          <w:tcPr>
            <w:tcW w:w="0" w:type="auto"/>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vAlign w:val="center"/>
            <w:hideMark/>
          </w:tcPr>
          <w:p w14:paraId="3F499954" w14:textId="41633702" w:rsidR="00E55C71" w:rsidRDefault="00E55C71">
            <w:pPr>
              <w:rPr>
                <w:color w:val="000000"/>
              </w:rPr>
            </w:pPr>
            <w:r>
              <w:rPr>
                <w:color w:val="000000"/>
              </w:rPr>
              <w:t xml:space="preserve">A unique identification code that is assigned to every individual with </w:t>
            </w:r>
            <w:r w:rsidR="00F3534D">
              <w:rPr>
                <w:color w:val="000000"/>
              </w:rPr>
              <w:t xml:space="preserve">log-in </w:t>
            </w:r>
            <w:r>
              <w:rPr>
                <w:color w:val="000000"/>
              </w:rPr>
              <w:t>access the RND.</w:t>
            </w:r>
          </w:p>
        </w:tc>
      </w:tr>
    </w:tbl>
    <w:p w14:paraId="794B5360" w14:textId="18493D0E" w:rsidR="00104EC1" w:rsidRPr="006E1ED8" w:rsidRDefault="00104EC1" w:rsidP="0015220F">
      <w:pPr>
        <w:rPr>
          <w:color w:val="31849B" w:themeColor="accent5" w:themeShade="BF"/>
        </w:rPr>
      </w:pPr>
      <w:bookmarkStart w:id="527" w:name="_Toc113186062"/>
      <w:bookmarkStart w:id="528" w:name="_Toc113186064"/>
      <w:bookmarkStart w:id="529" w:name="wp1129143"/>
      <w:bookmarkStart w:id="530" w:name="wp1129144"/>
      <w:bookmarkStart w:id="531" w:name="wp1129145"/>
      <w:bookmarkStart w:id="532" w:name="wp1129146"/>
      <w:bookmarkStart w:id="533" w:name="wp1129147"/>
      <w:bookmarkStart w:id="534" w:name="wp1129148"/>
      <w:bookmarkStart w:id="535" w:name="wp1129149"/>
      <w:bookmarkStart w:id="536" w:name="wp1129150"/>
      <w:bookmarkStart w:id="537" w:name="wp1129151"/>
      <w:bookmarkStart w:id="538" w:name="wp1129152"/>
      <w:bookmarkStart w:id="539" w:name="wp1129153"/>
      <w:bookmarkStart w:id="540" w:name="wp1129154"/>
      <w:bookmarkStart w:id="541" w:name="wp1139364"/>
      <w:bookmarkStart w:id="542" w:name="wp1139366"/>
      <w:bookmarkStart w:id="543" w:name="wp1139367"/>
      <w:bookmarkStart w:id="544" w:name="wp1139368"/>
      <w:bookmarkStart w:id="545" w:name="wp1139369"/>
      <w:bookmarkStart w:id="546" w:name="wp1139370"/>
      <w:bookmarkStart w:id="547" w:name="wp1139371"/>
      <w:bookmarkStart w:id="548" w:name="wp1139372"/>
      <w:bookmarkStart w:id="549" w:name="wp1139373"/>
      <w:bookmarkStart w:id="550" w:name="wp1139374"/>
      <w:bookmarkStart w:id="551" w:name="wp1139375"/>
      <w:bookmarkStart w:id="552" w:name="wp1139376"/>
      <w:bookmarkStart w:id="553" w:name="wp1139377"/>
      <w:bookmarkStart w:id="554" w:name="wp1139378"/>
      <w:bookmarkStart w:id="555" w:name="wp1139379"/>
      <w:bookmarkStart w:id="556" w:name="wp1139380"/>
      <w:bookmarkStart w:id="557" w:name="wp1139381"/>
      <w:bookmarkStart w:id="558" w:name="wp1139382"/>
      <w:bookmarkStart w:id="559" w:name="wp1139383"/>
      <w:bookmarkStart w:id="560" w:name="wp1139384"/>
      <w:bookmarkStart w:id="561" w:name="wp1139385"/>
      <w:bookmarkStart w:id="562" w:name="wp1139386"/>
      <w:bookmarkStart w:id="563" w:name="wp1139387"/>
      <w:bookmarkStart w:id="564" w:name="wp1139388"/>
      <w:bookmarkStart w:id="565" w:name="wp1139389"/>
      <w:bookmarkStart w:id="566" w:name="wp1139390"/>
      <w:bookmarkStart w:id="567" w:name="wp1139391"/>
      <w:bookmarkStart w:id="568" w:name="wp1139392"/>
      <w:bookmarkStart w:id="569" w:name="wp1139393"/>
      <w:bookmarkStart w:id="570" w:name="wp1139394"/>
      <w:bookmarkStart w:id="571" w:name="wp1139395"/>
      <w:bookmarkStart w:id="572" w:name="wp1139396"/>
      <w:bookmarkStart w:id="573" w:name="wp1139397"/>
      <w:bookmarkStart w:id="574" w:name="wp1139398"/>
      <w:bookmarkStart w:id="575" w:name="wp1139399"/>
      <w:bookmarkStart w:id="576" w:name="wp1139400"/>
      <w:bookmarkStart w:id="577" w:name="wp1139401"/>
      <w:bookmarkStart w:id="578" w:name="wp1139402"/>
      <w:bookmarkStart w:id="579" w:name="wp1139403"/>
      <w:bookmarkStart w:id="580" w:name="wp1139404"/>
      <w:bookmarkStart w:id="581" w:name="wp1139405"/>
      <w:bookmarkStart w:id="582" w:name="wp1139406"/>
      <w:bookmarkStart w:id="583" w:name="wp1139407"/>
      <w:bookmarkStart w:id="584" w:name="wp1139408"/>
      <w:bookmarkStart w:id="585" w:name="wp1139409"/>
      <w:bookmarkStart w:id="586" w:name="wp1139410"/>
      <w:bookmarkStart w:id="587" w:name="wp1139411"/>
      <w:bookmarkStart w:id="588" w:name="Document1zzSDUNumber72"/>
      <w:bookmarkStart w:id="589" w:name="Document1zzSDUNumber74"/>
      <w:bookmarkStart w:id="590" w:name="wp1139412"/>
      <w:bookmarkStart w:id="591" w:name="wp1139413"/>
      <w:bookmarkStart w:id="592" w:name="wp113941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sectPr w:rsidR="00104EC1" w:rsidRPr="006E1ED8" w:rsidSect="00415CE8">
      <w:headerReference w:type="default" r:id="rId24"/>
      <w:type w:val="oddPage"/>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F897B" w14:textId="77777777" w:rsidR="00F945E1" w:rsidRDefault="00F945E1">
      <w:r>
        <w:separator/>
      </w:r>
    </w:p>
  </w:endnote>
  <w:endnote w:type="continuationSeparator" w:id="0">
    <w:p w14:paraId="11BC6868" w14:textId="77777777" w:rsidR="00F945E1" w:rsidRDefault="00F945E1">
      <w:r>
        <w:continuationSeparator/>
      </w:r>
    </w:p>
  </w:endnote>
  <w:endnote w:type="continuationNotice" w:id="1">
    <w:p w14:paraId="47D44106" w14:textId="77777777" w:rsidR="00F945E1" w:rsidRDefault="00F94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TRE">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AE1E" w14:textId="77777777" w:rsidR="00CC473D" w:rsidRDefault="00CC473D">
    <w:pPr>
      <w:framePr w:wrap="around" w:vAnchor="text" w:hAnchor="margin" w:xAlign="center" w:y="1"/>
    </w:pPr>
    <w:r>
      <w:rPr>
        <w:b/>
      </w:rPr>
      <w:fldChar w:fldCharType="begin"/>
    </w:r>
    <w:r>
      <w:rPr>
        <w:b/>
      </w:rPr>
      <w:instrText xml:space="preserve">PAGE  </w:instrText>
    </w:r>
    <w:r>
      <w:rPr>
        <w:b/>
      </w:rPr>
      <w:fldChar w:fldCharType="end"/>
    </w:r>
  </w:p>
  <w:p w14:paraId="6296988D" w14:textId="77777777" w:rsidR="00CC473D" w:rsidRDefault="00CC47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933944"/>
      <w:docPartObj>
        <w:docPartGallery w:val="Page Numbers (Bottom of Page)"/>
        <w:docPartUnique/>
      </w:docPartObj>
    </w:sdtPr>
    <w:sdtEndPr/>
    <w:sdtContent>
      <w:sdt>
        <w:sdtPr>
          <w:id w:val="1430624900"/>
          <w:docPartObj>
            <w:docPartGallery w:val="Page Numbers (Top of Page)"/>
            <w:docPartUnique/>
          </w:docPartObj>
        </w:sdtPr>
        <w:sdtEndPr/>
        <w:sdtContent>
          <w:p w14:paraId="037757F3" w14:textId="77777777" w:rsidR="00CC473D" w:rsidRDefault="00CC473D">
            <w:pPr>
              <w:pStyle w:val="Footer"/>
              <w:jc w:val="center"/>
            </w:pPr>
            <w:r w:rsidRPr="00995CCA">
              <w:rPr>
                <w:sz w:val="18"/>
                <w:szCs w:val="18"/>
              </w:rPr>
              <w:t xml:space="preserve">Page </w:t>
            </w:r>
            <w:r w:rsidRPr="00995CCA">
              <w:rPr>
                <w:bCs/>
                <w:sz w:val="18"/>
                <w:szCs w:val="18"/>
              </w:rPr>
              <w:fldChar w:fldCharType="begin"/>
            </w:r>
            <w:r w:rsidRPr="00995CCA">
              <w:rPr>
                <w:bCs/>
                <w:sz w:val="18"/>
                <w:szCs w:val="18"/>
              </w:rPr>
              <w:instrText xml:space="preserve"> PAGE </w:instrText>
            </w:r>
            <w:r w:rsidRPr="00995CCA">
              <w:rPr>
                <w:bCs/>
                <w:sz w:val="18"/>
                <w:szCs w:val="18"/>
              </w:rPr>
              <w:fldChar w:fldCharType="separate"/>
            </w:r>
            <w:r>
              <w:rPr>
                <w:bCs/>
                <w:noProof/>
                <w:sz w:val="18"/>
                <w:szCs w:val="18"/>
              </w:rPr>
              <w:t>11</w:t>
            </w:r>
            <w:r w:rsidRPr="00995CCA">
              <w:rPr>
                <w:bCs/>
                <w:sz w:val="18"/>
                <w:szCs w:val="18"/>
              </w:rPr>
              <w:fldChar w:fldCharType="end"/>
            </w:r>
            <w:r w:rsidRPr="00995CCA">
              <w:rPr>
                <w:sz w:val="18"/>
                <w:szCs w:val="18"/>
              </w:rPr>
              <w:t xml:space="preserve"> of </w:t>
            </w:r>
            <w:r w:rsidRPr="00995CCA">
              <w:rPr>
                <w:bCs/>
                <w:sz w:val="18"/>
                <w:szCs w:val="18"/>
              </w:rPr>
              <w:fldChar w:fldCharType="begin"/>
            </w:r>
            <w:r w:rsidRPr="00995CCA">
              <w:rPr>
                <w:bCs/>
                <w:sz w:val="18"/>
                <w:szCs w:val="18"/>
              </w:rPr>
              <w:instrText xml:space="preserve"> NUMPAGES  </w:instrText>
            </w:r>
            <w:r w:rsidRPr="00995CCA">
              <w:rPr>
                <w:bCs/>
                <w:sz w:val="18"/>
                <w:szCs w:val="18"/>
              </w:rPr>
              <w:fldChar w:fldCharType="separate"/>
            </w:r>
            <w:r>
              <w:rPr>
                <w:bCs/>
                <w:noProof/>
                <w:sz w:val="18"/>
                <w:szCs w:val="18"/>
              </w:rPr>
              <w:t>59</w:t>
            </w:r>
            <w:r w:rsidRPr="00995CCA">
              <w:rPr>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7EB7" w14:textId="77777777" w:rsidR="00CC473D" w:rsidRDefault="00CC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B335E" w14:textId="77777777" w:rsidR="00F945E1" w:rsidRDefault="00F945E1">
      <w:r>
        <w:separator/>
      </w:r>
    </w:p>
  </w:footnote>
  <w:footnote w:type="continuationSeparator" w:id="0">
    <w:p w14:paraId="56010C98" w14:textId="77777777" w:rsidR="00F945E1" w:rsidRDefault="00F945E1">
      <w:r>
        <w:continuationSeparator/>
      </w:r>
    </w:p>
  </w:footnote>
  <w:footnote w:type="continuationNotice" w:id="1">
    <w:p w14:paraId="005028BD" w14:textId="77777777" w:rsidR="00F945E1" w:rsidRDefault="00F945E1"/>
  </w:footnote>
  <w:footnote w:id="2">
    <w:p w14:paraId="74DB1119" w14:textId="77777777" w:rsidR="00CC473D" w:rsidRPr="00825D67" w:rsidRDefault="00CC473D" w:rsidP="007022CF">
      <w:pPr>
        <w:pStyle w:val="FootnoteText"/>
        <w:rPr>
          <w:sz w:val="18"/>
          <w:szCs w:val="18"/>
        </w:rPr>
      </w:pPr>
      <w:r w:rsidRPr="00825D67">
        <w:rPr>
          <w:rStyle w:val="FootnoteReference"/>
          <w:szCs w:val="18"/>
        </w:rPr>
        <w:footnoteRef/>
      </w:r>
      <w:r w:rsidRPr="00825D67">
        <w:rPr>
          <w:sz w:val="18"/>
          <w:szCs w:val="18"/>
        </w:rPr>
        <w:t xml:space="preserve"> United States means the United States and its territories. </w:t>
      </w:r>
    </w:p>
  </w:footnote>
  <w:footnote w:id="3">
    <w:p w14:paraId="54F73EF1" w14:textId="1FC30B31" w:rsidR="00CC473D" w:rsidRPr="00AE252E" w:rsidRDefault="00CC473D" w:rsidP="00AE252E">
      <w:pPr>
        <w:autoSpaceDE w:val="0"/>
        <w:autoSpaceDN w:val="0"/>
        <w:adjustRightInd w:val="0"/>
        <w:rPr>
          <w:rFonts w:ascii="TimesNewRomanPSMT" w:hAnsi="TimesNewRomanPSMT" w:cs="TimesNewRomanPSMT"/>
          <w:sz w:val="20"/>
          <w:szCs w:val="20"/>
        </w:rPr>
      </w:pPr>
      <w:r>
        <w:rPr>
          <w:rStyle w:val="FootnoteReference"/>
        </w:rPr>
        <w:footnoteRef/>
      </w:r>
      <w:r>
        <w:t xml:space="preserve"> </w:t>
      </w:r>
      <w:r>
        <w:rPr>
          <w:rFonts w:ascii="TimesNewRomanPSMT" w:hAnsi="TimesNewRomanPSMT" w:cs="TimesNewRomanPSMT"/>
          <w:sz w:val="20"/>
          <w:szCs w:val="20"/>
        </w:rPr>
        <w:t>A Responsible Organization, or “RespOrg,” is an “entity chosen by a toll free subscriber to manage and administer the appropriate records in the toll free Service Management System for the toll free subscriber.” See 47 CFR § 52.101(b).</w:t>
      </w:r>
    </w:p>
  </w:footnote>
  <w:footnote w:id="4">
    <w:p w14:paraId="6547BC9D" w14:textId="53D930C3" w:rsidR="00CC473D" w:rsidRDefault="00CC473D">
      <w:pPr>
        <w:pStyle w:val="FootnoteText"/>
      </w:pPr>
      <w:r>
        <w:rPr>
          <w:rStyle w:val="FootnoteReference"/>
        </w:rPr>
        <w:footnoteRef/>
      </w:r>
      <w:r>
        <w:t xml:space="preserve"> </w:t>
      </w:r>
      <w:r w:rsidRPr="00FF48C6">
        <w:t>The term “caller” includes, but is not limited to, a person or entity that initiates any call using a wireless, wireline, or interconnected VoIP service.</w:t>
      </w:r>
    </w:p>
  </w:footnote>
  <w:footnote w:id="5">
    <w:p w14:paraId="14E6D75C" w14:textId="6BF6C2B9" w:rsidR="00CC473D" w:rsidRPr="00FF48C6" w:rsidRDefault="00CC473D" w:rsidP="00392933">
      <w:pPr>
        <w:pStyle w:val="FootnoteText"/>
      </w:pPr>
      <w:r w:rsidRPr="00FF48C6">
        <w:rPr>
          <w:rStyle w:val="FootnoteReference"/>
        </w:rPr>
        <w:footnoteRef/>
      </w:r>
      <w:r w:rsidRPr="00FF48C6">
        <w:t xml:space="preserve"> </w:t>
      </w:r>
      <w:r w:rsidRPr="00F636BB">
        <w:t xml:space="preserve">Once a number is disconnected, a </w:t>
      </w:r>
      <w:r>
        <w:t>S</w:t>
      </w:r>
      <w:r w:rsidRPr="00F636BB">
        <w:t xml:space="preserve">ervice </w:t>
      </w:r>
      <w:r>
        <w:t>P</w:t>
      </w:r>
      <w:r w:rsidRPr="00F636BB">
        <w:t xml:space="preserve">rovider can designate it as an “aging number” for a period and subsequently reassign it to a new subscriber.  </w:t>
      </w:r>
      <w:r w:rsidRPr="00FF48C6">
        <w:rPr>
          <w:i/>
        </w:rPr>
        <w:t xml:space="preserve">See </w:t>
      </w:r>
      <w:r w:rsidRPr="00FF48C6">
        <w:t>47 CFR § 52.15</w:t>
      </w:r>
      <w:r>
        <w:t>(f)(1)(ii)</w:t>
      </w:r>
      <w:r w:rsidRPr="00FF48C6">
        <w:t xml:space="preserve">.  </w:t>
      </w:r>
      <w:r w:rsidRPr="00F636BB">
        <w:t>(“Aging numbers are disconnected numbers that are not available for assignment to another end user or customer for a specified period of time. Numbers previously assigned to residential customers may be aged for no less than 45 days and no more than 90 days. Numbers previously assigned to business customers may be aged for no less than 45 days and no more than 365 days.”).</w:t>
      </w:r>
    </w:p>
  </w:footnote>
  <w:footnote w:id="6">
    <w:p w14:paraId="213E8395" w14:textId="77777777" w:rsidR="00CC473D" w:rsidRPr="00FF48C6" w:rsidRDefault="00CC473D" w:rsidP="00392933">
      <w:pPr>
        <w:pStyle w:val="FootnoteText"/>
      </w:pPr>
      <w:r w:rsidRPr="00FF48C6">
        <w:rPr>
          <w:rStyle w:val="FootnoteReference"/>
        </w:rPr>
        <w:footnoteRef/>
      </w:r>
      <w:r w:rsidRPr="00FF48C6">
        <w:t xml:space="preserve"> </w:t>
      </w:r>
      <w:r w:rsidRPr="00FF48C6">
        <w:rPr>
          <w:i/>
        </w:rPr>
        <w:t xml:space="preserve">See </w:t>
      </w:r>
      <w:r>
        <w:rPr>
          <w:i/>
        </w:rPr>
        <w:t xml:space="preserve">generally </w:t>
      </w:r>
      <w:r w:rsidRPr="00FF48C6">
        <w:rPr>
          <w:i/>
        </w:rPr>
        <w:t>Reassigned Numbers NOI</w:t>
      </w:r>
      <w:r w:rsidRPr="00FF48C6">
        <w:t xml:space="preserve">.  </w:t>
      </w:r>
    </w:p>
  </w:footnote>
  <w:footnote w:id="7">
    <w:p w14:paraId="764AAFFC" w14:textId="77777777" w:rsidR="00CC473D" w:rsidRPr="00FF48C6" w:rsidRDefault="00CC473D" w:rsidP="00392933">
      <w:pPr>
        <w:pStyle w:val="FootnoteText"/>
      </w:pPr>
      <w:r w:rsidRPr="00FF48C6">
        <w:rPr>
          <w:rStyle w:val="FootnoteReference"/>
        </w:rPr>
        <w:footnoteRef/>
      </w:r>
      <w:r w:rsidRPr="00FF48C6">
        <w:t xml:space="preserve"> </w:t>
      </w:r>
      <w:r w:rsidRPr="00FF48C6">
        <w:rPr>
          <w:i/>
        </w:rPr>
        <w:t>See, e.g.,</w:t>
      </w:r>
      <w:r w:rsidRPr="00FF48C6">
        <w:t xml:space="preserve"> Comcast </w:t>
      </w:r>
      <w:r w:rsidRPr="00FF48C6">
        <w:rPr>
          <w:i/>
        </w:rPr>
        <w:t xml:space="preserve">NOI </w:t>
      </w:r>
      <w:r w:rsidRPr="00FF48C6">
        <w:t xml:space="preserve">Comments at 10-11; </w:t>
      </w:r>
      <w:r>
        <w:t>NCLC</w:t>
      </w:r>
      <w:r w:rsidRPr="00FF48C6">
        <w:t xml:space="preserve"> </w:t>
      </w:r>
      <w:r w:rsidRPr="00FF48C6">
        <w:rPr>
          <w:i/>
        </w:rPr>
        <w:t xml:space="preserve">et al. NOI </w:t>
      </w:r>
      <w:r w:rsidRPr="00FF48C6">
        <w:t xml:space="preserve">Comments at 1-4; National Rural Electric Cooperative Association </w:t>
      </w:r>
      <w:r w:rsidRPr="00FF48C6">
        <w:rPr>
          <w:i/>
        </w:rPr>
        <w:t xml:space="preserve">NOI </w:t>
      </w:r>
      <w:r w:rsidRPr="00FF48C6">
        <w:t xml:space="preserve">Comments at 3; </w:t>
      </w:r>
      <w:r w:rsidRPr="00E817E0">
        <w:t xml:space="preserve">NCTA – The Internet &amp; Television Association </w:t>
      </w:r>
      <w:r w:rsidRPr="00FF48C6">
        <w:rPr>
          <w:i/>
        </w:rPr>
        <w:t xml:space="preserve">NOI </w:t>
      </w:r>
      <w:r w:rsidRPr="00FF48C6">
        <w:t>Comments at 1</w:t>
      </w:r>
      <w:r>
        <w:t xml:space="preserve"> (NCTA)</w:t>
      </w:r>
      <w:r w:rsidRPr="00FF48C6">
        <w:t xml:space="preserve">; Retail Industry Leaders Association </w:t>
      </w:r>
      <w:r w:rsidRPr="00FF48C6">
        <w:rPr>
          <w:i/>
        </w:rPr>
        <w:t xml:space="preserve">NOI </w:t>
      </w:r>
      <w:r w:rsidRPr="00FF48C6">
        <w:t xml:space="preserve">Comments at 3 (RILA); TracFone Wireless, Inc. </w:t>
      </w:r>
      <w:r w:rsidRPr="00FF48C6">
        <w:rPr>
          <w:i/>
        </w:rPr>
        <w:t xml:space="preserve">NOI </w:t>
      </w:r>
      <w:r w:rsidRPr="00FF48C6">
        <w:t>Comments at 1 (Tracfone).</w:t>
      </w:r>
      <w:r w:rsidRPr="00FF48C6">
        <w:rPr>
          <w:i/>
        </w:rPr>
        <w:t xml:space="preserve">  </w:t>
      </w:r>
      <w:r w:rsidRPr="00FF48C6">
        <w:t xml:space="preserve">A minority of commenters expressed concerns about the potential costs of a database solution versus the benefits.  </w:t>
      </w:r>
      <w:r w:rsidRPr="00FF48C6">
        <w:rPr>
          <w:i/>
        </w:rPr>
        <w:t xml:space="preserve">See, e.g., </w:t>
      </w:r>
      <w:r w:rsidRPr="00FF48C6">
        <w:t xml:space="preserve">American Cable Association </w:t>
      </w:r>
      <w:r w:rsidRPr="00FF48C6">
        <w:rPr>
          <w:i/>
        </w:rPr>
        <w:t xml:space="preserve">NOI </w:t>
      </w:r>
      <w:r w:rsidRPr="00FF48C6">
        <w:t xml:space="preserve">Comments at 4; CTIA </w:t>
      </w:r>
      <w:r w:rsidRPr="00FF48C6">
        <w:rPr>
          <w:i/>
        </w:rPr>
        <w:t xml:space="preserve">NOI </w:t>
      </w:r>
      <w:r w:rsidRPr="00FF48C6">
        <w:t xml:space="preserve">Comments at 14; The </w:t>
      </w:r>
      <w:r>
        <w:t>ETA</w:t>
      </w:r>
      <w:r w:rsidRPr="00FF48C6">
        <w:t xml:space="preserve"> </w:t>
      </w:r>
      <w:r w:rsidRPr="00FF48C6">
        <w:rPr>
          <w:i/>
        </w:rPr>
        <w:t xml:space="preserve">NOI </w:t>
      </w:r>
      <w:r w:rsidRPr="00FF48C6">
        <w:t xml:space="preserve">Comments at 2; Noble Systems Corporation </w:t>
      </w:r>
      <w:r w:rsidRPr="00FF48C6">
        <w:rPr>
          <w:i/>
        </w:rPr>
        <w:t xml:space="preserve">NOI </w:t>
      </w:r>
      <w:r w:rsidRPr="00FF48C6">
        <w:t xml:space="preserve">Comments at 1 (NSC); U.S. Chamber Institute for Legal Reform </w:t>
      </w:r>
      <w:r w:rsidRPr="00FF48C6">
        <w:rPr>
          <w:i/>
        </w:rPr>
        <w:t xml:space="preserve">NOI </w:t>
      </w:r>
      <w:r w:rsidRPr="00FF48C6">
        <w:t>Comments at 2-3.</w:t>
      </w:r>
    </w:p>
  </w:footnote>
  <w:footnote w:id="8">
    <w:p w14:paraId="2A4E53FA" w14:textId="77777777" w:rsidR="00CC473D" w:rsidRPr="00FF48C6" w:rsidRDefault="00CC473D" w:rsidP="00392933">
      <w:pPr>
        <w:pStyle w:val="FootnoteText"/>
      </w:pPr>
      <w:r w:rsidRPr="00FF48C6">
        <w:rPr>
          <w:rStyle w:val="FootnoteReference"/>
        </w:rPr>
        <w:footnoteRef/>
      </w:r>
      <w:r w:rsidRPr="00FF48C6">
        <w:t xml:space="preserve"> </w:t>
      </w:r>
      <w:r w:rsidRPr="00FF48C6">
        <w:rPr>
          <w:i/>
        </w:rPr>
        <w:t>See Advanced Methods to Target and Eliminate Unlawful Robocalls</w:t>
      </w:r>
      <w:r w:rsidRPr="00FF48C6">
        <w:t>, CG Docket No.17-59, Second Further Notice of Proposed Rulemaking, F</w:t>
      </w:r>
      <w:r>
        <w:t>CC 18-31 (rel. Mar. 23, 2018) (</w:t>
      </w:r>
      <w:r w:rsidRPr="00FF48C6">
        <w:rPr>
          <w:i/>
        </w:rPr>
        <w:t>Second Further Notice</w:t>
      </w:r>
      <w:r w:rsidRPr="00FF48C6">
        <w:t xml:space="preserve">). </w:t>
      </w:r>
    </w:p>
  </w:footnote>
  <w:footnote w:id="9">
    <w:p w14:paraId="19F87A5C" w14:textId="77777777" w:rsidR="00CC473D" w:rsidRPr="00FF48C6" w:rsidRDefault="00CC473D" w:rsidP="00392933">
      <w:pPr>
        <w:pStyle w:val="FootnoteText"/>
      </w:pPr>
      <w:r w:rsidRPr="00FF48C6">
        <w:rPr>
          <w:rStyle w:val="FootnoteReference"/>
        </w:rPr>
        <w:footnoteRef/>
      </w:r>
      <w:r w:rsidRPr="00FF48C6">
        <w:t xml:space="preserve"> </w:t>
      </w:r>
      <w:r w:rsidRPr="00FF48C6">
        <w:rPr>
          <w:i/>
        </w:rPr>
        <w:t xml:space="preserve">See </w:t>
      </w:r>
      <w:r>
        <w:rPr>
          <w:i/>
        </w:rPr>
        <w:t xml:space="preserve">FCC 18-177, Second Report and Order, adopted December 12, 2018, In the Matter of Advanced Methods to Target and Eliminate Unlawful Robocalls, </w:t>
      </w:r>
      <w:r w:rsidRPr="00DA285A">
        <w:rPr>
          <w:i/>
        </w:rPr>
        <w:t>CG Docket No.17-59</w:t>
      </w:r>
      <w:r>
        <w:rPr>
          <w:i/>
        </w:rPr>
        <w:t>.</w:t>
      </w:r>
    </w:p>
  </w:footnote>
  <w:footnote w:id="10">
    <w:p w14:paraId="6C7ADB69" w14:textId="77777777" w:rsidR="00CC473D" w:rsidRPr="00FF48C6" w:rsidRDefault="00CC473D" w:rsidP="00392933">
      <w:pPr>
        <w:pStyle w:val="FootnoteText"/>
      </w:pPr>
      <w:r w:rsidRPr="00FF48C6">
        <w:rPr>
          <w:rStyle w:val="FootnoteReference"/>
        </w:rPr>
        <w:footnoteRef/>
      </w:r>
      <w:r w:rsidRPr="00FF48C6">
        <w:t xml:space="preserve"> </w:t>
      </w:r>
      <w:r w:rsidRPr="00FF48C6">
        <w:rPr>
          <w:i/>
        </w:rPr>
        <w:t>See Second Further Notice</w:t>
      </w:r>
      <w:r w:rsidRPr="00FF48C6">
        <w:t xml:space="preserve"> at 2, para. 8.</w:t>
      </w:r>
    </w:p>
  </w:footnote>
  <w:footnote w:id="11">
    <w:p w14:paraId="5B7F723F" w14:textId="21DB11BA" w:rsidR="00CC473D" w:rsidRDefault="00CC473D">
      <w:pPr>
        <w:pStyle w:val="FootnoteText"/>
      </w:pPr>
      <w:r>
        <w:rPr>
          <w:rStyle w:val="FootnoteReference"/>
        </w:rPr>
        <w:footnoteRef/>
      </w:r>
      <w:r>
        <w:t xml:space="preserve"> F</w:t>
      </w:r>
      <w:r w:rsidRPr="00B033FC">
        <w:t>ee structure, and fee amounts</w:t>
      </w:r>
      <w:r>
        <w:t xml:space="preserve"> will be addressed in a separate document.</w:t>
      </w:r>
    </w:p>
  </w:footnote>
  <w:footnote w:id="12">
    <w:p w14:paraId="3B995165" w14:textId="3AD7863F" w:rsidR="00CC473D" w:rsidRDefault="00CC473D">
      <w:pPr>
        <w:pStyle w:val="FootnoteText"/>
      </w:pPr>
      <w:r>
        <w:rPr>
          <w:rStyle w:val="FootnoteReference"/>
        </w:rPr>
        <w:footnoteRef/>
      </w:r>
      <w:r>
        <w:t xml:space="preserve"> </w:t>
      </w:r>
      <w:r w:rsidRPr="000E104C">
        <w:rPr>
          <w:i/>
        </w:rPr>
        <w:t>See</w:t>
      </w:r>
      <w:r>
        <w:t xml:space="preserve"> FCC 18-177</w:t>
      </w:r>
    </w:p>
  </w:footnote>
  <w:footnote w:id="13">
    <w:p w14:paraId="68503F5C" w14:textId="5B73AB6D" w:rsidR="00CC473D" w:rsidRDefault="00CC473D">
      <w:pPr>
        <w:pStyle w:val="FootnoteText"/>
      </w:pPr>
      <w:r>
        <w:rPr>
          <w:rStyle w:val="FootnoteReference"/>
        </w:rPr>
        <w:footnoteRef/>
      </w:r>
      <w:r>
        <w:t xml:space="preserve"> </w:t>
      </w:r>
      <w:r w:rsidRPr="000E104C">
        <w:rPr>
          <w:i/>
        </w:rPr>
        <w:t>See</w:t>
      </w:r>
      <w:r>
        <w:t xml:space="preserve"> FCC 18-177, ¶23</w:t>
      </w:r>
    </w:p>
  </w:footnote>
  <w:footnote w:id="14">
    <w:p w14:paraId="1F45C217" w14:textId="7F846656" w:rsidR="00CC473D" w:rsidRDefault="00CC473D" w:rsidP="00B42677">
      <w:pPr>
        <w:pStyle w:val="FootnoteText"/>
      </w:pPr>
      <w:r>
        <w:rPr>
          <w:rStyle w:val="FootnoteReference"/>
        </w:rPr>
        <w:footnoteRef/>
      </w:r>
      <w:r>
        <w:t xml:space="preserve"> </w:t>
      </w:r>
      <w:r w:rsidRPr="000E104C">
        <w:rPr>
          <w:i/>
        </w:rPr>
        <w:t>See</w:t>
      </w:r>
      <w:r>
        <w:t xml:space="preserve"> FCC 18-177, ¶52</w:t>
      </w:r>
    </w:p>
  </w:footnote>
  <w:footnote w:id="15">
    <w:p w14:paraId="126759E3" w14:textId="50AB60CB" w:rsidR="00CC473D" w:rsidRDefault="00CC473D">
      <w:pPr>
        <w:pStyle w:val="FootnoteText"/>
      </w:pPr>
      <w:r>
        <w:rPr>
          <w:rStyle w:val="FootnoteReference"/>
        </w:rPr>
        <w:footnoteRef/>
      </w:r>
      <w:r>
        <w:t xml:space="preserve"> See FCC 18-177, ¶26.</w:t>
      </w:r>
    </w:p>
  </w:footnote>
  <w:footnote w:id="16">
    <w:p w14:paraId="76B57AAE" w14:textId="5B701F80" w:rsidR="00CC473D" w:rsidRDefault="00CC473D" w:rsidP="004007D4">
      <w:pPr>
        <w:pStyle w:val="FootnoteText"/>
      </w:pPr>
      <w:r>
        <w:rPr>
          <w:rStyle w:val="FootnoteReference"/>
        </w:rPr>
        <w:footnoteRef/>
      </w:r>
      <w:r>
        <w:t xml:space="preserve"> See also FCC 18-177 ¶26 and footnote 69</w:t>
      </w:r>
    </w:p>
  </w:footnote>
  <w:footnote w:id="17">
    <w:p w14:paraId="7A11DD05" w14:textId="2425284B" w:rsidR="00CC473D" w:rsidRDefault="00CC473D">
      <w:pPr>
        <w:pStyle w:val="FootnoteText"/>
      </w:pPr>
      <w:r>
        <w:rPr>
          <w:rStyle w:val="FootnoteReference"/>
        </w:rPr>
        <w:footnoteRef/>
      </w:r>
      <w:r>
        <w:t xml:space="preserve"> 47 CFR </w:t>
      </w:r>
      <w:r w:rsidRPr="007750BB">
        <w:t>§</w:t>
      </w:r>
      <w:r>
        <w:t>52.16</w:t>
      </w:r>
    </w:p>
  </w:footnote>
  <w:footnote w:id="18">
    <w:p w14:paraId="4896585F" w14:textId="14064DCB" w:rsidR="00CC473D" w:rsidRDefault="00CC473D">
      <w:pPr>
        <w:pStyle w:val="FootnoteText"/>
      </w:pPr>
      <w:r>
        <w:rPr>
          <w:rStyle w:val="FootnoteReference"/>
        </w:rPr>
        <w:footnoteRef/>
      </w:r>
      <w:r>
        <w:t xml:space="preserve"> </w:t>
      </w:r>
      <w:r w:rsidRPr="00A222DA">
        <w:rPr>
          <w:i/>
        </w:rPr>
        <w:t>See</w:t>
      </w:r>
      <w:r>
        <w:t xml:space="preserve"> FCC 18-177</w:t>
      </w:r>
      <w:r w:rsidRPr="006D5F58">
        <w:t xml:space="preserve">, </w:t>
      </w:r>
      <w:r>
        <w:t>¶33</w:t>
      </w:r>
    </w:p>
  </w:footnote>
  <w:footnote w:id="19">
    <w:p w14:paraId="13894769" w14:textId="2220C190" w:rsidR="00CC473D" w:rsidRDefault="00CC473D" w:rsidP="007520D6">
      <w:pPr>
        <w:autoSpaceDE w:val="0"/>
        <w:autoSpaceDN w:val="0"/>
        <w:adjustRightInd w:val="0"/>
      </w:pPr>
      <w:r>
        <w:rPr>
          <w:rStyle w:val="FootnoteReference"/>
        </w:rPr>
        <w:footnoteRef/>
      </w:r>
      <w:r>
        <w:t xml:space="preserve"> </w:t>
      </w:r>
      <w:r>
        <w:rPr>
          <w:rFonts w:ascii="TimesNewRomanPSMT" w:hAnsi="TimesNewRomanPSMT" w:cs="TimesNewRomanPSMT"/>
          <w:sz w:val="22"/>
          <w:szCs w:val="22"/>
        </w:rPr>
        <w:t xml:space="preserve">When a caller queries the database using a NANP US geographic or toll free telephone number and a date, the database must provide a response of “yes”, “no”, or “no data” to explain whether the number has been reassigned (or more accurately, permanently disconnected) since the date provided.  </w:t>
      </w:r>
      <w:r w:rsidRPr="007C2F1C">
        <w:rPr>
          <w:rFonts w:ascii="TimesNewRomanPSMT" w:hAnsi="TimesNewRomanPSMT" w:cs="TimesNewRomanPSMT"/>
          <w:i/>
          <w:sz w:val="22"/>
          <w:szCs w:val="22"/>
        </w:rPr>
        <w:t>See</w:t>
      </w:r>
      <w:r>
        <w:rPr>
          <w:rFonts w:ascii="TimesNewRomanPSMT" w:hAnsi="TimesNewRomanPSMT" w:cs="TimesNewRomanPSMT"/>
          <w:sz w:val="22"/>
          <w:szCs w:val="22"/>
        </w:rPr>
        <w:t xml:space="preserve"> also 47 </w:t>
      </w:r>
      <w:r>
        <w:t>CFR §64.1200 (m) (1).</w:t>
      </w:r>
    </w:p>
  </w:footnote>
  <w:footnote w:id="20">
    <w:p w14:paraId="31EBEECE" w14:textId="3F24B2EA" w:rsidR="00CC473D" w:rsidRDefault="00CC473D">
      <w:pPr>
        <w:pStyle w:val="FootnoteText"/>
      </w:pPr>
      <w:r>
        <w:rPr>
          <w:rStyle w:val="FootnoteReference"/>
        </w:rPr>
        <w:footnoteRef/>
      </w:r>
      <w:r>
        <w:t xml:space="preserve"> In the event that the 15</w:t>
      </w:r>
      <w:r w:rsidRPr="00FD5ECD">
        <w:rPr>
          <w:vertAlign w:val="superscript"/>
        </w:rPr>
        <w:t>th</w:t>
      </w:r>
      <w:r>
        <w:t xml:space="preserve"> falls on a weekend or an RNDA-recognized holiday, Service Providers/Service Provider Agents and TFNA shall </w:t>
      </w:r>
      <w:r w:rsidRPr="00D13CC5">
        <w:t xml:space="preserve">complete the </w:t>
      </w:r>
      <w:r>
        <w:t xml:space="preserve">Service Provider and TFNA Disconnected Numbers </w:t>
      </w:r>
      <w:r w:rsidRPr="00D13CC5">
        <w:t xml:space="preserve">Report and submit it </w:t>
      </w:r>
      <w:r>
        <w:t>on the following business day.</w:t>
      </w:r>
    </w:p>
  </w:footnote>
  <w:footnote w:id="21">
    <w:p w14:paraId="4D4080D8" w14:textId="4F30BDD7" w:rsidR="00CC473D" w:rsidRDefault="00CC473D">
      <w:pPr>
        <w:pStyle w:val="FootnoteText"/>
      </w:pPr>
      <w:r>
        <w:rPr>
          <w:rStyle w:val="FootnoteReference"/>
        </w:rPr>
        <w:footnoteRef/>
      </w:r>
      <w:r>
        <w:t xml:space="preserve"> </w:t>
      </w:r>
      <w:r w:rsidRPr="00417D55">
        <w:t>For example, on the 15th of the month a Service Provider submits a file with 200 numbers, then realize</w:t>
      </w:r>
      <w:r>
        <w:t>s</w:t>
      </w:r>
      <w:r w:rsidRPr="00417D55">
        <w:t xml:space="preserve"> that another 100 numbers were missing from it. The Service Provider will be able to submit a replacement file containing all 300 numbers by 11:59 pm that same day.</w:t>
      </w:r>
    </w:p>
  </w:footnote>
  <w:footnote w:id="22">
    <w:p w14:paraId="5AE4DEC8" w14:textId="6E13100D" w:rsidR="00CC473D" w:rsidRDefault="00CC473D">
      <w:pPr>
        <w:pStyle w:val="FootnoteText"/>
      </w:pPr>
      <w:r w:rsidRPr="00456659">
        <w:rPr>
          <w:rStyle w:val="FootnoteReference"/>
        </w:rPr>
        <w:footnoteRef/>
      </w:r>
      <w:r w:rsidRPr="00456659">
        <w:t xml:space="preserve"> Note:  This transaction report can be used for no-charge billing, can be used to create transaction summary and detailed reports.</w:t>
      </w:r>
    </w:p>
  </w:footnote>
  <w:footnote w:id="23">
    <w:p w14:paraId="6CF2E7B7" w14:textId="088963EE" w:rsidR="00CC473D" w:rsidRPr="006960F5" w:rsidRDefault="00CC473D">
      <w:pPr>
        <w:pStyle w:val="FootnoteText"/>
      </w:pPr>
      <w:r w:rsidRPr="00841E8E">
        <w:rPr>
          <w:rStyle w:val="FootnoteReference"/>
          <w:sz w:val="20"/>
        </w:rPr>
        <w:footnoteRef/>
      </w:r>
      <w:r w:rsidRPr="00841E8E">
        <w:t xml:space="preserve"> See FCC 18-177, ¶</w:t>
      </w:r>
      <w:r w:rsidRPr="006960F5">
        <w:t xml:space="preserve">41. </w:t>
      </w:r>
    </w:p>
  </w:footnote>
  <w:footnote w:id="24">
    <w:p w14:paraId="50025A26" w14:textId="47EA6E78" w:rsidR="00CC473D" w:rsidRDefault="00CC473D">
      <w:pPr>
        <w:pStyle w:val="FootnoteText"/>
      </w:pPr>
      <w:r>
        <w:rPr>
          <w:rStyle w:val="FootnoteReference"/>
        </w:rPr>
        <w:footnoteRef/>
      </w:r>
      <w:r>
        <w:t xml:space="preserve"> </w:t>
      </w:r>
      <w:r w:rsidRPr="006960F5">
        <w:t>Service Providers/Service Provider Agents and the TFNA may elect to provide multiple files of data or a single file of data</w:t>
      </w:r>
      <w:r>
        <w:t>.</w:t>
      </w:r>
    </w:p>
  </w:footnote>
  <w:footnote w:id="25">
    <w:p w14:paraId="1A9D1E23" w14:textId="261FB3B6" w:rsidR="00CC473D" w:rsidRPr="00841E8E" w:rsidRDefault="00CC473D">
      <w:pPr>
        <w:pStyle w:val="FootnoteText"/>
      </w:pPr>
      <w:r w:rsidRPr="00841E8E">
        <w:rPr>
          <w:rStyle w:val="FootnoteReference"/>
          <w:sz w:val="20"/>
        </w:rPr>
        <w:footnoteRef/>
      </w:r>
      <w:r w:rsidRPr="00841E8E">
        <w:t xml:space="preserve"> </w:t>
      </w:r>
      <w:r w:rsidRPr="00841E8E">
        <w:rPr>
          <w:i/>
        </w:rPr>
        <w:t>See</w:t>
      </w:r>
      <w:r w:rsidRPr="00841E8E">
        <w:t xml:space="preserve"> </w:t>
      </w:r>
      <w:hyperlink r:id="rId1" w:history="1">
        <w:r w:rsidRPr="00841E8E">
          <w:rPr>
            <w:rStyle w:val="Hyperlink"/>
          </w:rPr>
          <w:t>www.fedramp.gov</w:t>
        </w:r>
      </w:hyperlink>
      <w:r w:rsidRPr="00841E8E">
        <w:t xml:space="preserve">. </w:t>
      </w:r>
    </w:p>
  </w:footnote>
  <w:footnote w:id="26">
    <w:p w14:paraId="4987E479" w14:textId="77777777" w:rsidR="00CC473D" w:rsidRDefault="00CC473D" w:rsidP="00C11776">
      <w:pPr>
        <w:pStyle w:val="FootnoteText"/>
      </w:pPr>
      <w:r>
        <w:rPr>
          <w:rStyle w:val="FootnoteReference"/>
        </w:rPr>
        <w:footnoteRef/>
      </w:r>
      <w:r>
        <w:t xml:space="preserve"> No Service Provider-specific information shall be disclosed.</w:t>
      </w:r>
    </w:p>
  </w:footnote>
  <w:footnote w:id="27">
    <w:p w14:paraId="469AB4EE" w14:textId="1B79792F" w:rsidR="00CC473D" w:rsidRDefault="00CC473D">
      <w:pPr>
        <w:pStyle w:val="FootnoteText"/>
      </w:pPr>
      <w:r>
        <w:rPr>
          <w:rStyle w:val="FootnoteReference"/>
        </w:rPr>
        <w:footnoteRef/>
      </w:r>
      <w:r>
        <w:t xml:space="preserve"> Federal courts generally apply the 4-year federal “catch-all” limitations period from 28 U.S.C. § 1658(a) to claims brought under the TCPA.  </w:t>
      </w:r>
      <w:r>
        <w:rPr>
          <w:i/>
          <w:iCs/>
        </w:rPr>
        <w:t>See McCabe v. Lifetime Ent. Servs., LLC</w:t>
      </w:r>
      <w:r>
        <w:t>, -- F. App’x --, 2019 WL 409440, at *1 (2d Cir. 2019);</w:t>
      </w:r>
      <w:r>
        <w:rPr>
          <w:i/>
          <w:iCs/>
        </w:rPr>
        <w:t xml:space="preserve"> Weitzner v. Sanofi Pasteur Inc.</w:t>
      </w:r>
      <w:r>
        <w:t>, 909 F.3d 604, 608 (3d Cir. 2018);</w:t>
      </w:r>
      <w:r>
        <w:rPr>
          <w:i/>
          <w:iCs/>
        </w:rPr>
        <w:t xml:space="preserve"> Solis v. CitiMortgage, Inc.</w:t>
      </w:r>
      <w:r>
        <w:t>, 700 F. App’x</w:t>
      </w:r>
      <w:r>
        <w:rPr>
          <w:i/>
          <w:iCs/>
        </w:rPr>
        <w:t xml:space="preserve"> </w:t>
      </w:r>
      <w:r>
        <w:t xml:space="preserve">965, 970 (11th Cir. 2017); </w:t>
      </w:r>
      <w:r>
        <w:rPr>
          <w:i/>
          <w:iCs/>
        </w:rPr>
        <w:t>Coniglio v. Bank of Am., NA</w:t>
      </w:r>
      <w:r>
        <w:t>, 638 F. App’x 972, 974 n.1 (11th Cir. 2016);</w:t>
      </w:r>
      <w:r>
        <w:rPr>
          <w:i/>
          <w:iCs/>
        </w:rPr>
        <w:t xml:space="preserve"> Sawyer v. Atlas Heating and Sheet Metal Works, Inc.</w:t>
      </w:r>
      <w:r>
        <w:t>, 642 F.3d 560, 561 (7th Cir.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0CBB" w14:textId="77777777" w:rsidR="00CC473D" w:rsidRDefault="00CC4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E9C1" w14:textId="77777777" w:rsidR="00CC473D" w:rsidRDefault="00CC4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AF60" w14:textId="77777777" w:rsidR="00CC473D" w:rsidRDefault="00CC47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1757" w14:textId="77777777" w:rsidR="00CC473D" w:rsidRPr="005C35B1" w:rsidRDefault="00CC473D" w:rsidP="00C048B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88E10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945631"/>
    <w:multiLevelType w:val="hybridMultilevel"/>
    <w:tmpl w:val="AF8894B0"/>
    <w:lvl w:ilvl="0" w:tplc="3E7473C6">
      <w:start w:val="1"/>
      <w:numFmt w:val="bullet"/>
      <w:lvlText w:val=""/>
      <w:lvlJc w:val="left"/>
      <w:pPr>
        <w:tabs>
          <w:tab w:val="num" w:pos="1080"/>
        </w:tabs>
        <w:ind w:left="1080" w:hanging="360"/>
      </w:pPr>
      <w:rPr>
        <w:rFonts w:ascii="Symbol" w:hAnsi="Symbol" w:hint="default"/>
      </w:rPr>
    </w:lvl>
    <w:lvl w:ilvl="1" w:tplc="F12CEE3C" w:tentative="1">
      <w:start w:val="1"/>
      <w:numFmt w:val="bullet"/>
      <w:lvlText w:val="o"/>
      <w:lvlJc w:val="left"/>
      <w:pPr>
        <w:tabs>
          <w:tab w:val="num" w:pos="1800"/>
        </w:tabs>
        <w:ind w:left="1800" w:hanging="360"/>
      </w:pPr>
      <w:rPr>
        <w:rFonts w:ascii="Courier New" w:hAnsi="Courier New" w:hint="default"/>
      </w:rPr>
    </w:lvl>
    <w:lvl w:ilvl="2" w:tplc="2D3A5FC2" w:tentative="1">
      <w:start w:val="1"/>
      <w:numFmt w:val="bullet"/>
      <w:lvlText w:val=""/>
      <w:lvlJc w:val="left"/>
      <w:pPr>
        <w:tabs>
          <w:tab w:val="num" w:pos="2520"/>
        </w:tabs>
        <w:ind w:left="2520" w:hanging="360"/>
      </w:pPr>
      <w:rPr>
        <w:rFonts w:ascii="Wingdings" w:hAnsi="Wingdings" w:hint="default"/>
      </w:rPr>
    </w:lvl>
    <w:lvl w:ilvl="3" w:tplc="1242BCEA" w:tentative="1">
      <w:start w:val="1"/>
      <w:numFmt w:val="bullet"/>
      <w:lvlText w:val=""/>
      <w:lvlJc w:val="left"/>
      <w:pPr>
        <w:tabs>
          <w:tab w:val="num" w:pos="3240"/>
        </w:tabs>
        <w:ind w:left="3240" w:hanging="360"/>
      </w:pPr>
      <w:rPr>
        <w:rFonts w:ascii="Symbol" w:hAnsi="Symbol" w:hint="default"/>
      </w:rPr>
    </w:lvl>
    <w:lvl w:ilvl="4" w:tplc="E774D1FA" w:tentative="1">
      <w:start w:val="1"/>
      <w:numFmt w:val="bullet"/>
      <w:lvlText w:val="o"/>
      <w:lvlJc w:val="left"/>
      <w:pPr>
        <w:tabs>
          <w:tab w:val="num" w:pos="3960"/>
        </w:tabs>
        <w:ind w:left="3960" w:hanging="360"/>
      </w:pPr>
      <w:rPr>
        <w:rFonts w:ascii="Courier New" w:hAnsi="Courier New" w:hint="default"/>
      </w:rPr>
    </w:lvl>
    <w:lvl w:ilvl="5" w:tplc="DCC05D24" w:tentative="1">
      <w:start w:val="1"/>
      <w:numFmt w:val="bullet"/>
      <w:lvlText w:val=""/>
      <w:lvlJc w:val="left"/>
      <w:pPr>
        <w:tabs>
          <w:tab w:val="num" w:pos="4680"/>
        </w:tabs>
        <w:ind w:left="4680" w:hanging="360"/>
      </w:pPr>
      <w:rPr>
        <w:rFonts w:ascii="Wingdings" w:hAnsi="Wingdings" w:hint="default"/>
      </w:rPr>
    </w:lvl>
    <w:lvl w:ilvl="6" w:tplc="C8B42C9A" w:tentative="1">
      <w:start w:val="1"/>
      <w:numFmt w:val="bullet"/>
      <w:lvlText w:val=""/>
      <w:lvlJc w:val="left"/>
      <w:pPr>
        <w:tabs>
          <w:tab w:val="num" w:pos="5400"/>
        </w:tabs>
        <w:ind w:left="5400" w:hanging="360"/>
      </w:pPr>
      <w:rPr>
        <w:rFonts w:ascii="Symbol" w:hAnsi="Symbol" w:hint="default"/>
      </w:rPr>
    </w:lvl>
    <w:lvl w:ilvl="7" w:tplc="5E542836" w:tentative="1">
      <w:start w:val="1"/>
      <w:numFmt w:val="bullet"/>
      <w:lvlText w:val="o"/>
      <w:lvlJc w:val="left"/>
      <w:pPr>
        <w:tabs>
          <w:tab w:val="num" w:pos="6120"/>
        </w:tabs>
        <w:ind w:left="6120" w:hanging="360"/>
      </w:pPr>
      <w:rPr>
        <w:rFonts w:ascii="Courier New" w:hAnsi="Courier New" w:hint="default"/>
      </w:rPr>
    </w:lvl>
    <w:lvl w:ilvl="8" w:tplc="10501D64"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B074C4"/>
    <w:multiLevelType w:val="hybridMultilevel"/>
    <w:tmpl w:val="B2F4CCE4"/>
    <w:lvl w:ilvl="0" w:tplc="185E27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A4A7171"/>
    <w:multiLevelType w:val="hybridMultilevel"/>
    <w:tmpl w:val="B988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A1911"/>
    <w:multiLevelType w:val="hybridMultilevel"/>
    <w:tmpl w:val="901614CC"/>
    <w:lvl w:ilvl="0" w:tplc="FFFFFFFF">
      <w:start w:val="1"/>
      <w:numFmt w:val="bullet"/>
      <w:lvlText w:val=""/>
      <w:lvlJc w:val="left"/>
      <w:pPr>
        <w:tabs>
          <w:tab w:val="num" w:pos="720"/>
        </w:tabs>
        <w:ind w:left="720" w:hanging="360"/>
      </w:pPr>
      <w:rPr>
        <w:rFonts w:ascii="Symbol" w:hAnsi="Symbol" w:hint="default"/>
      </w:rPr>
    </w:lvl>
    <w:lvl w:ilvl="1" w:tplc="F306F6C2">
      <w:start w:val="1"/>
      <w:numFmt w:val="bullet"/>
      <w:lvlText w:val=""/>
      <w:lvlJc w:val="left"/>
      <w:pPr>
        <w:tabs>
          <w:tab w:val="num" w:pos="1440"/>
        </w:tabs>
        <w:ind w:left="1440" w:hanging="360"/>
      </w:pPr>
      <w:rPr>
        <w:rFonts w:ascii="Symbol" w:hAnsi="Symbol" w:hint="default"/>
      </w:rPr>
    </w:lvl>
    <w:lvl w:ilvl="2" w:tplc="BDD87DFA">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F550A"/>
    <w:multiLevelType w:val="hybridMultilevel"/>
    <w:tmpl w:val="6CC08F4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0D831047"/>
    <w:multiLevelType w:val="hybridMultilevel"/>
    <w:tmpl w:val="8A02D7CC"/>
    <w:lvl w:ilvl="0" w:tplc="BAFC0BF4">
      <w:start w:val="1"/>
      <w:numFmt w:val="bullet"/>
      <w:pStyle w:val="05bulletedtext"/>
      <w:lvlText w:val=""/>
      <w:lvlJc w:val="left"/>
      <w:pPr>
        <w:tabs>
          <w:tab w:val="num" w:pos="1800"/>
        </w:tabs>
        <w:ind w:left="1800" w:hanging="360"/>
      </w:pPr>
      <w:rPr>
        <w:rFonts w:ascii="Wingdings 3" w:hAnsi="Wingdings 3" w:hint="default"/>
        <w:color w:val="00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514AE"/>
    <w:multiLevelType w:val="hybridMultilevel"/>
    <w:tmpl w:val="B91A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B5583"/>
    <w:multiLevelType w:val="hybridMultilevel"/>
    <w:tmpl w:val="7A56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0020B"/>
    <w:multiLevelType w:val="multilevel"/>
    <w:tmpl w:val="0F660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66ADB"/>
    <w:multiLevelType w:val="hybridMultilevel"/>
    <w:tmpl w:val="A0EE5EB2"/>
    <w:lvl w:ilvl="0" w:tplc="C374D62A">
      <w:start w:val="1"/>
      <w:numFmt w:val="bullet"/>
      <w:pStyle w:val="dash"/>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3D76BB"/>
    <w:multiLevelType w:val="hybridMultilevel"/>
    <w:tmpl w:val="5DE46A8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15761024"/>
    <w:multiLevelType w:val="hybridMultilevel"/>
    <w:tmpl w:val="F208DA52"/>
    <w:lvl w:ilvl="0" w:tplc="E8464B2A">
      <w:start w:val="1"/>
      <w:numFmt w:val="bullet"/>
      <w:lvlText w:val=""/>
      <w:lvlJc w:val="left"/>
      <w:pPr>
        <w:tabs>
          <w:tab w:val="num" w:pos="1080"/>
        </w:tabs>
        <w:ind w:left="1080" w:hanging="360"/>
      </w:pPr>
      <w:rPr>
        <w:rFonts w:ascii="Symbol" w:hAnsi="Symbol" w:hint="default"/>
      </w:rPr>
    </w:lvl>
    <w:lvl w:ilvl="1" w:tplc="F41ED5EC" w:tentative="1">
      <w:start w:val="1"/>
      <w:numFmt w:val="bullet"/>
      <w:lvlText w:val="o"/>
      <w:lvlJc w:val="left"/>
      <w:pPr>
        <w:tabs>
          <w:tab w:val="num" w:pos="1800"/>
        </w:tabs>
        <w:ind w:left="1800" w:hanging="360"/>
      </w:pPr>
      <w:rPr>
        <w:rFonts w:ascii="Courier New" w:hAnsi="Courier New" w:hint="default"/>
      </w:rPr>
    </w:lvl>
    <w:lvl w:ilvl="2" w:tplc="81809A76" w:tentative="1">
      <w:start w:val="1"/>
      <w:numFmt w:val="bullet"/>
      <w:lvlText w:val=""/>
      <w:lvlJc w:val="left"/>
      <w:pPr>
        <w:tabs>
          <w:tab w:val="num" w:pos="2520"/>
        </w:tabs>
        <w:ind w:left="2520" w:hanging="360"/>
      </w:pPr>
      <w:rPr>
        <w:rFonts w:ascii="Wingdings" w:hAnsi="Wingdings" w:hint="default"/>
      </w:rPr>
    </w:lvl>
    <w:lvl w:ilvl="3" w:tplc="4F4C6E1A" w:tentative="1">
      <w:start w:val="1"/>
      <w:numFmt w:val="bullet"/>
      <w:lvlText w:val=""/>
      <w:lvlJc w:val="left"/>
      <w:pPr>
        <w:tabs>
          <w:tab w:val="num" w:pos="3240"/>
        </w:tabs>
        <w:ind w:left="3240" w:hanging="360"/>
      </w:pPr>
      <w:rPr>
        <w:rFonts w:ascii="Symbol" w:hAnsi="Symbol" w:hint="default"/>
      </w:rPr>
    </w:lvl>
    <w:lvl w:ilvl="4" w:tplc="47C4BF5C" w:tentative="1">
      <w:start w:val="1"/>
      <w:numFmt w:val="bullet"/>
      <w:lvlText w:val="o"/>
      <w:lvlJc w:val="left"/>
      <w:pPr>
        <w:tabs>
          <w:tab w:val="num" w:pos="3960"/>
        </w:tabs>
        <w:ind w:left="3960" w:hanging="360"/>
      </w:pPr>
      <w:rPr>
        <w:rFonts w:ascii="Courier New" w:hAnsi="Courier New" w:hint="default"/>
      </w:rPr>
    </w:lvl>
    <w:lvl w:ilvl="5" w:tplc="D124F698" w:tentative="1">
      <w:start w:val="1"/>
      <w:numFmt w:val="bullet"/>
      <w:lvlText w:val=""/>
      <w:lvlJc w:val="left"/>
      <w:pPr>
        <w:tabs>
          <w:tab w:val="num" w:pos="4680"/>
        </w:tabs>
        <w:ind w:left="4680" w:hanging="360"/>
      </w:pPr>
      <w:rPr>
        <w:rFonts w:ascii="Wingdings" w:hAnsi="Wingdings" w:hint="default"/>
      </w:rPr>
    </w:lvl>
    <w:lvl w:ilvl="6" w:tplc="EC062DE2" w:tentative="1">
      <w:start w:val="1"/>
      <w:numFmt w:val="bullet"/>
      <w:lvlText w:val=""/>
      <w:lvlJc w:val="left"/>
      <w:pPr>
        <w:tabs>
          <w:tab w:val="num" w:pos="5400"/>
        </w:tabs>
        <w:ind w:left="5400" w:hanging="360"/>
      </w:pPr>
      <w:rPr>
        <w:rFonts w:ascii="Symbol" w:hAnsi="Symbol" w:hint="default"/>
      </w:rPr>
    </w:lvl>
    <w:lvl w:ilvl="7" w:tplc="A1220240" w:tentative="1">
      <w:start w:val="1"/>
      <w:numFmt w:val="bullet"/>
      <w:lvlText w:val="o"/>
      <w:lvlJc w:val="left"/>
      <w:pPr>
        <w:tabs>
          <w:tab w:val="num" w:pos="6120"/>
        </w:tabs>
        <w:ind w:left="6120" w:hanging="360"/>
      </w:pPr>
      <w:rPr>
        <w:rFonts w:ascii="Courier New" w:hAnsi="Courier New" w:hint="default"/>
      </w:rPr>
    </w:lvl>
    <w:lvl w:ilvl="8" w:tplc="95DEFDF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6351152"/>
    <w:multiLevelType w:val="hybridMultilevel"/>
    <w:tmpl w:val="4B68677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036B44"/>
    <w:multiLevelType w:val="singleLevel"/>
    <w:tmpl w:val="970C52C2"/>
    <w:lvl w:ilvl="0">
      <w:start w:val="1"/>
      <w:numFmt w:val="lowerLetter"/>
      <w:pStyle w:val="ListNumber"/>
      <w:lvlText w:val="(%1)"/>
      <w:legacy w:legacy="1" w:legacySpace="0" w:legacyIndent="390"/>
      <w:lvlJc w:val="left"/>
      <w:pPr>
        <w:ind w:left="390" w:hanging="390"/>
      </w:pPr>
    </w:lvl>
  </w:abstractNum>
  <w:abstractNum w:abstractNumId="15" w15:restartNumberingAfterBreak="0">
    <w:nsid w:val="1A5F71EB"/>
    <w:multiLevelType w:val="hybridMultilevel"/>
    <w:tmpl w:val="19485DD0"/>
    <w:lvl w:ilvl="0" w:tplc="24729840">
      <w:start w:val="1"/>
      <w:numFmt w:val="bullet"/>
      <w:lvlText w:val=""/>
      <w:lvlJc w:val="left"/>
      <w:pPr>
        <w:tabs>
          <w:tab w:val="num" w:pos="1080"/>
        </w:tabs>
        <w:ind w:left="1080" w:hanging="360"/>
      </w:pPr>
      <w:rPr>
        <w:rFonts w:ascii="Symbol" w:hAnsi="Symbol" w:hint="default"/>
      </w:rPr>
    </w:lvl>
    <w:lvl w:ilvl="1" w:tplc="548630E2" w:tentative="1">
      <w:start w:val="1"/>
      <w:numFmt w:val="bullet"/>
      <w:lvlText w:val="o"/>
      <w:lvlJc w:val="left"/>
      <w:pPr>
        <w:tabs>
          <w:tab w:val="num" w:pos="1800"/>
        </w:tabs>
        <w:ind w:left="1800" w:hanging="360"/>
      </w:pPr>
      <w:rPr>
        <w:rFonts w:ascii="Courier New" w:hAnsi="Courier New" w:hint="default"/>
      </w:rPr>
    </w:lvl>
    <w:lvl w:ilvl="2" w:tplc="CABC1718" w:tentative="1">
      <w:start w:val="1"/>
      <w:numFmt w:val="bullet"/>
      <w:lvlText w:val=""/>
      <w:lvlJc w:val="left"/>
      <w:pPr>
        <w:tabs>
          <w:tab w:val="num" w:pos="2520"/>
        </w:tabs>
        <w:ind w:left="2520" w:hanging="360"/>
      </w:pPr>
      <w:rPr>
        <w:rFonts w:ascii="Wingdings" w:hAnsi="Wingdings" w:hint="default"/>
      </w:rPr>
    </w:lvl>
    <w:lvl w:ilvl="3" w:tplc="73FC2CBE" w:tentative="1">
      <w:start w:val="1"/>
      <w:numFmt w:val="bullet"/>
      <w:lvlText w:val=""/>
      <w:lvlJc w:val="left"/>
      <w:pPr>
        <w:tabs>
          <w:tab w:val="num" w:pos="3240"/>
        </w:tabs>
        <w:ind w:left="3240" w:hanging="360"/>
      </w:pPr>
      <w:rPr>
        <w:rFonts w:ascii="Symbol" w:hAnsi="Symbol" w:hint="default"/>
      </w:rPr>
    </w:lvl>
    <w:lvl w:ilvl="4" w:tplc="D5E68D92" w:tentative="1">
      <w:start w:val="1"/>
      <w:numFmt w:val="bullet"/>
      <w:lvlText w:val="o"/>
      <w:lvlJc w:val="left"/>
      <w:pPr>
        <w:tabs>
          <w:tab w:val="num" w:pos="3960"/>
        </w:tabs>
        <w:ind w:left="3960" w:hanging="360"/>
      </w:pPr>
      <w:rPr>
        <w:rFonts w:ascii="Courier New" w:hAnsi="Courier New" w:hint="default"/>
      </w:rPr>
    </w:lvl>
    <w:lvl w:ilvl="5" w:tplc="97C016CE" w:tentative="1">
      <w:start w:val="1"/>
      <w:numFmt w:val="bullet"/>
      <w:lvlText w:val=""/>
      <w:lvlJc w:val="left"/>
      <w:pPr>
        <w:tabs>
          <w:tab w:val="num" w:pos="4680"/>
        </w:tabs>
        <w:ind w:left="4680" w:hanging="360"/>
      </w:pPr>
      <w:rPr>
        <w:rFonts w:ascii="Wingdings" w:hAnsi="Wingdings" w:hint="default"/>
      </w:rPr>
    </w:lvl>
    <w:lvl w:ilvl="6" w:tplc="225EC466" w:tentative="1">
      <w:start w:val="1"/>
      <w:numFmt w:val="bullet"/>
      <w:lvlText w:val=""/>
      <w:lvlJc w:val="left"/>
      <w:pPr>
        <w:tabs>
          <w:tab w:val="num" w:pos="5400"/>
        </w:tabs>
        <w:ind w:left="5400" w:hanging="360"/>
      </w:pPr>
      <w:rPr>
        <w:rFonts w:ascii="Symbol" w:hAnsi="Symbol" w:hint="default"/>
      </w:rPr>
    </w:lvl>
    <w:lvl w:ilvl="7" w:tplc="1A4069C2" w:tentative="1">
      <w:start w:val="1"/>
      <w:numFmt w:val="bullet"/>
      <w:lvlText w:val="o"/>
      <w:lvlJc w:val="left"/>
      <w:pPr>
        <w:tabs>
          <w:tab w:val="num" w:pos="6120"/>
        </w:tabs>
        <w:ind w:left="6120" w:hanging="360"/>
      </w:pPr>
      <w:rPr>
        <w:rFonts w:ascii="Courier New" w:hAnsi="Courier New" w:hint="default"/>
      </w:rPr>
    </w:lvl>
    <w:lvl w:ilvl="8" w:tplc="8E280830"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08406F"/>
    <w:multiLevelType w:val="hybridMultilevel"/>
    <w:tmpl w:val="3620EF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1C582566"/>
    <w:multiLevelType w:val="hybridMultilevel"/>
    <w:tmpl w:val="EEC8F14C"/>
    <w:lvl w:ilvl="0" w:tplc="04090001">
      <w:start w:val="1"/>
      <w:numFmt w:val="bullet"/>
      <w:lvlText w:val=""/>
      <w:lvlJc w:val="left"/>
      <w:pPr>
        <w:tabs>
          <w:tab w:val="num" w:pos="720"/>
        </w:tabs>
        <w:ind w:left="720" w:hanging="360"/>
      </w:pPr>
      <w:rPr>
        <w:rFonts w:ascii="Symbol" w:hAnsi="Symbol" w:hint="default"/>
      </w:rPr>
    </w:lvl>
    <w:lvl w:ilvl="1" w:tplc="751AF490">
      <w:start w:val="1"/>
      <w:numFmt w:val="bullet"/>
      <w:lvlText w:val="o"/>
      <w:lvlJc w:val="left"/>
      <w:pPr>
        <w:tabs>
          <w:tab w:val="num" w:pos="1440"/>
        </w:tabs>
        <w:ind w:left="1440" w:hanging="360"/>
      </w:pPr>
      <w:rPr>
        <w:rFonts w:ascii="Courier New" w:hAnsi="Courier New" w:hint="default"/>
      </w:rPr>
    </w:lvl>
    <w:lvl w:ilvl="2" w:tplc="D84A44EE">
      <w:start w:val="1"/>
      <w:numFmt w:val="bullet"/>
      <w:lvlText w:val=""/>
      <w:lvlJc w:val="left"/>
      <w:pPr>
        <w:tabs>
          <w:tab w:val="num" w:pos="2160"/>
        </w:tabs>
        <w:ind w:left="2160" w:hanging="360"/>
      </w:pPr>
      <w:rPr>
        <w:rFonts w:ascii="Wingdings" w:hAnsi="Wingdings" w:hint="default"/>
      </w:rPr>
    </w:lvl>
    <w:lvl w:ilvl="3" w:tplc="EE720B9C">
      <w:start w:val="1"/>
      <w:numFmt w:val="bullet"/>
      <w:lvlText w:val=""/>
      <w:lvlJc w:val="left"/>
      <w:pPr>
        <w:tabs>
          <w:tab w:val="num" w:pos="2880"/>
        </w:tabs>
        <w:ind w:left="2880" w:hanging="360"/>
      </w:pPr>
      <w:rPr>
        <w:rFonts w:ascii="Symbol" w:hAnsi="Symbol" w:hint="default"/>
      </w:rPr>
    </w:lvl>
    <w:lvl w:ilvl="4" w:tplc="D8826E30" w:tentative="1">
      <w:start w:val="1"/>
      <w:numFmt w:val="bullet"/>
      <w:lvlText w:val="o"/>
      <w:lvlJc w:val="left"/>
      <w:pPr>
        <w:tabs>
          <w:tab w:val="num" w:pos="3600"/>
        </w:tabs>
        <w:ind w:left="3600" w:hanging="360"/>
      </w:pPr>
      <w:rPr>
        <w:rFonts w:ascii="Courier New" w:hAnsi="Courier New" w:hint="default"/>
      </w:rPr>
    </w:lvl>
    <w:lvl w:ilvl="5" w:tplc="8C786E5A" w:tentative="1">
      <w:start w:val="1"/>
      <w:numFmt w:val="bullet"/>
      <w:lvlText w:val=""/>
      <w:lvlJc w:val="left"/>
      <w:pPr>
        <w:tabs>
          <w:tab w:val="num" w:pos="4320"/>
        </w:tabs>
        <w:ind w:left="4320" w:hanging="360"/>
      </w:pPr>
      <w:rPr>
        <w:rFonts w:ascii="Wingdings" w:hAnsi="Wingdings" w:hint="default"/>
      </w:rPr>
    </w:lvl>
    <w:lvl w:ilvl="6" w:tplc="ECA87AFA" w:tentative="1">
      <w:start w:val="1"/>
      <w:numFmt w:val="bullet"/>
      <w:lvlText w:val=""/>
      <w:lvlJc w:val="left"/>
      <w:pPr>
        <w:tabs>
          <w:tab w:val="num" w:pos="5040"/>
        </w:tabs>
        <w:ind w:left="5040" w:hanging="360"/>
      </w:pPr>
      <w:rPr>
        <w:rFonts w:ascii="Symbol" w:hAnsi="Symbol" w:hint="default"/>
      </w:rPr>
    </w:lvl>
    <w:lvl w:ilvl="7" w:tplc="3C68AF2E" w:tentative="1">
      <w:start w:val="1"/>
      <w:numFmt w:val="bullet"/>
      <w:lvlText w:val="o"/>
      <w:lvlJc w:val="left"/>
      <w:pPr>
        <w:tabs>
          <w:tab w:val="num" w:pos="5760"/>
        </w:tabs>
        <w:ind w:left="5760" w:hanging="360"/>
      </w:pPr>
      <w:rPr>
        <w:rFonts w:ascii="Courier New" w:hAnsi="Courier New" w:hint="default"/>
      </w:rPr>
    </w:lvl>
    <w:lvl w:ilvl="8" w:tplc="2150678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F04A06"/>
    <w:multiLevelType w:val="hybridMultilevel"/>
    <w:tmpl w:val="1D42F61C"/>
    <w:lvl w:ilvl="0" w:tplc="7BDAD354">
      <w:start w:val="1"/>
      <w:numFmt w:val="bullet"/>
      <w:lvlText w:val=""/>
      <w:lvlJc w:val="left"/>
      <w:pPr>
        <w:tabs>
          <w:tab w:val="num" w:pos="1080"/>
        </w:tabs>
        <w:ind w:left="1080" w:hanging="360"/>
      </w:pPr>
      <w:rPr>
        <w:rFonts w:ascii="Symbol" w:hAnsi="Symbol" w:hint="default"/>
      </w:rPr>
    </w:lvl>
    <w:lvl w:ilvl="1" w:tplc="FA960214" w:tentative="1">
      <w:start w:val="1"/>
      <w:numFmt w:val="bullet"/>
      <w:lvlText w:val="o"/>
      <w:lvlJc w:val="left"/>
      <w:pPr>
        <w:tabs>
          <w:tab w:val="num" w:pos="1800"/>
        </w:tabs>
        <w:ind w:left="1800" w:hanging="360"/>
      </w:pPr>
      <w:rPr>
        <w:rFonts w:ascii="Courier New" w:hAnsi="Courier New" w:hint="default"/>
      </w:rPr>
    </w:lvl>
    <w:lvl w:ilvl="2" w:tplc="25103260" w:tentative="1">
      <w:start w:val="1"/>
      <w:numFmt w:val="bullet"/>
      <w:lvlText w:val=""/>
      <w:lvlJc w:val="left"/>
      <w:pPr>
        <w:tabs>
          <w:tab w:val="num" w:pos="2520"/>
        </w:tabs>
        <w:ind w:left="2520" w:hanging="360"/>
      </w:pPr>
      <w:rPr>
        <w:rFonts w:ascii="Wingdings" w:hAnsi="Wingdings" w:hint="default"/>
      </w:rPr>
    </w:lvl>
    <w:lvl w:ilvl="3" w:tplc="10060B20" w:tentative="1">
      <w:start w:val="1"/>
      <w:numFmt w:val="bullet"/>
      <w:lvlText w:val=""/>
      <w:lvlJc w:val="left"/>
      <w:pPr>
        <w:tabs>
          <w:tab w:val="num" w:pos="3240"/>
        </w:tabs>
        <w:ind w:left="3240" w:hanging="360"/>
      </w:pPr>
      <w:rPr>
        <w:rFonts w:ascii="Symbol" w:hAnsi="Symbol" w:hint="default"/>
      </w:rPr>
    </w:lvl>
    <w:lvl w:ilvl="4" w:tplc="114602F2" w:tentative="1">
      <w:start w:val="1"/>
      <w:numFmt w:val="bullet"/>
      <w:lvlText w:val="o"/>
      <w:lvlJc w:val="left"/>
      <w:pPr>
        <w:tabs>
          <w:tab w:val="num" w:pos="3960"/>
        </w:tabs>
        <w:ind w:left="3960" w:hanging="360"/>
      </w:pPr>
      <w:rPr>
        <w:rFonts w:ascii="Courier New" w:hAnsi="Courier New" w:hint="default"/>
      </w:rPr>
    </w:lvl>
    <w:lvl w:ilvl="5" w:tplc="59D80B54" w:tentative="1">
      <w:start w:val="1"/>
      <w:numFmt w:val="bullet"/>
      <w:lvlText w:val=""/>
      <w:lvlJc w:val="left"/>
      <w:pPr>
        <w:tabs>
          <w:tab w:val="num" w:pos="4680"/>
        </w:tabs>
        <w:ind w:left="4680" w:hanging="360"/>
      </w:pPr>
      <w:rPr>
        <w:rFonts w:ascii="Wingdings" w:hAnsi="Wingdings" w:hint="default"/>
      </w:rPr>
    </w:lvl>
    <w:lvl w:ilvl="6" w:tplc="D6DC5106" w:tentative="1">
      <w:start w:val="1"/>
      <w:numFmt w:val="bullet"/>
      <w:lvlText w:val=""/>
      <w:lvlJc w:val="left"/>
      <w:pPr>
        <w:tabs>
          <w:tab w:val="num" w:pos="5400"/>
        </w:tabs>
        <w:ind w:left="5400" w:hanging="360"/>
      </w:pPr>
      <w:rPr>
        <w:rFonts w:ascii="Symbol" w:hAnsi="Symbol" w:hint="default"/>
      </w:rPr>
    </w:lvl>
    <w:lvl w:ilvl="7" w:tplc="C3784CB8" w:tentative="1">
      <w:start w:val="1"/>
      <w:numFmt w:val="bullet"/>
      <w:lvlText w:val="o"/>
      <w:lvlJc w:val="left"/>
      <w:pPr>
        <w:tabs>
          <w:tab w:val="num" w:pos="6120"/>
        </w:tabs>
        <w:ind w:left="6120" w:hanging="360"/>
      </w:pPr>
      <w:rPr>
        <w:rFonts w:ascii="Courier New" w:hAnsi="Courier New" w:hint="default"/>
      </w:rPr>
    </w:lvl>
    <w:lvl w:ilvl="8" w:tplc="947829A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EE16268"/>
    <w:multiLevelType w:val="hybridMultilevel"/>
    <w:tmpl w:val="1318E7BE"/>
    <w:lvl w:ilvl="0" w:tplc="068EC3BE">
      <w:start w:val="1"/>
      <w:numFmt w:val="bullet"/>
      <w:pStyle w:val="ListBullet2"/>
      <w:lvlText w:val=""/>
      <w:lvlJc w:val="left"/>
      <w:pPr>
        <w:tabs>
          <w:tab w:val="num" w:pos="1800"/>
        </w:tabs>
        <w:ind w:left="180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F3E97"/>
    <w:multiLevelType w:val="hybridMultilevel"/>
    <w:tmpl w:val="41B42B1C"/>
    <w:lvl w:ilvl="0" w:tplc="185E2770">
      <w:start w:val="1"/>
      <w:numFmt w:val="bullet"/>
      <w:lvlText w:val=""/>
      <w:lvlJc w:val="left"/>
      <w:pPr>
        <w:tabs>
          <w:tab w:val="num" w:pos="1080"/>
        </w:tabs>
        <w:ind w:left="1080" w:hanging="360"/>
      </w:pPr>
      <w:rPr>
        <w:rFonts w:ascii="Symbol" w:hAnsi="Symbol" w:hint="default"/>
      </w:rPr>
    </w:lvl>
    <w:lvl w:ilvl="1" w:tplc="47DE8CF6">
      <w:start w:val="1"/>
      <w:numFmt w:val="bullet"/>
      <w:lvlText w:val="o"/>
      <w:lvlJc w:val="left"/>
      <w:pPr>
        <w:tabs>
          <w:tab w:val="num" w:pos="1800"/>
        </w:tabs>
        <w:ind w:left="1800" w:hanging="360"/>
      </w:pPr>
      <w:rPr>
        <w:rFonts w:ascii="Courier New" w:hAnsi="Courier New" w:hint="default"/>
      </w:rPr>
    </w:lvl>
    <w:lvl w:ilvl="2" w:tplc="36BA0EC6" w:tentative="1">
      <w:start w:val="1"/>
      <w:numFmt w:val="bullet"/>
      <w:lvlText w:val=""/>
      <w:lvlJc w:val="left"/>
      <w:pPr>
        <w:tabs>
          <w:tab w:val="num" w:pos="2520"/>
        </w:tabs>
        <w:ind w:left="2520" w:hanging="360"/>
      </w:pPr>
      <w:rPr>
        <w:rFonts w:ascii="Wingdings" w:hAnsi="Wingdings" w:hint="default"/>
      </w:rPr>
    </w:lvl>
    <w:lvl w:ilvl="3" w:tplc="1F2C2642" w:tentative="1">
      <w:start w:val="1"/>
      <w:numFmt w:val="bullet"/>
      <w:lvlText w:val=""/>
      <w:lvlJc w:val="left"/>
      <w:pPr>
        <w:tabs>
          <w:tab w:val="num" w:pos="3240"/>
        </w:tabs>
        <w:ind w:left="3240" w:hanging="360"/>
      </w:pPr>
      <w:rPr>
        <w:rFonts w:ascii="Symbol" w:hAnsi="Symbol" w:hint="default"/>
      </w:rPr>
    </w:lvl>
    <w:lvl w:ilvl="4" w:tplc="06C4F158" w:tentative="1">
      <w:start w:val="1"/>
      <w:numFmt w:val="bullet"/>
      <w:lvlText w:val="o"/>
      <w:lvlJc w:val="left"/>
      <w:pPr>
        <w:tabs>
          <w:tab w:val="num" w:pos="3960"/>
        </w:tabs>
        <w:ind w:left="3960" w:hanging="360"/>
      </w:pPr>
      <w:rPr>
        <w:rFonts w:ascii="Courier New" w:hAnsi="Courier New" w:hint="default"/>
      </w:rPr>
    </w:lvl>
    <w:lvl w:ilvl="5" w:tplc="48CC518E" w:tentative="1">
      <w:start w:val="1"/>
      <w:numFmt w:val="bullet"/>
      <w:lvlText w:val=""/>
      <w:lvlJc w:val="left"/>
      <w:pPr>
        <w:tabs>
          <w:tab w:val="num" w:pos="4680"/>
        </w:tabs>
        <w:ind w:left="4680" w:hanging="360"/>
      </w:pPr>
      <w:rPr>
        <w:rFonts w:ascii="Wingdings" w:hAnsi="Wingdings" w:hint="default"/>
      </w:rPr>
    </w:lvl>
    <w:lvl w:ilvl="6" w:tplc="3D4A9110" w:tentative="1">
      <w:start w:val="1"/>
      <w:numFmt w:val="bullet"/>
      <w:lvlText w:val=""/>
      <w:lvlJc w:val="left"/>
      <w:pPr>
        <w:tabs>
          <w:tab w:val="num" w:pos="5400"/>
        </w:tabs>
        <w:ind w:left="5400" w:hanging="360"/>
      </w:pPr>
      <w:rPr>
        <w:rFonts w:ascii="Symbol" w:hAnsi="Symbol" w:hint="default"/>
      </w:rPr>
    </w:lvl>
    <w:lvl w:ilvl="7" w:tplc="A372F79E" w:tentative="1">
      <w:start w:val="1"/>
      <w:numFmt w:val="bullet"/>
      <w:lvlText w:val="o"/>
      <w:lvlJc w:val="left"/>
      <w:pPr>
        <w:tabs>
          <w:tab w:val="num" w:pos="6120"/>
        </w:tabs>
        <w:ind w:left="6120" w:hanging="360"/>
      </w:pPr>
      <w:rPr>
        <w:rFonts w:ascii="Courier New" w:hAnsi="Courier New" w:hint="default"/>
      </w:rPr>
    </w:lvl>
    <w:lvl w:ilvl="8" w:tplc="ECBA6424"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FDB4A89"/>
    <w:multiLevelType w:val="hybridMultilevel"/>
    <w:tmpl w:val="56B257E6"/>
    <w:lvl w:ilvl="0" w:tplc="068EC3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694C2B"/>
    <w:multiLevelType w:val="hybridMultilevel"/>
    <w:tmpl w:val="83AAB8A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239964FA"/>
    <w:multiLevelType w:val="hybridMultilevel"/>
    <w:tmpl w:val="0BFE8A96"/>
    <w:lvl w:ilvl="0" w:tplc="04090001">
      <w:start w:val="1"/>
      <w:numFmt w:val="bullet"/>
      <w:lvlText w:val=""/>
      <w:lvlJc w:val="left"/>
      <w:pPr>
        <w:tabs>
          <w:tab w:val="num" w:pos="720"/>
        </w:tabs>
        <w:ind w:left="720" w:hanging="360"/>
      </w:pPr>
      <w:rPr>
        <w:rFonts w:ascii="Symbol" w:hAnsi="Symbol" w:hint="default"/>
      </w:rPr>
    </w:lvl>
    <w:lvl w:ilvl="1" w:tplc="751AF490">
      <w:start w:val="1"/>
      <w:numFmt w:val="bullet"/>
      <w:lvlText w:val="o"/>
      <w:lvlJc w:val="left"/>
      <w:pPr>
        <w:tabs>
          <w:tab w:val="num" w:pos="1440"/>
        </w:tabs>
        <w:ind w:left="1440" w:hanging="360"/>
      </w:pPr>
      <w:rPr>
        <w:rFonts w:ascii="Courier New" w:hAnsi="Courier New" w:hint="default"/>
      </w:rPr>
    </w:lvl>
    <w:lvl w:ilvl="2" w:tplc="D84A44EE">
      <w:start w:val="1"/>
      <w:numFmt w:val="bullet"/>
      <w:lvlText w:val=""/>
      <w:lvlJc w:val="left"/>
      <w:pPr>
        <w:tabs>
          <w:tab w:val="num" w:pos="2160"/>
        </w:tabs>
        <w:ind w:left="2160" w:hanging="360"/>
      </w:pPr>
      <w:rPr>
        <w:rFonts w:ascii="Wingdings" w:hAnsi="Wingdings" w:hint="default"/>
      </w:rPr>
    </w:lvl>
    <w:lvl w:ilvl="3" w:tplc="EE720B9C">
      <w:start w:val="1"/>
      <w:numFmt w:val="bullet"/>
      <w:lvlText w:val=""/>
      <w:lvlJc w:val="left"/>
      <w:pPr>
        <w:tabs>
          <w:tab w:val="num" w:pos="2880"/>
        </w:tabs>
        <w:ind w:left="2880" w:hanging="360"/>
      </w:pPr>
      <w:rPr>
        <w:rFonts w:ascii="Symbol" w:hAnsi="Symbol" w:hint="default"/>
      </w:rPr>
    </w:lvl>
    <w:lvl w:ilvl="4" w:tplc="D8826E30" w:tentative="1">
      <w:start w:val="1"/>
      <w:numFmt w:val="bullet"/>
      <w:lvlText w:val="o"/>
      <w:lvlJc w:val="left"/>
      <w:pPr>
        <w:tabs>
          <w:tab w:val="num" w:pos="3600"/>
        </w:tabs>
        <w:ind w:left="3600" w:hanging="360"/>
      </w:pPr>
      <w:rPr>
        <w:rFonts w:ascii="Courier New" w:hAnsi="Courier New" w:hint="default"/>
      </w:rPr>
    </w:lvl>
    <w:lvl w:ilvl="5" w:tplc="8C786E5A" w:tentative="1">
      <w:start w:val="1"/>
      <w:numFmt w:val="bullet"/>
      <w:lvlText w:val=""/>
      <w:lvlJc w:val="left"/>
      <w:pPr>
        <w:tabs>
          <w:tab w:val="num" w:pos="4320"/>
        </w:tabs>
        <w:ind w:left="4320" w:hanging="360"/>
      </w:pPr>
      <w:rPr>
        <w:rFonts w:ascii="Wingdings" w:hAnsi="Wingdings" w:hint="default"/>
      </w:rPr>
    </w:lvl>
    <w:lvl w:ilvl="6" w:tplc="ECA87AFA" w:tentative="1">
      <w:start w:val="1"/>
      <w:numFmt w:val="bullet"/>
      <w:lvlText w:val=""/>
      <w:lvlJc w:val="left"/>
      <w:pPr>
        <w:tabs>
          <w:tab w:val="num" w:pos="5040"/>
        </w:tabs>
        <w:ind w:left="5040" w:hanging="360"/>
      </w:pPr>
      <w:rPr>
        <w:rFonts w:ascii="Symbol" w:hAnsi="Symbol" w:hint="default"/>
      </w:rPr>
    </w:lvl>
    <w:lvl w:ilvl="7" w:tplc="3C68AF2E" w:tentative="1">
      <w:start w:val="1"/>
      <w:numFmt w:val="bullet"/>
      <w:lvlText w:val="o"/>
      <w:lvlJc w:val="left"/>
      <w:pPr>
        <w:tabs>
          <w:tab w:val="num" w:pos="5760"/>
        </w:tabs>
        <w:ind w:left="5760" w:hanging="360"/>
      </w:pPr>
      <w:rPr>
        <w:rFonts w:ascii="Courier New" w:hAnsi="Courier New" w:hint="default"/>
      </w:rPr>
    </w:lvl>
    <w:lvl w:ilvl="8" w:tplc="215067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482D47"/>
    <w:multiLevelType w:val="singleLevel"/>
    <w:tmpl w:val="4D1448CC"/>
    <w:lvl w:ilvl="0">
      <w:start w:val="1"/>
      <w:numFmt w:val="lowerLetter"/>
      <w:pStyle w:val="NumberedList"/>
      <w:lvlText w:val="(%1)"/>
      <w:legacy w:legacy="1" w:legacySpace="0" w:legacyIndent="390"/>
      <w:lvlJc w:val="left"/>
      <w:pPr>
        <w:ind w:left="390" w:hanging="390"/>
      </w:pPr>
    </w:lvl>
  </w:abstractNum>
  <w:abstractNum w:abstractNumId="25" w15:restartNumberingAfterBreak="0">
    <w:nsid w:val="286156AC"/>
    <w:multiLevelType w:val="hybridMultilevel"/>
    <w:tmpl w:val="A418B2AE"/>
    <w:lvl w:ilvl="0" w:tplc="150CB5EC">
      <w:start w:val="1"/>
      <w:numFmt w:val="bullet"/>
      <w:lvlText w:val=""/>
      <w:lvlJc w:val="left"/>
      <w:pPr>
        <w:tabs>
          <w:tab w:val="num" w:pos="1080"/>
        </w:tabs>
        <w:ind w:left="1080" w:hanging="360"/>
      </w:pPr>
      <w:rPr>
        <w:rFonts w:ascii="Symbol" w:hAnsi="Symbol" w:hint="default"/>
      </w:rPr>
    </w:lvl>
    <w:lvl w:ilvl="1" w:tplc="A7A042AC" w:tentative="1">
      <w:start w:val="1"/>
      <w:numFmt w:val="bullet"/>
      <w:lvlText w:val="o"/>
      <w:lvlJc w:val="left"/>
      <w:pPr>
        <w:tabs>
          <w:tab w:val="num" w:pos="1800"/>
        </w:tabs>
        <w:ind w:left="1800" w:hanging="360"/>
      </w:pPr>
      <w:rPr>
        <w:rFonts w:ascii="Courier New" w:hAnsi="Courier New" w:hint="default"/>
      </w:rPr>
    </w:lvl>
    <w:lvl w:ilvl="2" w:tplc="4FD6270A" w:tentative="1">
      <w:start w:val="1"/>
      <w:numFmt w:val="bullet"/>
      <w:lvlText w:val=""/>
      <w:lvlJc w:val="left"/>
      <w:pPr>
        <w:tabs>
          <w:tab w:val="num" w:pos="2520"/>
        </w:tabs>
        <w:ind w:left="2520" w:hanging="360"/>
      </w:pPr>
      <w:rPr>
        <w:rFonts w:ascii="Wingdings" w:hAnsi="Wingdings" w:hint="default"/>
      </w:rPr>
    </w:lvl>
    <w:lvl w:ilvl="3" w:tplc="21CC0404" w:tentative="1">
      <w:start w:val="1"/>
      <w:numFmt w:val="bullet"/>
      <w:lvlText w:val=""/>
      <w:lvlJc w:val="left"/>
      <w:pPr>
        <w:tabs>
          <w:tab w:val="num" w:pos="3240"/>
        </w:tabs>
        <w:ind w:left="3240" w:hanging="360"/>
      </w:pPr>
      <w:rPr>
        <w:rFonts w:ascii="Symbol" w:hAnsi="Symbol" w:hint="default"/>
      </w:rPr>
    </w:lvl>
    <w:lvl w:ilvl="4" w:tplc="859AF912" w:tentative="1">
      <w:start w:val="1"/>
      <w:numFmt w:val="bullet"/>
      <w:lvlText w:val="o"/>
      <w:lvlJc w:val="left"/>
      <w:pPr>
        <w:tabs>
          <w:tab w:val="num" w:pos="3960"/>
        </w:tabs>
        <w:ind w:left="3960" w:hanging="360"/>
      </w:pPr>
      <w:rPr>
        <w:rFonts w:ascii="Courier New" w:hAnsi="Courier New" w:hint="default"/>
      </w:rPr>
    </w:lvl>
    <w:lvl w:ilvl="5" w:tplc="CB980916" w:tentative="1">
      <w:start w:val="1"/>
      <w:numFmt w:val="bullet"/>
      <w:lvlText w:val=""/>
      <w:lvlJc w:val="left"/>
      <w:pPr>
        <w:tabs>
          <w:tab w:val="num" w:pos="4680"/>
        </w:tabs>
        <w:ind w:left="4680" w:hanging="360"/>
      </w:pPr>
      <w:rPr>
        <w:rFonts w:ascii="Wingdings" w:hAnsi="Wingdings" w:hint="default"/>
      </w:rPr>
    </w:lvl>
    <w:lvl w:ilvl="6" w:tplc="CEFA0D6E" w:tentative="1">
      <w:start w:val="1"/>
      <w:numFmt w:val="bullet"/>
      <w:lvlText w:val=""/>
      <w:lvlJc w:val="left"/>
      <w:pPr>
        <w:tabs>
          <w:tab w:val="num" w:pos="5400"/>
        </w:tabs>
        <w:ind w:left="5400" w:hanging="360"/>
      </w:pPr>
      <w:rPr>
        <w:rFonts w:ascii="Symbol" w:hAnsi="Symbol" w:hint="default"/>
      </w:rPr>
    </w:lvl>
    <w:lvl w:ilvl="7" w:tplc="98882930" w:tentative="1">
      <w:start w:val="1"/>
      <w:numFmt w:val="bullet"/>
      <w:lvlText w:val="o"/>
      <w:lvlJc w:val="left"/>
      <w:pPr>
        <w:tabs>
          <w:tab w:val="num" w:pos="6120"/>
        </w:tabs>
        <w:ind w:left="6120" w:hanging="360"/>
      </w:pPr>
      <w:rPr>
        <w:rFonts w:ascii="Courier New" w:hAnsi="Courier New" w:hint="default"/>
      </w:rPr>
    </w:lvl>
    <w:lvl w:ilvl="8" w:tplc="80862A26"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89B0ECC"/>
    <w:multiLevelType w:val="hybridMultilevel"/>
    <w:tmpl w:val="D63A0E2A"/>
    <w:lvl w:ilvl="0" w:tplc="DFA667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4D1026"/>
    <w:multiLevelType w:val="hybridMultilevel"/>
    <w:tmpl w:val="7B04ADBC"/>
    <w:lvl w:ilvl="0" w:tplc="68C854A0">
      <w:start w:val="1"/>
      <w:numFmt w:val="bullet"/>
      <w:lvlText w:val=""/>
      <w:lvlJc w:val="left"/>
      <w:pPr>
        <w:tabs>
          <w:tab w:val="num" w:pos="1080"/>
        </w:tabs>
        <w:ind w:left="1080" w:hanging="360"/>
      </w:pPr>
      <w:rPr>
        <w:rFonts w:ascii="Symbol" w:hAnsi="Symbol" w:hint="default"/>
      </w:rPr>
    </w:lvl>
    <w:lvl w:ilvl="1" w:tplc="DFA20A3E" w:tentative="1">
      <w:start w:val="1"/>
      <w:numFmt w:val="bullet"/>
      <w:lvlText w:val="o"/>
      <w:lvlJc w:val="left"/>
      <w:pPr>
        <w:tabs>
          <w:tab w:val="num" w:pos="1800"/>
        </w:tabs>
        <w:ind w:left="1800" w:hanging="360"/>
      </w:pPr>
      <w:rPr>
        <w:rFonts w:ascii="Courier New" w:hAnsi="Courier New" w:hint="default"/>
      </w:rPr>
    </w:lvl>
    <w:lvl w:ilvl="2" w:tplc="48C056AA" w:tentative="1">
      <w:start w:val="1"/>
      <w:numFmt w:val="bullet"/>
      <w:lvlText w:val=""/>
      <w:lvlJc w:val="left"/>
      <w:pPr>
        <w:tabs>
          <w:tab w:val="num" w:pos="2520"/>
        </w:tabs>
        <w:ind w:left="2520" w:hanging="360"/>
      </w:pPr>
      <w:rPr>
        <w:rFonts w:ascii="Wingdings" w:hAnsi="Wingdings" w:hint="default"/>
      </w:rPr>
    </w:lvl>
    <w:lvl w:ilvl="3" w:tplc="30082F5E" w:tentative="1">
      <w:start w:val="1"/>
      <w:numFmt w:val="bullet"/>
      <w:lvlText w:val=""/>
      <w:lvlJc w:val="left"/>
      <w:pPr>
        <w:tabs>
          <w:tab w:val="num" w:pos="3240"/>
        </w:tabs>
        <w:ind w:left="3240" w:hanging="360"/>
      </w:pPr>
      <w:rPr>
        <w:rFonts w:ascii="Symbol" w:hAnsi="Symbol" w:hint="default"/>
      </w:rPr>
    </w:lvl>
    <w:lvl w:ilvl="4" w:tplc="84D2018C" w:tentative="1">
      <w:start w:val="1"/>
      <w:numFmt w:val="bullet"/>
      <w:lvlText w:val="o"/>
      <w:lvlJc w:val="left"/>
      <w:pPr>
        <w:tabs>
          <w:tab w:val="num" w:pos="3960"/>
        </w:tabs>
        <w:ind w:left="3960" w:hanging="360"/>
      </w:pPr>
      <w:rPr>
        <w:rFonts w:ascii="Courier New" w:hAnsi="Courier New" w:hint="default"/>
      </w:rPr>
    </w:lvl>
    <w:lvl w:ilvl="5" w:tplc="D3D2DEF6" w:tentative="1">
      <w:start w:val="1"/>
      <w:numFmt w:val="bullet"/>
      <w:lvlText w:val=""/>
      <w:lvlJc w:val="left"/>
      <w:pPr>
        <w:tabs>
          <w:tab w:val="num" w:pos="4680"/>
        </w:tabs>
        <w:ind w:left="4680" w:hanging="360"/>
      </w:pPr>
      <w:rPr>
        <w:rFonts w:ascii="Wingdings" w:hAnsi="Wingdings" w:hint="default"/>
      </w:rPr>
    </w:lvl>
    <w:lvl w:ilvl="6" w:tplc="13120688" w:tentative="1">
      <w:start w:val="1"/>
      <w:numFmt w:val="bullet"/>
      <w:lvlText w:val=""/>
      <w:lvlJc w:val="left"/>
      <w:pPr>
        <w:tabs>
          <w:tab w:val="num" w:pos="5400"/>
        </w:tabs>
        <w:ind w:left="5400" w:hanging="360"/>
      </w:pPr>
      <w:rPr>
        <w:rFonts w:ascii="Symbol" w:hAnsi="Symbol" w:hint="default"/>
      </w:rPr>
    </w:lvl>
    <w:lvl w:ilvl="7" w:tplc="CA5CE0E8" w:tentative="1">
      <w:start w:val="1"/>
      <w:numFmt w:val="bullet"/>
      <w:lvlText w:val="o"/>
      <w:lvlJc w:val="left"/>
      <w:pPr>
        <w:tabs>
          <w:tab w:val="num" w:pos="6120"/>
        </w:tabs>
        <w:ind w:left="6120" w:hanging="360"/>
      </w:pPr>
      <w:rPr>
        <w:rFonts w:ascii="Courier New" w:hAnsi="Courier New" w:hint="default"/>
      </w:rPr>
    </w:lvl>
    <w:lvl w:ilvl="8" w:tplc="CFB03910"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A750B3D"/>
    <w:multiLevelType w:val="hybridMultilevel"/>
    <w:tmpl w:val="B42CB31A"/>
    <w:lvl w:ilvl="0" w:tplc="65E43F82">
      <w:start w:val="1"/>
      <w:numFmt w:val="bullet"/>
      <w:lvlText w:val=""/>
      <w:lvlJc w:val="left"/>
      <w:pPr>
        <w:tabs>
          <w:tab w:val="num" w:pos="1080"/>
        </w:tabs>
        <w:ind w:left="1080" w:hanging="360"/>
      </w:pPr>
      <w:rPr>
        <w:rFonts w:ascii="Symbol" w:hAnsi="Symbol" w:hint="default"/>
      </w:rPr>
    </w:lvl>
    <w:lvl w:ilvl="1" w:tplc="B42A6700">
      <w:start w:val="1"/>
      <w:numFmt w:val="bullet"/>
      <w:lvlText w:val="o"/>
      <w:lvlJc w:val="left"/>
      <w:pPr>
        <w:tabs>
          <w:tab w:val="num" w:pos="1800"/>
        </w:tabs>
        <w:ind w:left="1800" w:hanging="360"/>
      </w:pPr>
      <w:rPr>
        <w:rFonts w:ascii="Courier New" w:hAnsi="Courier New" w:hint="default"/>
      </w:rPr>
    </w:lvl>
    <w:lvl w:ilvl="2" w:tplc="F89886BA" w:tentative="1">
      <w:start w:val="1"/>
      <w:numFmt w:val="bullet"/>
      <w:lvlText w:val=""/>
      <w:lvlJc w:val="left"/>
      <w:pPr>
        <w:tabs>
          <w:tab w:val="num" w:pos="2520"/>
        </w:tabs>
        <w:ind w:left="2520" w:hanging="360"/>
      </w:pPr>
      <w:rPr>
        <w:rFonts w:ascii="Wingdings" w:hAnsi="Wingdings" w:hint="default"/>
      </w:rPr>
    </w:lvl>
    <w:lvl w:ilvl="3" w:tplc="24BA5A24" w:tentative="1">
      <w:start w:val="1"/>
      <w:numFmt w:val="bullet"/>
      <w:lvlText w:val=""/>
      <w:lvlJc w:val="left"/>
      <w:pPr>
        <w:tabs>
          <w:tab w:val="num" w:pos="3240"/>
        </w:tabs>
        <w:ind w:left="3240" w:hanging="360"/>
      </w:pPr>
      <w:rPr>
        <w:rFonts w:ascii="Symbol" w:hAnsi="Symbol" w:hint="default"/>
      </w:rPr>
    </w:lvl>
    <w:lvl w:ilvl="4" w:tplc="85628ED0" w:tentative="1">
      <w:start w:val="1"/>
      <w:numFmt w:val="bullet"/>
      <w:lvlText w:val="o"/>
      <w:lvlJc w:val="left"/>
      <w:pPr>
        <w:tabs>
          <w:tab w:val="num" w:pos="3960"/>
        </w:tabs>
        <w:ind w:left="3960" w:hanging="360"/>
      </w:pPr>
      <w:rPr>
        <w:rFonts w:ascii="Courier New" w:hAnsi="Courier New" w:hint="default"/>
      </w:rPr>
    </w:lvl>
    <w:lvl w:ilvl="5" w:tplc="369A385A" w:tentative="1">
      <w:start w:val="1"/>
      <w:numFmt w:val="bullet"/>
      <w:lvlText w:val=""/>
      <w:lvlJc w:val="left"/>
      <w:pPr>
        <w:tabs>
          <w:tab w:val="num" w:pos="4680"/>
        </w:tabs>
        <w:ind w:left="4680" w:hanging="360"/>
      </w:pPr>
      <w:rPr>
        <w:rFonts w:ascii="Wingdings" w:hAnsi="Wingdings" w:hint="default"/>
      </w:rPr>
    </w:lvl>
    <w:lvl w:ilvl="6" w:tplc="52C254CC" w:tentative="1">
      <w:start w:val="1"/>
      <w:numFmt w:val="bullet"/>
      <w:lvlText w:val=""/>
      <w:lvlJc w:val="left"/>
      <w:pPr>
        <w:tabs>
          <w:tab w:val="num" w:pos="5400"/>
        </w:tabs>
        <w:ind w:left="5400" w:hanging="360"/>
      </w:pPr>
      <w:rPr>
        <w:rFonts w:ascii="Symbol" w:hAnsi="Symbol" w:hint="default"/>
      </w:rPr>
    </w:lvl>
    <w:lvl w:ilvl="7" w:tplc="710EC57C" w:tentative="1">
      <w:start w:val="1"/>
      <w:numFmt w:val="bullet"/>
      <w:lvlText w:val="o"/>
      <w:lvlJc w:val="left"/>
      <w:pPr>
        <w:tabs>
          <w:tab w:val="num" w:pos="6120"/>
        </w:tabs>
        <w:ind w:left="6120" w:hanging="360"/>
      </w:pPr>
      <w:rPr>
        <w:rFonts w:ascii="Courier New" w:hAnsi="Courier New" w:hint="default"/>
      </w:rPr>
    </w:lvl>
    <w:lvl w:ilvl="8" w:tplc="DE92370A"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C3525AF"/>
    <w:multiLevelType w:val="hybridMultilevel"/>
    <w:tmpl w:val="65C6CF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B37CFC"/>
    <w:multiLevelType w:val="hybridMultilevel"/>
    <w:tmpl w:val="5A282458"/>
    <w:lvl w:ilvl="0" w:tplc="4E184A60">
      <w:start w:val="1"/>
      <w:numFmt w:val="bullet"/>
      <w:lvlText w:val=""/>
      <w:lvlJc w:val="left"/>
      <w:pPr>
        <w:tabs>
          <w:tab w:val="num" w:pos="1080"/>
        </w:tabs>
        <w:ind w:left="1080" w:hanging="360"/>
      </w:pPr>
      <w:rPr>
        <w:rFonts w:ascii="Symbol" w:hAnsi="Symbol" w:hint="default"/>
      </w:rPr>
    </w:lvl>
    <w:lvl w:ilvl="1" w:tplc="D94835AE" w:tentative="1">
      <w:start w:val="1"/>
      <w:numFmt w:val="bullet"/>
      <w:lvlText w:val="o"/>
      <w:lvlJc w:val="left"/>
      <w:pPr>
        <w:tabs>
          <w:tab w:val="num" w:pos="1800"/>
        </w:tabs>
        <w:ind w:left="1800" w:hanging="360"/>
      </w:pPr>
      <w:rPr>
        <w:rFonts w:ascii="Courier New" w:hAnsi="Courier New" w:hint="default"/>
      </w:rPr>
    </w:lvl>
    <w:lvl w:ilvl="2" w:tplc="C0564F5A" w:tentative="1">
      <w:start w:val="1"/>
      <w:numFmt w:val="bullet"/>
      <w:lvlText w:val=""/>
      <w:lvlJc w:val="left"/>
      <w:pPr>
        <w:tabs>
          <w:tab w:val="num" w:pos="2520"/>
        </w:tabs>
        <w:ind w:left="2520" w:hanging="360"/>
      </w:pPr>
      <w:rPr>
        <w:rFonts w:ascii="Wingdings" w:hAnsi="Wingdings" w:hint="default"/>
      </w:rPr>
    </w:lvl>
    <w:lvl w:ilvl="3" w:tplc="C1E4F186" w:tentative="1">
      <w:start w:val="1"/>
      <w:numFmt w:val="bullet"/>
      <w:lvlText w:val=""/>
      <w:lvlJc w:val="left"/>
      <w:pPr>
        <w:tabs>
          <w:tab w:val="num" w:pos="3240"/>
        </w:tabs>
        <w:ind w:left="3240" w:hanging="360"/>
      </w:pPr>
      <w:rPr>
        <w:rFonts w:ascii="Symbol" w:hAnsi="Symbol" w:hint="default"/>
      </w:rPr>
    </w:lvl>
    <w:lvl w:ilvl="4" w:tplc="361E7C58" w:tentative="1">
      <w:start w:val="1"/>
      <w:numFmt w:val="bullet"/>
      <w:lvlText w:val="o"/>
      <w:lvlJc w:val="left"/>
      <w:pPr>
        <w:tabs>
          <w:tab w:val="num" w:pos="3960"/>
        </w:tabs>
        <w:ind w:left="3960" w:hanging="360"/>
      </w:pPr>
      <w:rPr>
        <w:rFonts w:ascii="Courier New" w:hAnsi="Courier New" w:hint="default"/>
      </w:rPr>
    </w:lvl>
    <w:lvl w:ilvl="5" w:tplc="D500DDB0" w:tentative="1">
      <w:start w:val="1"/>
      <w:numFmt w:val="bullet"/>
      <w:lvlText w:val=""/>
      <w:lvlJc w:val="left"/>
      <w:pPr>
        <w:tabs>
          <w:tab w:val="num" w:pos="4680"/>
        </w:tabs>
        <w:ind w:left="4680" w:hanging="360"/>
      </w:pPr>
      <w:rPr>
        <w:rFonts w:ascii="Wingdings" w:hAnsi="Wingdings" w:hint="default"/>
      </w:rPr>
    </w:lvl>
    <w:lvl w:ilvl="6" w:tplc="21E0108C" w:tentative="1">
      <w:start w:val="1"/>
      <w:numFmt w:val="bullet"/>
      <w:lvlText w:val=""/>
      <w:lvlJc w:val="left"/>
      <w:pPr>
        <w:tabs>
          <w:tab w:val="num" w:pos="5400"/>
        </w:tabs>
        <w:ind w:left="5400" w:hanging="360"/>
      </w:pPr>
      <w:rPr>
        <w:rFonts w:ascii="Symbol" w:hAnsi="Symbol" w:hint="default"/>
      </w:rPr>
    </w:lvl>
    <w:lvl w:ilvl="7" w:tplc="44FAB2BA" w:tentative="1">
      <w:start w:val="1"/>
      <w:numFmt w:val="bullet"/>
      <w:lvlText w:val="o"/>
      <w:lvlJc w:val="left"/>
      <w:pPr>
        <w:tabs>
          <w:tab w:val="num" w:pos="6120"/>
        </w:tabs>
        <w:ind w:left="6120" w:hanging="360"/>
      </w:pPr>
      <w:rPr>
        <w:rFonts w:ascii="Courier New" w:hAnsi="Courier New" w:hint="default"/>
      </w:rPr>
    </w:lvl>
    <w:lvl w:ilvl="8" w:tplc="035C5EE0"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D4857C1"/>
    <w:multiLevelType w:val="hybridMultilevel"/>
    <w:tmpl w:val="84542D12"/>
    <w:lvl w:ilvl="0" w:tplc="540808E0">
      <w:start w:val="1"/>
      <w:numFmt w:val="bullet"/>
      <w:lvlText w:val=""/>
      <w:lvlJc w:val="left"/>
      <w:pPr>
        <w:tabs>
          <w:tab w:val="num" w:pos="360"/>
        </w:tabs>
        <w:ind w:left="360" w:hanging="360"/>
      </w:pPr>
      <w:rPr>
        <w:rFonts w:ascii="Symbol" w:hAnsi="Symbol" w:hint="default"/>
      </w:rPr>
    </w:lvl>
    <w:lvl w:ilvl="1" w:tplc="B41AB9BA" w:tentative="1">
      <w:start w:val="1"/>
      <w:numFmt w:val="bullet"/>
      <w:lvlText w:val="o"/>
      <w:lvlJc w:val="left"/>
      <w:pPr>
        <w:tabs>
          <w:tab w:val="num" w:pos="1080"/>
        </w:tabs>
        <w:ind w:left="1080" w:hanging="360"/>
      </w:pPr>
      <w:rPr>
        <w:rFonts w:ascii="Courier New" w:hAnsi="Courier New" w:hint="default"/>
      </w:rPr>
    </w:lvl>
    <w:lvl w:ilvl="2" w:tplc="BEE024AC" w:tentative="1">
      <w:start w:val="1"/>
      <w:numFmt w:val="bullet"/>
      <w:lvlText w:val=""/>
      <w:lvlJc w:val="left"/>
      <w:pPr>
        <w:tabs>
          <w:tab w:val="num" w:pos="1800"/>
        </w:tabs>
        <w:ind w:left="1800" w:hanging="360"/>
      </w:pPr>
      <w:rPr>
        <w:rFonts w:ascii="Wingdings" w:hAnsi="Wingdings" w:hint="default"/>
      </w:rPr>
    </w:lvl>
    <w:lvl w:ilvl="3" w:tplc="593CB0C6" w:tentative="1">
      <w:start w:val="1"/>
      <w:numFmt w:val="bullet"/>
      <w:lvlText w:val=""/>
      <w:lvlJc w:val="left"/>
      <w:pPr>
        <w:tabs>
          <w:tab w:val="num" w:pos="2520"/>
        </w:tabs>
        <w:ind w:left="2520" w:hanging="360"/>
      </w:pPr>
      <w:rPr>
        <w:rFonts w:ascii="Symbol" w:hAnsi="Symbol" w:hint="default"/>
      </w:rPr>
    </w:lvl>
    <w:lvl w:ilvl="4" w:tplc="2CF86C76" w:tentative="1">
      <w:start w:val="1"/>
      <w:numFmt w:val="bullet"/>
      <w:lvlText w:val="o"/>
      <w:lvlJc w:val="left"/>
      <w:pPr>
        <w:tabs>
          <w:tab w:val="num" w:pos="3240"/>
        </w:tabs>
        <w:ind w:left="3240" w:hanging="360"/>
      </w:pPr>
      <w:rPr>
        <w:rFonts w:ascii="Courier New" w:hAnsi="Courier New" w:hint="default"/>
      </w:rPr>
    </w:lvl>
    <w:lvl w:ilvl="5" w:tplc="66E28D0C" w:tentative="1">
      <w:start w:val="1"/>
      <w:numFmt w:val="bullet"/>
      <w:lvlText w:val=""/>
      <w:lvlJc w:val="left"/>
      <w:pPr>
        <w:tabs>
          <w:tab w:val="num" w:pos="3960"/>
        </w:tabs>
        <w:ind w:left="3960" w:hanging="360"/>
      </w:pPr>
      <w:rPr>
        <w:rFonts w:ascii="Wingdings" w:hAnsi="Wingdings" w:hint="default"/>
      </w:rPr>
    </w:lvl>
    <w:lvl w:ilvl="6" w:tplc="9D706D30" w:tentative="1">
      <w:start w:val="1"/>
      <w:numFmt w:val="bullet"/>
      <w:lvlText w:val=""/>
      <w:lvlJc w:val="left"/>
      <w:pPr>
        <w:tabs>
          <w:tab w:val="num" w:pos="4680"/>
        </w:tabs>
        <w:ind w:left="4680" w:hanging="360"/>
      </w:pPr>
      <w:rPr>
        <w:rFonts w:ascii="Symbol" w:hAnsi="Symbol" w:hint="default"/>
      </w:rPr>
    </w:lvl>
    <w:lvl w:ilvl="7" w:tplc="69FC656C" w:tentative="1">
      <w:start w:val="1"/>
      <w:numFmt w:val="bullet"/>
      <w:lvlText w:val="o"/>
      <w:lvlJc w:val="left"/>
      <w:pPr>
        <w:tabs>
          <w:tab w:val="num" w:pos="5400"/>
        </w:tabs>
        <w:ind w:left="5400" w:hanging="360"/>
      </w:pPr>
      <w:rPr>
        <w:rFonts w:ascii="Courier New" w:hAnsi="Courier New" w:hint="default"/>
      </w:rPr>
    </w:lvl>
    <w:lvl w:ilvl="8" w:tplc="50CABBEA"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E7212A7"/>
    <w:multiLevelType w:val="hybridMultilevel"/>
    <w:tmpl w:val="7FBAA1F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FE6370C"/>
    <w:multiLevelType w:val="hybridMultilevel"/>
    <w:tmpl w:val="FD22AC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4E6B48"/>
    <w:multiLevelType w:val="hybridMultilevel"/>
    <w:tmpl w:val="FBCE9090"/>
    <w:lvl w:ilvl="0" w:tplc="185E277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3590FC1"/>
    <w:multiLevelType w:val="hybridMultilevel"/>
    <w:tmpl w:val="1BE440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3841C2C"/>
    <w:multiLevelType w:val="hybridMultilevel"/>
    <w:tmpl w:val="DE46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F16585"/>
    <w:multiLevelType w:val="hybridMultilevel"/>
    <w:tmpl w:val="B5F6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0F5ABC"/>
    <w:multiLevelType w:val="hybridMultilevel"/>
    <w:tmpl w:val="62C8FD76"/>
    <w:lvl w:ilvl="0" w:tplc="185E277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5CC018D"/>
    <w:multiLevelType w:val="hybridMultilevel"/>
    <w:tmpl w:val="50B0F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0E7AEB"/>
    <w:multiLevelType w:val="hybridMultilevel"/>
    <w:tmpl w:val="CFB6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3312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80E3A89"/>
    <w:multiLevelType w:val="hybridMultilevel"/>
    <w:tmpl w:val="A9FCD504"/>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3" w15:restartNumberingAfterBreak="0">
    <w:nsid w:val="38A37A6A"/>
    <w:multiLevelType w:val="hybridMultilevel"/>
    <w:tmpl w:val="FD44C744"/>
    <w:lvl w:ilvl="0" w:tplc="DFA667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F636F1"/>
    <w:multiLevelType w:val="hybridMultilevel"/>
    <w:tmpl w:val="0B22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5C696A"/>
    <w:multiLevelType w:val="hybridMultilevel"/>
    <w:tmpl w:val="A160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B753E91"/>
    <w:multiLevelType w:val="hybridMultilevel"/>
    <w:tmpl w:val="ECD08702"/>
    <w:lvl w:ilvl="0" w:tplc="2410F426">
      <w:start w:val="1"/>
      <w:numFmt w:val="bullet"/>
      <w:lvlText w:val=""/>
      <w:lvlJc w:val="left"/>
      <w:pPr>
        <w:tabs>
          <w:tab w:val="num" w:pos="1080"/>
        </w:tabs>
        <w:ind w:left="1080" w:hanging="360"/>
      </w:pPr>
      <w:rPr>
        <w:rFonts w:ascii="Symbol" w:hAnsi="Symbol" w:hint="default"/>
      </w:rPr>
    </w:lvl>
    <w:lvl w:ilvl="1" w:tplc="EEDE6728" w:tentative="1">
      <w:start w:val="1"/>
      <w:numFmt w:val="bullet"/>
      <w:lvlText w:val="o"/>
      <w:lvlJc w:val="left"/>
      <w:pPr>
        <w:tabs>
          <w:tab w:val="num" w:pos="1800"/>
        </w:tabs>
        <w:ind w:left="1800" w:hanging="360"/>
      </w:pPr>
      <w:rPr>
        <w:rFonts w:ascii="Courier New" w:hAnsi="Courier New" w:hint="default"/>
      </w:rPr>
    </w:lvl>
    <w:lvl w:ilvl="2" w:tplc="0A6E7C62" w:tentative="1">
      <w:start w:val="1"/>
      <w:numFmt w:val="bullet"/>
      <w:lvlText w:val=""/>
      <w:lvlJc w:val="left"/>
      <w:pPr>
        <w:tabs>
          <w:tab w:val="num" w:pos="2520"/>
        </w:tabs>
        <w:ind w:left="2520" w:hanging="360"/>
      </w:pPr>
      <w:rPr>
        <w:rFonts w:ascii="Wingdings" w:hAnsi="Wingdings" w:hint="default"/>
      </w:rPr>
    </w:lvl>
    <w:lvl w:ilvl="3" w:tplc="594072A4" w:tentative="1">
      <w:start w:val="1"/>
      <w:numFmt w:val="bullet"/>
      <w:lvlText w:val=""/>
      <w:lvlJc w:val="left"/>
      <w:pPr>
        <w:tabs>
          <w:tab w:val="num" w:pos="3240"/>
        </w:tabs>
        <w:ind w:left="3240" w:hanging="360"/>
      </w:pPr>
      <w:rPr>
        <w:rFonts w:ascii="Symbol" w:hAnsi="Symbol" w:hint="default"/>
      </w:rPr>
    </w:lvl>
    <w:lvl w:ilvl="4" w:tplc="90DE0B02" w:tentative="1">
      <w:start w:val="1"/>
      <w:numFmt w:val="bullet"/>
      <w:lvlText w:val="o"/>
      <w:lvlJc w:val="left"/>
      <w:pPr>
        <w:tabs>
          <w:tab w:val="num" w:pos="3960"/>
        </w:tabs>
        <w:ind w:left="3960" w:hanging="360"/>
      </w:pPr>
      <w:rPr>
        <w:rFonts w:ascii="Courier New" w:hAnsi="Courier New" w:hint="default"/>
      </w:rPr>
    </w:lvl>
    <w:lvl w:ilvl="5" w:tplc="CE2ADA78" w:tentative="1">
      <w:start w:val="1"/>
      <w:numFmt w:val="bullet"/>
      <w:lvlText w:val=""/>
      <w:lvlJc w:val="left"/>
      <w:pPr>
        <w:tabs>
          <w:tab w:val="num" w:pos="4680"/>
        </w:tabs>
        <w:ind w:left="4680" w:hanging="360"/>
      </w:pPr>
      <w:rPr>
        <w:rFonts w:ascii="Wingdings" w:hAnsi="Wingdings" w:hint="default"/>
      </w:rPr>
    </w:lvl>
    <w:lvl w:ilvl="6" w:tplc="C0C28E20" w:tentative="1">
      <w:start w:val="1"/>
      <w:numFmt w:val="bullet"/>
      <w:lvlText w:val=""/>
      <w:lvlJc w:val="left"/>
      <w:pPr>
        <w:tabs>
          <w:tab w:val="num" w:pos="5400"/>
        </w:tabs>
        <w:ind w:left="5400" w:hanging="360"/>
      </w:pPr>
      <w:rPr>
        <w:rFonts w:ascii="Symbol" w:hAnsi="Symbol" w:hint="default"/>
      </w:rPr>
    </w:lvl>
    <w:lvl w:ilvl="7" w:tplc="0ED8BF3A" w:tentative="1">
      <w:start w:val="1"/>
      <w:numFmt w:val="bullet"/>
      <w:lvlText w:val="o"/>
      <w:lvlJc w:val="left"/>
      <w:pPr>
        <w:tabs>
          <w:tab w:val="num" w:pos="6120"/>
        </w:tabs>
        <w:ind w:left="6120" w:hanging="360"/>
      </w:pPr>
      <w:rPr>
        <w:rFonts w:ascii="Courier New" w:hAnsi="Courier New" w:hint="default"/>
      </w:rPr>
    </w:lvl>
    <w:lvl w:ilvl="8" w:tplc="989C46F6"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DB87BF7"/>
    <w:multiLevelType w:val="hybridMultilevel"/>
    <w:tmpl w:val="FCBA39A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E8F3A03"/>
    <w:multiLevelType w:val="hybridMultilevel"/>
    <w:tmpl w:val="7E26F3D6"/>
    <w:lvl w:ilvl="0" w:tplc="04090001">
      <w:start w:val="1"/>
      <w:numFmt w:val="bullet"/>
      <w:lvlText w:val=""/>
      <w:lvlJc w:val="left"/>
      <w:pPr>
        <w:ind w:left="785" w:hanging="360"/>
      </w:pPr>
      <w:rPr>
        <w:rFonts w:ascii="Symbol" w:hAnsi="Symbol" w:hint="default"/>
      </w:rPr>
    </w:lvl>
    <w:lvl w:ilvl="1" w:tplc="F46A0740">
      <w:start w:val="1"/>
      <w:numFmt w:val="bullet"/>
      <w:lvlText w:val=""/>
      <w:lvlJc w:val="left"/>
      <w:pPr>
        <w:ind w:left="1505" w:hanging="360"/>
      </w:pPr>
      <w:rPr>
        <w:rFonts w:ascii="Symbol" w:hAnsi="Symbol"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9" w15:restartNumberingAfterBreak="0">
    <w:nsid w:val="3EDE06B7"/>
    <w:multiLevelType w:val="hybridMultilevel"/>
    <w:tmpl w:val="03367A9A"/>
    <w:lvl w:ilvl="0" w:tplc="6542F9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2C004AF"/>
    <w:multiLevelType w:val="hybridMultilevel"/>
    <w:tmpl w:val="D53615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3C0434"/>
    <w:multiLevelType w:val="hybridMultilevel"/>
    <w:tmpl w:val="F426F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4595768"/>
    <w:multiLevelType w:val="hybridMultilevel"/>
    <w:tmpl w:val="DE3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273847"/>
    <w:multiLevelType w:val="hybridMultilevel"/>
    <w:tmpl w:val="749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522061"/>
    <w:multiLevelType w:val="hybridMultilevel"/>
    <w:tmpl w:val="BB4CDF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58C5FB9"/>
    <w:multiLevelType w:val="hybridMultilevel"/>
    <w:tmpl w:val="12B88192"/>
    <w:lvl w:ilvl="0" w:tplc="04090001">
      <w:start w:val="1"/>
      <w:numFmt w:val="bullet"/>
      <w:lvlText w:val=""/>
      <w:lvlJc w:val="left"/>
      <w:pPr>
        <w:tabs>
          <w:tab w:val="num" w:pos="720"/>
        </w:tabs>
        <w:ind w:left="720" w:hanging="360"/>
      </w:pPr>
      <w:rPr>
        <w:rFonts w:ascii="Symbol" w:hAnsi="Symbol" w:hint="default"/>
      </w:rPr>
    </w:lvl>
    <w:lvl w:ilvl="1" w:tplc="751AF490">
      <w:start w:val="1"/>
      <w:numFmt w:val="bullet"/>
      <w:lvlText w:val="o"/>
      <w:lvlJc w:val="left"/>
      <w:pPr>
        <w:tabs>
          <w:tab w:val="num" w:pos="1440"/>
        </w:tabs>
        <w:ind w:left="1440" w:hanging="360"/>
      </w:pPr>
      <w:rPr>
        <w:rFonts w:ascii="Courier New" w:hAnsi="Courier New" w:hint="default"/>
      </w:rPr>
    </w:lvl>
    <w:lvl w:ilvl="2" w:tplc="D84A44EE">
      <w:start w:val="1"/>
      <w:numFmt w:val="bullet"/>
      <w:lvlText w:val=""/>
      <w:lvlJc w:val="left"/>
      <w:pPr>
        <w:tabs>
          <w:tab w:val="num" w:pos="2160"/>
        </w:tabs>
        <w:ind w:left="2160" w:hanging="360"/>
      </w:pPr>
      <w:rPr>
        <w:rFonts w:ascii="Wingdings" w:hAnsi="Wingdings" w:hint="default"/>
      </w:rPr>
    </w:lvl>
    <w:lvl w:ilvl="3" w:tplc="EE720B9C">
      <w:start w:val="1"/>
      <w:numFmt w:val="bullet"/>
      <w:lvlText w:val=""/>
      <w:lvlJc w:val="left"/>
      <w:pPr>
        <w:tabs>
          <w:tab w:val="num" w:pos="2880"/>
        </w:tabs>
        <w:ind w:left="2880" w:hanging="360"/>
      </w:pPr>
      <w:rPr>
        <w:rFonts w:ascii="Symbol" w:hAnsi="Symbol" w:hint="default"/>
      </w:rPr>
    </w:lvl>
    <w:lvl w:ilvl="4" w:tplc="D8826E30" w:tentative="1">
      <w:start w:val="1"/>
      <w:numFmt w:val="bullet"/>
      <w:lvlText w:val="o"/>
      <w:lvlJc w:val="left"/>
      <w:pPr>
        <w:tabs>
          <w:tab w:val="num" w:pos="3600"/>
        </w:tabs>
        <w:ind w:left="3600" w:hanging="360"/>
      </w:pPr>
      <w:rPr>
        <w:rFonts w:ascii="Courier New" w:hAnsi="Courier New" w:hint="default"/>
      </w:rPr>
    </w:lvl>
    <w:lvl w:ilvl="5" w:tplc="8C786E5A" w:tentative="1">
      <w:start w:val="1"/>
      <w:numFmt w:val="bullet"/>
      <w:lvlText w:val=""/>
      <w:lvlJc w:val="left"/>
      <w:pPr>
        <w:tabs>
          <w:tab w:val="num" w:pos="4320"/>
        </w:tabs>
        <w:ind w:left="4320" w:hanging="360"/>
      </w:pPr>
      <w:rPr>
        <w:rFonts w:ascii="Wingdings" w:hAnsi="Wingdings" w:hint="default"/>
      </w:rPr>
    </w:lvl>
    <w:lvl w:ilvl="6" w:tplc="ECA87AFA" w:tentative="1">
      <w:start w:val="1"/>
      <w:numFmt w:val="bullet"/>
      <w:lvlText w:val=""/>
      <w:lvlJc w:val="left"/>
      <w:pPr>
        <w:tabs>
          <w:tab w:val="num" w:pos="5040"/>
        </w:tabs>
        <w:ind w:left="5040" w:hanging="360"/>
      </w:pPr>
      <w:rPr>
        <w:rFonts w:ascii="Symbol" w:hAnsi="Symbol" w:hint="default"/>
      </w:rPr>
    </w:lvl>
    <w:lvl w:ilvl="7" w:tplc="3C68AF2E" w:tentative="1">
      <w:start w:val="1"/>
      <w:numFmt w:val="bullet"/>
      <w:lvlText w:val="o"/>
      <w:lvlJc w:val="left"/>
      <w:pPr>
        <w:tabs>
          <w:tab w:val="num" w:pos="5760"/>
        </w:tabs>
        <w:ind w:left="5760" w:hanging="360"/>
      </w:pPr>
      <w:rPr>
        <w:rFonts w:ascii="Courier New" w:hAnsi="Courier New" w:hint="default"/>
      </w:rPr>
    </w:lvl>
    <w:lvl w:ilvl="8" w:tplc="21506784"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60D2C24"/>
    <w:multiLevelType w:val="hybridMultilevel"/>
    <w:tmpl w:val="4ABA2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155C10"/>
    <w:multiLevelType w:val="hybridMultilevel"/>
    <w:tmpl w:val="1DF0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4345E4"/>
    <w:multiLevelType w:val="hybridMultilevel"/>
    <w:tmpl w:val="08A4E654"/>
    <w:lvl w:ilvl="0" w:tplc="FFFFFFFF">
      <w:start w:val="1"/>
      <w:numFmt w:val="bullet"/>
      <w:pStyle w:val="ListNumber4"/>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6D79B0"/>
    <w:multiLevelType w:val="hybridMultilevel"/>
    <w:tmpl w:val="483C8F52"/>
    <w:lvl w:ilvl="0" w:tplc="BE28B070">
      <w:start w:val="1"/>
      <w:numFmt w:val="bullet"/>
      <w:lvlText w:val=""/>
      <w:lvlJc w:val="left"/>
      <w:pPr>
        <w:tabs>
          <w:tab w:val="num" w:pos="1080"/>
        </w:tabs>
        <w:ind w:left="1080" w:hanging="360"/>
      </w:pPr>
      <w:rPr>
        <w:rFonts w:ascii="Symbol" w:hAnsi="Symbol" w:hint="default"/>
      </w:rPr>
    </w:lvl>
    <w:lvl w:ilvl="1" w:tplc="3FD0585C" w:tentative="1">
      <w:start w:val="1"/>
      <w:numFmt w:val="bullet"/>
      <w:lvlText w:val="o"/>
      <w:lvlJc w:val="left"/>
      <w:pPr>
        <w:tabs>
          <w:tab w:val="num" w:pos="1800"/>
        </w:tabs>
        <w:ind w:left="1800" w:hanging="360"/>
      </w:pPr>
      <w:rPr>
        <w:rFonts w:ascii="Courier New" w:hAnsi="Courier New" w:hint="default"/>
      </w:rPr>
    </w:lvl>
    <w:lvl w:ilvl="2" w:tplc="5736206C" w:tentative="1">
      <w:start w:val="1"/>
      <w:numFmt w:val="bullet"/>
      <w:lvlText w:val=""/>
      <w:lvlJc w:val="left"/>
      <w:pPr>
        <w:tabs>
          <w:tab w:val="num" w:pos="2520"/>
        </w:tabs>
        <w:ind w:left="2520" w:hanging="360"/>
      </w:pPr>
      <w:rPr>
        <w:rFonts w:ascii="Wingdings" w:hAnsi="Wingdings" w:hint="default"/>
      </w:rPr>
    </w:lvl>
    <w:lvl w:ilvl="3" w:tplc="2B3E5286" w:tentative="1">
      <w:start w:val="1"/>
      <w:numFmt w:val="bullet"/>
      <w:lvlText w:val=""/>
      <w:lvlJc w:val="left"/>
      <w:pPr>
        <w:tabs>
          <w:tab w:val="num" w:pos="3240"/>
        </w:tabs>
        <w:ind w:left="3240" w:hanging="360"/>
      </w:pPr>
      <w:rPr>
        <w:rFonts w:ascii="Symbol" w:hAnsi="Symbol" w:hint="default"/>
      </w:rPr>
    </w:lvl>
    <w:lvl w:ilvl="4" w:tplc="5332F60E" w:tentative="1">
      <w:start w:val="1"/>
      <w:numFmt w:val="bullet"/>
      <w:lvlText w:val="o"/>
      <w:lvlJc w:val="left"/>
      <w:pPr>
        <w:tabs>
          <w:tab w:val="num" w:pos="3960"/>
        </w:tabs>
        <w:ind w:left="3960" w:hanging="360"/>
      </w:pPr>
      <w:rPr>
        <w:rFonts w:ascii="Courier New" w:hAnsi="Courier New" w:hint="default"/>
      </w:rPr>
    </w:lvl>
    <w:lvl w:ilvl="5" w:tplc="2C6CB2DA" w:tentative="1">
      <w:start w:val="1"/>
      <w:numFmt w:val="bullet"/>
      <w:lvlText w:val=""/>
      <w:lvlJc w:val="left"/>
      <w:pPr>
        <w:tabs>
          <w:tab w:val="num" w:pos="4680"/>
        </w:tabs>
        <w:ind w:left="4680" w:hanging="360"/>
      </w:pPr>
      <w:rPr>
        <w:rFonts w:ascii="Wingdings" w:hAnsi="Wingdings" w:hint="default"/>
      </w:rPr>
    </w:lvl>
    <w:lvl w:ilvl="6" w:tplc="059C80CC" w:tentative="1">
      <w:start w:val="1"/>
      <w:numFmt w:val="bullet"/>
      <w:lvlText w:val=""/>
      <w:lvlJc w:val="left"/>
      <w:pPr>
        <w:tabs>
          <w:tab w:val="num" w:pos="5400"/>
        </w:tabs>
        <w:ind w:left="5400" w:hanging="360"/>
      </w:pPr>
      <w:rPr>
        <w:rFonts w:ascii="Symbol" w:hAnsi="Symbol" w:hint="default"/>
      </w:rPr>
    </w:lvl>
    <w:lvl w:ilvl="7" w:tplc="9454CD08" w:tentative="1">
      <w:start w:val="1"/>
      <w:numFmt w:val="bullet"/>
      <w:lvlText w:val="o"/>
      <w:lvlJc w:val="left"/>
      <w:pPr>
        <w:tabs>
          <w:tab w:val="num" w:pos="6120"/>
        </w:tabs>
        <w:ind w:left="6120" w:hanging="360"/>
      </w:pPr>
      <w:rPr>
        <w:rFonts w:ascii="Courier New" w:hAnsi="Courier New" w:hint="default"/>
      </w:rPr>
    </w:lvl>
    <w:lvl w:ilvl="8" w:tplc="22EE6CDA"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B0B2BED"/>
    <w:multiLevelType w:val="hybridMultilevel"/>
    <w:tmpl w:val="9FFE6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5D0217"/>
    <w:multiLevelType w:val="hybridMultilevel"/>
    <w:tmpl w:val="C32C1844"/>
    <w:lvl w:ilvl="0" w:tplc="7A28B9CE">
      <w:start w:val="1"/>
      <w:numFmt w:val="bullet"/>
      <w:lvlText w:val=""/>
      <w:lvlJc w:val="left"/>
      <w:pPr>
        <w:tabs>
          <w:tab w:val="num" w:pos="1350"/>
        </w:tabs>
        <w:ind w:left="1350" w:hanging="360"/>
      </w:pPr>
      <w:rPr>
        <w:rFonts w:ascii="Symbol" w:hAnsi="Symbol" w:hint="default"/>
      </w:rPr>
    </w:lvl>
    <w:lvl w:ilvl="1" w:tplc="85E06E68" w:tentative="1">
      <w:start w:val="1"/>
      <w:numFmt w:val="bullet"/>
      <w:lvlText w:val="o"/>
      <w:lvlJc w:val="left"/>
      <w:pPr>
        <w:tabs>
          <w:tab w:val="num" w:pos="2070"/>
        </w:tabs>
        <w:ind w:left="2070" w:hanging="360"/>
      </w:pPr>
      <w:rPr>
        <w:rFonts w:ascii="Courier New" w:hAnsi="Courier New" w:hint="default"/>
      </w:rPr>
    </w:lvl>
    <w:lvl w:ilvl="2" w:tplc="15CA3978" w:tentative="1">
      <w:start w:val="1"/>
      <w:numFmt w:val="bullet"/>
      <w:lvlText w:val=""/>
      <w:lvlJc w:val="left"/>
      <w:pPr>
        <w:tabs>
          <w:tab w:val="num" w:pos="2790"/>
        </w:tabs>
        <w:ind w:left="2790" w:hanging="360"/>
      </w:pPr>
      <w:rPr>
        <w:rFonts w:ascii="Wingdings" w:hAnsi="Wingdings" w:hint="default"/>
      </w:rPr>
    </w:lvl>
    <w:lvl w:ilvl="3" w:tplc="21DA01EE" w:tentative="1">
      <w:start w:val="1"/>
      <w:numFmt w:val="bullet"/>
      <w:lvlText w:val=""/>
      <w:lvlJc w:val="left"/>
      <w:pPr>
        <w:tabs>
          <w:tab w:val="num" w:pos="3510"/>
        </w:tabs>
        <w:ind w:left="3510" w:hanging="360"/>
      </w:pPr>
      <w:rPr>
        <w:rFonts w:ascii="Symbol" w:hAnsi="Symbol" w:hint="default"/>
      </w:rPr>
    </w:lvl>
    <w:lvl w:ilvl="4" w:tplc="5678C8E6" w:tentative="1">
      <w:start w:val="1"/>
      <w:numFmt w:val="bullet"/>
      <w:lvlText w:val="o"/>
      <w:lvlJc w:val="left"/>
      <w:pPr>
        <w:tabs>
          <w:tab w:val="num" w:pos="4230"/>
        </w:tabs>
        <w:ind w:left="4230" w:hanging="360"/>
      </w:pPr>
      <w:rPr>
        <w:rFonts w:ascii="Courier New" w:hAnsi="Courier New" w:hint="default"/>
      </w:rPr>
    </w:lvl>
    <w:lvl w:ilvl="5" w:tplc="D2EEA17A" w:tentative="1">
      <w:start w:val="1"/>
      <w:numFmt w:val="bullet"/>
      <w:lvlText w:val=""/>
      <w:lvlJc w:val="left"/>
      <w:pPr>
        <w:tabs>
          <w:tab w:val="num" w:pos="4950"/>
        </w:tabs>
        <w:ind w:left="4950" w:hanging="360"/>
      </w:pPr>
      <w:rPr>
        <w:rFonts w:ascii="Wingdings" w:hAnsi="Wingdings" w:hint="default"/>
      </w:rPr>
    </w:lvl>
    <w:lvl w:ilvl="6" w:tplc="54D6FA00" w:tentative="1">
      <w:start w:val="1"/>
      <w:numFmt w:val="bullet"/>
      <w:lvlText w:val=""/>
      <w:lvlJc w:val="left"/>
      <w:pPr>
        <w:tabs>
          <w:tab w:val="num" w:pos="5670"/>
        </w:tabs>
        <w:ind w:left="5670" w:hanging="360"/>
      </w:pPr>
      <w:rPr>
        <w:rFonts w:ascii="Symbol" w:hAnsi="Symbol" w:hint="default"/>
      </w:rPr>
    </w:lvl>
    <w:lvl w:ilvl="7" w:tplc="594640A6" w:tentative="1">
      <w:start w:val="1"/>
      <w:numFmt w:val="bullet"/>
      <w:lvlText w:val="o"/>
      <w:lvlJc w:val="left"/>
      <w:pPr>
        <w:tabs>
          <w:tab w:val="num" w:pos="6390"/>
        </w:tabs>
        <w:ind w:left="6390" w:hanging="360"/>
      </w:pPr>
      <w:rPr>
        <w:rFonts w:ascii="Courier New" w:hAnsi="Courier New" w:hint="default"/>
      </w:rPr>
    </w:lvl>
    <w:lvl w:ilvl="8" w:tplc="7D7C66BC" w:tentative="1">
      <w:start w:val="1"/>
      <w:numFmt w:val="bullet"/>
      <w:lvlText w:val=""/>
      <w:lvlJc w:val="left"/>
      <w:pPr>
        <w:tabs>
          <w:tab w:val="num" w:pos="7110"/>
        </w:tabs>
        <w:ind w:left="7110" w:hanging="360"/>
      </w:pPr>
      <w:rPr>
        <w:rFonts w:ascii="Wingdings" w:hAnsi="Wingdings" w:hint="default"/>
      </w:rPr>
    </w:lvl>
  </w:abstractNum>
  <w:abstractNum w:abstractNumId="62" w15:restartNumberingAfterBreak="0">
    <w:nsid w:val="4B60657C"/>
    <w:multiLevelType w:val="hybridMultilevel"/>
    <w:tmpl w:val="49523024"/>
    <w:lvl w:ilvl="0" w:tplc="90B84460">
      <w:start w:val="1"/>
      <w:numFmt w:val="bullet"/>
      <w:lvlText w:val=""/>
      <w:lvlJc w:val="left"/>
      <w:pPr>
        <w:tabs>
          <w:tab w:val="num" w:pos="1080"/>
        </w:tabs>
        <w:ind w:left="1080" w:hanging="360"/>
      </w:pPr>
      <w:rPr>
        <w:rFonts w:ascii="Symbol" w:hAnsi="Symbol" w:hint="default"/>
      </w:rPr>
    </w:lvl>
    <w:lvl w:ilvl="1" w:tplc="65640A38" w:tentative="1">
      <w:start w:val="1"/>
      <w:numFmt w:val="bullet"/>
      <w:lvlText w:val="o"/>
      <w:lvlJc w:val="left"/>
      <w:pPr>
        <w:tabs>
          <w:tab w:val="num" w:pos="1800"/>
        </w:tabs>
        <w:ind w:left="1800" w:hanging="360"/>
      </w:pPr>
      <w:rPr>
        <w:rFonts w:ascii="Courier New" w:hAnsi="Courier New" w:hint="default"/>
      </w:rPr>
    </w:lvl>
    <w:lvl w:ilvl="2" w:tplc="7FF2C57C" w:tentative="1">
      <w:start w:val="1"/>
      <w:numFmt w:val="bullet"/>
      <w:lvlText w:val=""/>
      <w:lvlJc w:val="left"/>
      <w:pPr>
        <w:tabs>
          <w:tab w:val="num" w:pos="2520"/>
        </w:tabs>
        <w:ind w:left="2520" w:hanging="360"/>
      </w:pPr>
      <w:rPr>
        <w:rFonts w:ascii="Wingdings" w:hAnsi="Wingdings" w:hint="default"/>
      </w:rPr>
    </w:lvl>
    <w:lvl w:ilvl="3" w:tplc="E0B2C71E" w:tentative="1">
      <w:start w:val="1"/>
      <w:numFmt w:val="bullet"/>
      <w:lvlText w:val=""/>
      <w:lvlJc w:val="left"/>
      <w:pPr>
        <w:tabs>
          <w:tab w:val="num" w:pos="3240"/>
        </w:tabs>
        <w:ind w:left="3240" w:hanging="360"/>
      </w:pPr>
      <w:rPr>
        <w:rFonts w:ascii="Symbol" w:hAnsi="Symbol" w:hint="default"/>
      </w:rPr>
    </w:lvl>
    <w:lvl w:ilvl="4" w:tplc="88163422" w:tentative="1">
      <w:start w:val="1"/>
      <w:numFmt w:val="bullet"/>
      <w:lvlText w:val="o"/>
      <w:lvlJc w:val="left"/>
      <w:pPr>
        <w:tabs>
          <w:tab w:val="num" w:pos="3960"/>
        </w:tabs>
        <w:ind w:left="3960" w:hanging="360"/>
      </w:pPr>
      <w:rPr>
        <w:rFonts w:ascii="Courier New" w:hAnsi="Courier New" w:hint="default"/>
      </w:rPr>
    </w:lvl>
    <w:lvl w:ilvl="5" w:tplc="7280F7FA" w:tentative="1">
      <w:start w:val="1"/>
      <w:numFmt w:val="bullet"/>
      <w:lvlText w:val=""/>
      <w:lvlJc w:val="left"/>
      <w:pPr>
        <w:tabs>
          <w:tab w:val="num" w:pos="4680"/>
        </w:tabs>
        <w:ind w:left="4680" w:hanging="360"/>
      </w:pPr>
      <w:rPr>
        <w:rFonts w:ascii="Wingdings" w:hAnsi="Wingdings" w:hint="default"/>
      </w:rPr>
    </w:lvl>
    <w:lvl w:ilvl="6" w:tplc="EC0E62F6" w:tentative="1">
      <w:start w:val="1"/>
      <w:numFmt w:val="bullet"/>
      <w:lvlText w:val=""/>
      <w:lvlJc w:val="left"/>
      <w:pPr>
        <w:tabs>
          <w:tab w:val="num" w:pos="5400"/>
        </w:tabs>
        <w:ind w:left="5400" w:hanging="360"/>
      </w:pPr>
      <w:rPr>
        <w:rFonts w:ascii="Symbol" w:hAnsi="Symbol" w:hint="default"/>
      </w:rPr>
    </w:lvl>
    <w:lvl w:ilvl="7" w:tplc="17520EA4" w:tentative="1">
      <w:start w:val="1"/>
      <w:numFmt w:val="bullet"/>
      <w:lvlText w:val="o"/>
      <w:lvlJc w:val="left"/>
      <w:pPr>
        <w:tabs>
          <w:tab w:val="num" w:pos="6120"/>
        </w:tabs>
        <w:ind w:left="6120" w:hanging="360"/>
      </w:pPr>
      <w:rPr>
        <w:rFonts w:ascii="Courier New" w:hAnsi="Courier New" w:hint="default"/>
      </w:rPr>
    </w:lvl>
    <w:lvl w:ilvl="8" w:tplc="014AF5D4"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C342B4E"/>
    <w:multiLevelType w:val="hybridMultilevel"/>
    <w:tmpl w:val="05D2AC68"/>
    <w:lvl w:ilvl="0" w:tplc="8FC63160">
      <w:start w:val="1"/>
      <w:numFmt w:val="bullet"/>
      <w:lvlText w:val=""/>
      <w:lvlJc w:val="left"/>
      <w:pPr>
        <w:tabs>
          <w:tab w:val="num" w:pos="1080"/>
        </w:tabs>
        <w:ind w:left="1080" w:hanging="360"/>
      </w:pPr>
      <w:rPr>
        <w:rFonts w:ascii="Symbol" w:hAnsi="Symbol" w:hint="default"/>
      </w:rPr>
    </w:lvl>
    <w:lvl w:ilvl="1" w:tplc="7AA4729E" w:tentative="1">
      <w:start w:val="1"/>
      <w:numFmt w:val="bullet"/>
      <w:lvlText w:val="o"/>
      <w:lvlJc w:val="left"/>
      <w:pPr>
        <w:tabs>
          <w:tab w:val="num" w:pos="1800"/>
        </w:tabs>
        <w:ind w:left="1800" w:hanging="360"/>
      </w:pPr>
      <w:rPr>
        <w:rFonts w:ascii="Courier New" w:hAnsi="Courier New" w:hint="default"/>
      </w:rPr>
    </w:lvl>
    <w:lvl w:ilvl="2" w:tplc="AF446FC4" w:tentative="1">
      <w:start w:val="1"/>
      <w:numFmt w:val="bullet"/>
      <w:lvlText w:val=""/>
      <w:lvlJc w:val="left"/>
      <w:pPr>
        <w:tabs>
          <w:tab w:val="num" w:pos="2520"/>
        </w:tabs>
        <w:ind w:left="2520" w:hanging="360"/>
      </w:pPr>
      <w:rPr>
        <w:rFonts w:ascii="Wingdings" w:hAnsi="Wingdings" w:hint="default"/>
      </w:rPr>
    </w:lvl>
    <w:lvl w:ilvl="3" w:tplc="0D0AA6FA" w:tentative="1">
      <w:start w:val="1"/>
      <w:numFmt w:val="bullet"/>
      <w:lvlText w:val=""/>
      <w:lvlJc w:val="left"/>
      <w:pPr>
        <w:tabs>
          <w:tab w:val="num" w:pos="3240"/>
        </w:tabs>
        <w:ind w:left="3240" w:hanging="360"/>
      </w:pPr>
      <w:rPr>
        <w:rFonts w:ascii="Symbol" w:hAnsi="Symbol" w:hint="default"/>
      </w:rPr>
    </w:lvl>
    <w:lvl w:ilvl="4" w:tplc="4EBE417E" w:tentative="1">
      <w:start w:val="1"/>
      <w:numFmt w:val="bullet"/>
      <w:lvlText w:val="o"/>
      <w:lvlJc w:val="left"/>
      <w:pPr>
        <w:tabs>
          <w:tab w:val="num" w:pos="3960"/>
        </w:tabs>
        <w:ind w:left="3960" w:hanging="360"/>
      </w:pPr>
      <w:rPr>
        <w:rFonts w:ascii="Courier New" w:hAnsi="Courier New" w:hint="default"/>
      </w:rPr>
    </w:lvl>
    <w:lvl w:ilvl="5" w:tplc="0F1A93B6" w:tentative="1">
      <w:start w:val="1"/>
      <w:numFmt w:val="bullet"/>
      <w:lvlText w:val=""/>
      <w:lvlJc w:val="left"/>
      <w:pPr>
        <w:tabs>
          <w:tab w:val="num" w:pos="4680"/>
        </w:tabs>
        <w:ind w:left="4680" w:hanging="360"/>
      </w:pPr>
      <w:rPr>
        <w:rFonts w:ascii="Wingdings" w:hAnsi="Wingdings" w:hint="default"/>
      </w:rPr>
    </w:lvl>
    <w:lvl w:ilvl="6" w:tplc="2490F25A" w:tentative="1">
      <w:start w:val="1"/>
      <w:numFmt w:val="bullet"/>
      <w:lvlText w:val=""/>
      <w:lvlJc w:val="left"/>
      <w:pPr>
        <w:tabs>
          <w:tab w:val="num" w:pos="5400"/>
        </w:tabs>
        <w:ind w:left="5400" w:hanging="360"/>
      </w:pPr>
      <w:rPr>
        <w:rFonts w:ascii="Symbol" w:hAnsi="Symbol" w:hint="default"/>
      </w:rPr>
    </w:lvl>
    <w:lvl w:ilvl="7" w:tplc="14D0EC76" w:tentative="1">
      <w:start w:val="1"/>
      <w:numFmt w:val="bullet"/>
      <w:lvlText w:val="o"/>
      <w:lvlJc w:val="left"/>
      <w:pPr>
        <w:tabs>
          <w:tab w:val="num" w:pos="6120"/>
        </w:tabs>
        <w:ind w:left="6120" w:hanging="360"/>
      </w:pPr>
      <w:rPr>
        <w:rFonts w:ascii="Courier New" w:hAnsi="Courier New" w:hint="default"/>
      </w:rPr>
    </w:lvl>
    <w:lvl w:ilvl="8" w:tplc="1FF2D304"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4C912706"/>
    <w:multiLevelType w:val="hybridMultilevel"/>
    <w:tmpl w:val="86C0EA66"/>
    <w:lvl w:ilvl="0" w:tplc="41C0F3BA">
      <w:start w:val="1"/>
      <w:numFmt w:val="bullet"/>
      <w:lvlText w:val=""/>
      <w:lvlJc w:val="left"/>
      <w:pPr>
        <w:tabs>
          <w:tab w:val="num" w:pos="720"/>
        </w:tabs>
        <w:ind w:left="720" w:hanging="360"/>
      </w:pPr>
      <w:rPr>
        <w:rFonts w:ascii="Symbol" w:hAnsi="Symbol" w:hint="default"/>
      </w:rPr>
    </w:lvl>
    <w:lvl w:ilvl="1" w:tplc="ED7403F8" w:tentative="1">
      <w:start w:val="1"/>
      <w:numFmt w:val="bullet"/>
      <w:lvlText w:val="o"/>
      <w:lvlJc w:val="left"/>
      <w:pPr>
        <w:tabs>
          <w:tab w:val="num" w:pos="1440"/>
        </w:tabs>
        <w:ind w:left="1440" w:hanging="360"/>
      </w:pPr>
      <w:rPr>
        <w:rFonts w:ascii="Courier New" w:hAnsi="Courier New" w:hint="default"/>
      </w:rPr>
    </w:lvl>
    <w:lvl w:ilvl="2" w:tplc="AF5E1B7A" w:tentative="1">
      <w:start w:val="1"/>
      <w:numFmt w:val="bullet"/>
      <w:lvlText w:val=""/>
      <w:lvlJc w:val="left"/>
      <w:pPr>
        <w:tabs>
          <w:tab w:val="num" w:pos="2160"/>
        </w:tabs>
        <w:ind w:left="2160" w:hanging="360"/>
      </w:pPr>
      <w:rPr>
        <w:rFonts w:ascii="Wingdings" w:hAnsi="Wingdings" w:hint="default"/>
      </w:rPr>
    </w:lvl>
    <w:lvl w:ilvl="3" w:tplc="8EC21136" w:tentative="1">
      <w:start w:val="1"/>
      <w:numFmt w:val="bullet"/>
      <w:lvlText w:val=""/>
      <w:lvlJc w:val="left"/>
      <w:pPr>
        <w:tabs>
          <w:tab w:val="num" w:pos="2880"/>
        </w:tabs>
        <w:ind w:left="2880" w:hanging="360"/>
      </w:pPr>
      <w:rPr>
        <w:rFonts w:ascii="Symbol" w:hAnsi="Symbol" w:hint="default"/>
      </w:rPr>
    </w:lvl>
    <w:lvl w:ilvl="4" w:tplc="BBECCD46" w:tentative="1">
      <w:start w:val="1"/>
      <w:numFmt w:val="bullet"/>
      <w:lvlText w:val="o"/>
      <w:lvlJc w:val="left"/>
      <w:pPr>
        <w:tabs>
          <w:tab w:val="num" w:pos="3600"/>
        </w:tabs>
        <w:ind w:left="3600" w:hanging="360"/>
      </w:pPr>
      <w:rPr>
        <w:rFonts w:ascii="Courier New" w:hAnsi="Courier New" w:hint="default"/>
      </w:rPr>
    </w:lvl>
    <w:lvl w:ilvl="5" w:tplc="986CCF62" w:tentative="1">
      <w:start w:val="1"/>
      <w:numFmt w:val="bullet"/>
      <w:lvlText w:val=""/>
      <w:lvlJc w:val="left"/>
      <w:pPr>
        <w:tabs>
          <w:tab w:val="num" w:pos="4320"/>
        </w:tabs>
        <w:ind w:left="4320" w:hanging="360"/>
      </w:pPr>
      <w:rPr>
        <w:rFonts w:ascii="Wingdings" w:hAnsi="Wingdings" w:hint="default"/>
      </w:rPr>
    </w:lvl>
    <w:lvl w:ilvl="6" w:tplc="5B30BAE8" w:tentative="1">
      <w:start w:val="1"/>
      <w:numFmt w:val="bullet"/>
      <w:lvlText w:val=""/>
      <w:lvlJc w:val="left"/>
      <w:pPr>
        <w:tabs>
          <w:tab w:val="num" w:pos="5040"/>
        </w:tabs>
        <w:ind w:left="5040" w:hanging="360"/>
      </w:pPr>
      <w:rPr>
        <w:rFonts w:ascii="Symbol" w:hAnsi="Symbol" w:hint="default"/>
      </w:rPr>
    </w:lvl>
    <w:lvl w:ilvl="7" w:tplc="D78A4AF6" w:tentative="1">
      <w:start w:val="1"/>
      <w:numFmt w:val="bullet"/>
      <w:lvlText w:val="o"/>
      <w:lvlJc w:val="left"/>
      <w:pPr>
        <w:tabs>
          <w:tab w:val="num" w:pos="5760"/>
        </w:tabs>
        <w:ind w:left="5760" w:hanging="360"/>
      </w:pPr>
      <w:rPr>
        <w:rFonts w:ascii="Courier New" w:hAnsi="Courier New" w:hint="default"/>
      </w:rPr>
    </w:lvl>
    <w:lvl w:ilvl="8" w:tplc="2BE41832"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E431BFF"/>
    <w:multiLevelType w:val="hybridMultilevel"/>
    <w:tmpl w:val="682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D50689"/>
    <w:multiLevelType w:val="hybridMultilevel"/>
    <w:tmpl w:val="AA784CBC"/>
    <w:lvl w:ilvl="0" w:tplc="F47CD8CA">
      <w:start w:val="1"/>
      <w:numFmt w:val="bullet"/>
      <w:lvlText w:val=""/>
      <w:lvlJc w:val="left"/>
      <w:pPr>
        <w:tabs>
          <w:tab w:val="num" w:pos="1080"/>
        </w:tabs>
        <w:ind w:left="1080" w:hanging="360"/>
      </w:pPr>
      <w:rPr>
        <w:rFonts w:ascii="Symbol" w:hAnsi="Symbol" w:hint="default"/>
      </w:rPr>
    </w:lvl>
    <w:lvl w:ilvl="1" w:tplc="69D8F650" w:tentative="1">
      <w:start w:val="1"/>
      <w:numFmt w:val="bullet"/>
      <w:lvlText w:val="o"/>
      <w:lvlJc w:val="left"/>
      <w:pPr>
        <w:tabs>
          <w:tab w:val="num" w:pos="1800"/>
        </w:tabs>
        <w:ind w:left="1800" w:hanging="360"/>
      </w:pPr>
      <w:rPr>
        <w:rFonts w:ascii="Courier New" w:hAnsi="Courier New" w:hint="default"/>
      </w:rPr>
    </w:lvl>
    <w:lvl w:ilvl="2" w:tplc="11183EAC" w:tentative="1">
      <w:start w:val="1"/>
      <w:numFmt w:val="bullet"/>
      <w:lvlText w:val=""/>
      <w:lvlJc w:val="left"/>
      <w:pPr>
        <w:tabs>
          <w:tab w:val="num" w:pos="2520"/>
        </w:tabs>
        <w:ind w:left="2520" w:hanging="360"/>
      </w:pPr>
      <w:rPr>
        <w:rFonts w:ascii="Wingdings" w:hAnsi="Wingdings" w:hint="default"/>
      </w:rPr>
    </w:lvl>
    <w:lvl w:ilvl="3" w:tplc="9A6A6956" w:tentative="1">
      <w:start w:val="1"/>
      <w:numFmt w:val="bullet"/>
      <w:lvlText w:val=""/>
      <w:lvlJc w:val="left"/>
      <w:pPr>
        <w:tabs>
          <w:tab w:val="num" w:pos="3240"/>
        </w:tabs>
        <w:ind w:left="3240" w:hanging="360"/>
      </w:pPr>
      <w:rPr>
        <w:rFonts w:ascii="Symbol" w:hAnsi="Symbol" w:hint="default"/>
      </w:rPr>
    </w:lvl>
    <w:lvl w:ilvl="4" w:tplc="A3B25E04" w:tentative="1">
      <w:start w:val="1"/>
      <w:numFmt w:val="bullet"/>
      <w:lvlText w:val="o"/>
      <w:lvlJc w:val="left"/>
      <w:pPr>
        <w:tabs>
          <w:tab w:val="num" w:pos="3960"/>
        </w:tabs>
        <w:ind w:left="3960" w:hanging="360"/>
      </w:pPr>
      <w:rPr>
        <w:rFonts w:ascii="Courier New" w:hAnsi="Courier New" w:hint="default"/>
      </w:rPr>
    </w:lvl>
    <w:lvl w:ilvl="5" w:tplc="24C27034" w:tentative="1">
      <w:start w:val="1"/>
      <w:numFmt w:val="bullet"/>
      <w:lvlText w:val=""/>
      <w:lvlJc w:val="left"/>
      <w:pPr>
        <w:tabs>
          <w:tab w:val="num" w:pos="4680"/>
        </w:tabs>
        <w:ind w:left="4680" w:hanging="360"/>
      </w:pPr>
      <w:rPr>
        <w:rFonts w:ascii="Wingdings" w:hAnsi="Wingdings" w:hint="default"/>
      </w:rPr>
    </w:lvl>
    <w:lvl w:ilvl="6" w:tplc="173A5E00" w:tentative="1">
      <w:start w:val="1"/>
      <w:numFmt w:val="bullet"/>
      <w:lvlText w:val=""/>
      <w:lvlJc w:val="left"/>
      <w:pPr>
        <w:tabs>
          <w:tab w:val="num" w:pos="5400"/>
        </w:tabs>
        <w:ind w:left="5400" w:hanging="360"/>
      </w:pPr>
      <w:rPr>
        <w:rFonts w:ascii="Symbol" w:hAnsi="Symbol" w:hint="default"/>
      </w:rPr>
    </w:lvl>
    <w:lvl w:ilvl="7" w:tplc="A7D2C5E0" w:tentative="1">
      <w:start w:val="1"/>
      <w:numFmt w:val="bullet"/>
      <w:lvlText w:val="o"/>
      <w:lvlJc w:val="left"/>
      <w:pPr>
        <w:tabs>
          <w:tab w:val="num" w:pos="6120"/>
        </w:tabs>
        <w:ind w:left="6120" w:hanging="360"/>
      </w:pPr>
      <w:rPr>
        <w:rFonts w:ascii="Courier New" w:hAnsi="Courier New" w:hint="default"/>
      </w:rPr>
    </w:lvl>
    <w:lvl w:ilvl="8" w:tplc="A16AE63C"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080036E"/>
    <w:multiLevelType w:val="hybridMultilevel"/>
    <w:tmpl w:val="C860B6DA"/>
    <w:lvl w:ilvl="0" w:tplc="4A96F3BC">
      <w:start w:val="1"/>
      <w:numFmt w:val="bullet"/>
      <w:lvlText w:val=""/>
      <w:lvlJc w:val="left"/>
      <w:pPr>
        <w:tabs>
          <w:tab w:val="num" w:pos="720"/>
        </w:tabs>
        <w:ind w:left="720" w:hanging="360"/>
      </w:pPr>
      <w:rPr>
        <w:rFonts w:ascii="Symbol" w:hAnsi="Symbol" w:hint="default"/>
      </w:rPr>
    </w:lvl>
    <w:lvl w:ilvl="1" w:tplc="F91C4088" w:tentative="1">
      <w:start w:val="1"/>
      <w:numFmt w:val="bullet"/>
      <w:lvlText w:val="o"/>
      <w:lvlJc w:val="left"/>
      <w:pPr>
        <w:tabs>
          <w:tab w:val="num" w:pos="1800"/>
        </w:tabs>
        <w:ind w:left="1800" w:hanging="360"/>
      </w:pPr>
      <w:rPr>
        <w:rFonts w:ascii="Courier New" w:hAnsi="Courier New" w:hint="default"/>
      </w:rPr>
    </w:lvl>
    <w:lvl w:ilvl="2" w:tplc="31AC080E" w:tentative="1">
      <w:start w:val="1"/>
      <w:numFmt w:val="bullet"/>
      <w:lvlText w:val=""/>
      <w:lvlJc w:val="left"/>
      <w:pPr>
        <w:tabs>
          <w:tab w:val="num" w:pos="2520"/>
        </w:tabs>
        <w:ind w:left="2520" w:hanging="360"/>
      </w:pPr>
      <w:rPr>
        <w:rFonts w:ascii="Wingdings" w:hAnsi="Wingdings" w:hint="default"/>
      </w:rPr>
    </w:lvl>
    <w:lvl w:ilvl="3" w:tplc="8390AB26" w:tentative="1">
      <w:start w:val="1"/>
      <w:numFmt w:val="bullet"/>
      <w:lvlText w:val=""/>
      <w:lvlJc w:val="left"/>
      <w:pPr>
        <w:tabs>
          <w:tab w:val="num" w:pos="3240"/>
        </w:tabs>
        <w:ind w:left="3240" w:hanging="360"/>
      </w:pPr>
      <w:rPr>
        <w:rFonts w:ascii="Symbol" w:hAnsi="Symbol" w:hint="default"/>
      </w:rPr>
    </w:lvl>
    <w:lvl w:ilvl="4" w:tplc="49F24E7C" w:tentative="1">
      <w:start w:val="1"/>
      <w:numFmt w:val="bullet"/>
      <w:lvlText w:val="o"/>
      <w:lvlJc w:val="left"/>
      <w:pPr>
        <w:tabs>
          <w:tab w:val="num" w:pos="3960"/>
        </w:tabs>
        <w:ind w:left="3960" w:hanging="360"/>
      </w:pPr>
      <w:rPr>
        <w:rFonts w:ascii="Courier New" w:hAnsi="Courier New" w:hint="default"/>
      </w:rPr>
    </w:lvl>
    <w:lvl w:ilvl="5" w:tplc="726AAF82" w:tentative="1">
      <w:start w:val="1"/>
      <w:numFmt w:val="bullet"/>
      <w:lvlText w:val=""/>
      <w:lvlJc w:val="left"/>
      <w:pPr>
        <w:tabs>
          <w:tab w:val="num" w:pos="4680"/>
        </w:tabs>
        <w:ind w:left="4680" w:hanging="360"/>
      </w:pPr>
      <w:rPr>
        <w:rFonts w:ascii="Wingdings" w:hAnsi="Wingdings" w:hint="default"/>
      </w:rPr>
    </w:lvl>
    <w:lvl w:ilvl="6" w:tplc="BB32F16A" w:tentative="1">
      <w:start w:val="1"/>
      <w:numFmt w:val="bullet"/>
      <w:lvlText w:val=""/>
      <w:lvlJc w:val="left"/>
      <w:pPr>
        <w:tabs>
          <w:tab w:val="num" w:pos="5400"/>
        </w:tabs>
        <w:ind w:left="5400" w:hanging="360"/>
      </w:pPr>
      <w:rPr>
        <w:rFonts w:ascii="Symbol" w:hAnsi="Symbol" w:hint="default"/>
      </w:rPr>
    </w:lvl>
    <w:lvl w:ilvl="7" w:tplc="0C1CDB5A" w:tentative="1">
      <w:start w:val="1"/>
      <w:numFmt w:val="bullet"/>
      <w:lvlText w:val="o"/>
      <w:lvlJc w:val="left"/>
      <w:pPr>
        <w:tabs>
          <w:tab w:val="num" w:pos="6120"/>
        </w:tabs>
        <w:ind w:left="6120" w:hanging="360"/>
      </w:pPr>
      <w:rPr>
        <w:rFonts w:ascii="Courier New" w:hAnsi="Courier New" w:hint="default"/>
      </w:rPr>
    </w:lvl>
    <w:lvl w:ilvl="8" w:tplc="A4668A68"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50D2517B"/>
    <w:multiLevelType w:val="hybridMultilevel"/>
    <w:tmpl w:val="532894A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9" w15:restartNumberingAfterBreak="0">
    <w:nsid w:val="56AA752D"/>
    <w:multiLevelType w:val="hybridMultilevel"/>
    <w:tmpl w:val="EBDE4552"/>
    <w:lvl w:ilvl="0" w:tplc="625CDE92">
      <w:start w:val="1"/>
      <w:numFmt w:val="bullet"/>
      <w:lvlText w:val=""/>
      <w:lvlJc w:val="left"/>
      <w:pPr>
        <w:tabs>
          <w:tab w:val="num" w:pos="1350"/>
        </w:tabs>
        <w:ind w:left="1350" w:hanging="360"/>
      </w:pPr>
      <w:rPr>
        <w:rFonts w:ascii="Symbol" w:hAnsi="Symbol" w:hint="default"/>
      </w:rPr>
    </w:lvl>
    <w:lvl w:ilvl="1" w:tplc="22706B02" w:tentative="1">
      <w:start w:val="1"/>
      <w:numFmt w:val="bullet"/>
      <w:lvlText w:val="o"/>
      <w:lvlJc w:val="left"/>
      <w:pPr>
        <w:tabs>
          <w:tab w:val="num" w:pos="2070"/>
        </w:tabs>
        <w:ind w:left="2070" w:hanging="360"/>
      </w:pPr>
      <w:rPr>
        <w:rFonts w:ascii="Courier New" w:hAnsi="Courier New" w:hint="default"/>
      </w:rPr>
    </w:lvl>
    <w:lvl w:ilvl="2" w:tplc="A0F0A732" w:tentative="1">
      <w:start w:val="1"/>
      <w:numFmt w:val="bullet"/>
      <w:lvlText w:val=""/>
      <w:lvlJc w:val="left"/>
      <w:pPr>
        <w:tabs>
          <w:tab w:val="num" w:pos="2790"/>
        </w:tabs>
        <w:ind w:left="2790" w:hanging="360"/>
      </w:pPr>
      <w:rPr>
        <w:rFonts w:ascii="Wingdings" w:hAnsi="Wingdings" w:hint="default"/>
      </w:rPr>
    </w:lvl>
    <w:lvl w:ilvl="3" w:tplc="DBEEF9FA" w:tentative="1">
      <w:start w:val="1"/>
      <w:numFmt w:val="bullet"/>
      <w:lvlText w:val=""/>
      <w:lvlJc w:val="left"/>
      <w:pPr>
        <w:tabs>
          <w:tab w:val="num" w:pos="3510"/>
        </w:tabs>
        <w:ind w:left="3510" w:hanging="360"/>
      </w:pPr>
      <w:rPr>
        <w:rFonts w:ascii="Symbol" w:hAnsi="Symbol" w:hint="default"/>
      </w:rPr>
    </w:lvl>
    <w:lvl w:ilvl="4" w:tplc="7B70DEEA" w:tentative="1">
      <w:start w:val="1"/>
      <w:numFmt w:val="bullet"/>
      <w:lvlText w:val="o"/>
      <w:lvlJc w:val="left"/>
      <w:pPr>
        <w:tabs>
          <w:tab w:val="num" w:pos="4230"/>
        </w:tabs>
        <w:ind w:left="4230" w:hanging="360"/>
      </w:pPr>
      <w:rPr>
        <w:rFonts w:ascii="Courier New" w:hAnsi="Courier New" w:hint="default"/>
      </w:rPr>
    </w:lvl>
    <w:lvl w:ilvl="5" w:tplc="3DF0B51A" w:tentative="1">
      <w:start w:val="1"/>
      <w:numFmt w:val="bullet"/>
      <w:lvlText w:val=""/>
      <w:lvlJc w:val="left"/>
      <w:pPr>
        <w:tabs>
          <w:tab w:val="num" w:pos="4950"/>
        </w:tabs>
        <w:ind w:left="4950" w:hanging="360"/>
      </w:pPr>
      <w:rPr>
        <w:rFonts w:ascii="Wingdings" w:hAnsi="Wingdings" w:hint="default"/>
      </w:rPr>
    </w:lvl>
    <w:lvl w:ilvl="6" w:tplc="4C663B30" w:tentative="1">
      <w:start w:val="1"/>
      <w:numFmt w:val="bullet"/>
      <w:lvlText w:val=""/>
      <w:lvlJc w:val="left"/>
      <w:pPr>
        <w:tabs>
          <w:tab w:val="num" w:pos="5670"/>
        </w:tabs>
        <w:ind w:left="5670" w:hanging="360"/>
      </w:pPr>
      <w:rPr>
        <w:rFonts w:ascii="Symbol" w:hAnsi="Symbol" w:hint="default"/>
      </w:rPr>
    </w:lvl>
    <w:lvl w:ilvl="7" w:tplc="F87897D8" w:tentative="1">
      <w:start w:val="1"/>
      <w:numFmt w:val="bullet"/>
      <w:lvlText w:val="o"/>
      <w:lvlJc w:val="left"/>
      <w:pPr>
        <w:tabs>
          <w:tab w:val="num" w:pos="6390"/>
        </w:tabs>
        <w:ind w:left="6390" w:hanging="360"/>
      </w:pPr>
      <w:rPr>
        <w:rFonts w:ascii="Courier New" w:hAnsi="Courier New" w:hint="default"/>
      </w:rPr>
    </w:lvl>
    <w:lvl w:ilvl="8" w:tplc="CE18E674" w:tentative="1">
      <w:start w:val="1"/>
      <w:numFmt w:val="bullet"/>
      <w:lvlText w:val=""/>
      <w:lvlJc w:val="left"/>
      <w:pPr>
        <w:tabs>
          <w:tab w:val="num" w:pos="7110"/>
        </w:tabs>
        <w:ind w:left="7110" w:hanging="360"/>
      </w:pPr>
      <w:rPr>
        <w:rFonts w:ascii="Wingdings" w:hAnsi="Wingdings" w:hint="default"/>
      </w:rPr>
    </w:lvl>
  </w:abstractNum>
  <w:abstractNum w:abstractNumId="70" w15:restartNumberingAfterBreak="0">
    <w:nsid w:val="580320E0"/>
    <w:multiLevelType w:val="multilevel"/>
    <w:tmpl w:val="9160A5B6"/>
    <w:lvl w:ilvl="0">
      <w:start w:val="1"/>
      <w:numFmt w:val="decimal"/>
      <w:lvlText w:val="%1."/>
      <w:lvlJc w:val="left"/>
      <w:pPr>
        <w:tabs>
          <w:tab w:val="num" w:pos="990"/>
        </w:tabs>
        <w:ind w:left="990" w:hanging="360"/>
      </w:pPr>
      <w:rPr>
        <w:rFonts w:cs="Times New Roman"/>
        <w:i w:val="0"/>
      </w:rPr>
    </w:lvl>
    <w:lvl w:ilvl="1">
      <w:start w:val="1"/>
      <w:numFmt w:val="decimal"/>
      <w:lvlText w:val="%2."/>
      <w:lvlJc w:val="left"/>
      <w:pPr>
        <w:tabs>
          <w:tab w:val="num" w:pos="1530"/>
        </w:tabs>
        <w:ind w:left="1530" w:hanging="360"/>
      </w:pPr>
      <w:rPr>
        <w:rFonts w:cs="Times New Roman" w:hint="default"/>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71" w15:restartNumberingAfterBreak="0">
    <w:nsid w:val="58A168E1"/>
    <w:multiLevelType w:val="hybridMultilevel"/>
    <w:tmpl w:val="926EF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8D93E54"/>
    <w:multiLevelType w:val="hybridMultilevel"/>
    <w:tmpl w:val="BBE25AB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5D1260"/>
    <w:multiLevelType w:val="hybridMultilevel"/>
    <w:tmpl w:val="31E6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6A4A8D"/>
    <w:multiLevelType w:val="hybridMultilevel"/>
    <w:tmpl w:val="7BBC72E0"/>
    <w:lvl w:ilvl="0" w:tplc="8B6E742E">
      <w:start w:val="1"/>
      <w:numFmt w:val="bullet"/>
      <w:lvlText w:val=""/>
      <w:lvlJc w:val="left"/>
      <w:pPr>
        <w:tabs>
          <w:tab w:val="num" w:pos="1080"/>
        </w:tabs>
        <w:ind w:left="1080" w:hanging="360"/>
      </w:pPr>
      <w:rPr>
        <w:rFonts w:ascii="Symbol" w:hAnsi="Symbol" w:hint="default"/>
      </w:rPr>
    </w:lvl>
    <w:lvl w:ilvl="1" w:tplc="794483DC" w:tentative="1">
      <w:start w:val="1"/>
      <w:numFmt w:val="bullet"/>
      <w:lvlText w:val="o"/>
      <w:lvlJc w:val="left"/>
      <w:pPr>
        <w:tabs>
          <w:tab w:val="num" w:pos="1800"/>
        </w:tabs>
        <w:ind w:left="1800" w:hanging="360"/>
      </w:pPr>
      <w:rPr>
        <w:rFonts w:ascii="Courier New" w:hAnsi="Courier New" w:hint="default"/>
      </w:rPr>
    </w:lvl>
    <w:lvl w:ilvl="2" w:tplc="F9F001C2" w:tentative="1">
      <w:start w:val="1"/>
      <w:numFmt w:val="bullet"/>
      <w:lvlText w:val=""/>
      <w:lvlJc w:val="left"/>
      <w:pPr>
        <w:tabs>
          <w:tab w:val="num" w:pos="2520"/>
        </w:tabs>
        <w:ind w:left="2520" w:hanging="360"/>
      </w:pPr>
      <w:rPr>
        <w:rFonts w:ascii="Wingdings" w:hAnsi="Wingdings" w:hint="default"/>
      </w:rPr>
    </w:lvl>
    <w:lvl w:ilvl="3" w:tplc="EC74A916" w:tentative="1">
      <w:start w:val="1"/>
      <w:numFmt w:val="bullet"/>
      <w:lvlText w:val=""/>
      <w:lvlJc w:val="left"/>
      <w:pPr>
        <w:tabs>
          <w:tab w:val="num" w:pos="3240"/>
        </w:tabs>
        <w:ind w:left="3240" w:hanging="360"/>
      </w:pPr>
      <w:rPr>
        <w:rFonts w:ascii="Symbol" w:hAnsi="Symbol" w:hint="default"/>
      </w:rPr>
    </w:lvl>
    <w:lvl w:ilvl="4" w:tplc="1EB0C6B0" w:tentative="1">
      <w:start w:val="1"/>
      <w:numFmt w:val="bullet"/>
      <w:lvlText w:val="o"/>
      <w:lvlJc w:val="left"/>
      <w:pPr>
        <w:tabs>
          <w:tab w:val="num" w:pos="3960"/>
        </w:tabs>
        <w:ind w:left="3960" w:hanging="360"/>
      </w:pPr>
      <w:rPr>
        <w:rFonts w:ascii="Courier New" w:hAnsi="Courier New" w:hint="default"/>
      </w:rPr>
    </w:lvl>
    <w:lvl w:ilvl="5" w:tplc="F72CFD1E" w:tentative="1">
      <w:start w:val="1"/>
      <w:numFmt w:val="bullet"/>
      <w:lvlText w:val=""/>
      <w:lvlJc w:val="left"/>
      <w:pPr>
        <w:tabs>
          <w:tab w:val="num" w:pos="4680"/>
        </w:tabs>
        <w:ind w:left="4680" w:hanging="360"/>
      </w:pPr>
      <w:rPr>
        <w:rFonts w:ascii="Wingdings" w:hAnsi="Wingdings" w:hint="default"/>
      </w:rPr>
    </w:lvl>
    <w:lvl w:ilvl="6" w:tplc="11D0C094" w:tentative="1">
      <w:start w:val="1"/>
      <w:numFmt w:val="bullet"/>
      <w:lvlText w:val=""/>
      <w:lvlJc w:val="left"/>
      <w:pPr>
        <w:tabs>
          <w:tab w:val="num" w:pos="5400"/>
        </w:tabs>
        <w:ind w:left="5400" w:hanging="360"/>
      </w:pPr>
      <w:rPr>
        <w:rFonts w:ascii="Symbol" w:hAnsi="Symbol" w:hint="default"/>
      </w:rPr>
    </w:lvl>
    <w:lvl w:ilvl="7" w:tplc="8A545BD8" w:tentative="1">
      <w:start w:val="1"/>
      <w:numFmt w:val="bullet"/>
      <w:lvlText w:val="o"/>
      <w:lvlJc w:val="left"/>
      <w:pPr>
        <w:tabs>
          <w:tab w:val="num" w:pos="6120"/>
        </w:tabs>
        <w:ind w:left="6120" w:hanging="360"/>
      </w:pPr>
      <w:rPr>
        <w:rFonts w:ascii="Courier New" w:hAnsi="Courier New" w:hint="default"/>
      </w:rPr>
    </w:lvl>
    <w:lvl w:ilvl="8" w:tplc="E4F06152"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5C074A4B"/>
    <w:multiLevelType w:val="hybridMultilevel"/>
    <w:tmpl w:val="EAA68554"/>
    <w:lvl w:ilvl="0" w:tplc="4970CAD2">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CD512B9"/>
    <w:multiLevelType w:val="multilevel"/>
    <w:tmpl w:val="D86EA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6B0134"/>
    <w:multiLevelType w:val="hybridMultilevel"/>
    <w:tmpl w:val="B374E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B648AF"/>
    <w:multiLevelType w:val="hybridMultilevel"/>
    <w:tmpl w:val="62D4DCC8"/>
    <w:lvl w:ilvl="0" w:tplc="04090001">
      <w:start w:val="1"/>
      <w:numFmt w:val="bullet"/>
      <w:lvlText w:val=""/>
      <w:lvlJc w:val="left"/>
      <w:pPr>
        <w:ind w:left="720" w:hanging="360"/>
      </w:pPr>
      <w:rPr>
        <w:rFonts w:ascii="Symbol" w:hAnsi="Symbol" w:hint="default"/>
      </w:rPr>
    </w:lvl>
    <w:lvl w:ilvl="1" w:tplc="F46A07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C749DE"/>
    <w:multiLevelType w:val="hybridMultilevel"/>
    <w:tmpl w:val="C42A26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0" w15:restartNumberingAfterBreak="0">
    <w:nsid w:val="5F5A5A76"/>
    <w:multiLevelType w:val="hybridMultilevel"/>
    <w:tmpl w:val="46CC797C"/>
    <w:lvl w:ilvl="0" w:tplc="483A543A">
      <w:start w:val="1"/>
      <w:numFmt w:val="bullet"/>
      <w:lvlText w:val=""/>
      <w:lvlJc w:val="left"/>
      <w:pPr>
        <w:ind w:left="648" w:hanging="360"/>
      </w:pPr>
      <w:rPr>
        <w:rFonts w:ascii="Symbol" w:hAnsi="Symbol"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1" w15:restartNumberingAfterBreak="0">
    <w:nsid w:val="6109697E"/>
    <w:multiLevelType w:val="hybridMultilevel"/>
    <w:tmpl w:val="480A2E8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2" w15:restartNumberingAfterBreak="0">
    <w:nsid w:val="61D73E37"/>
    <w:multiLevelType w:val="hybridMultilevel"/>
    <w:tmpl w:val="25B865B0"/>
    <w:lvl w:ilvl="0" w:tplc="DFA667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25C1FDB"/>
    <w:multiLevelType w:val="hybridMultilevel"/>
    <w:tmpl w:val="71CE487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4" w15:restartNumberingAfterBreak="0">
    <w:nsid w:val="641E207C"/>
    <w:multiLevelType w:val="hybridMultilevel"/>
    <w:tmpl w:val="DBC222AA"/>
    <w:lvl w:ilvl="0" w:tplc="03D66530">
      <w:start w:val="1"/>
      <w:numFmt w:val="bullet"/>
      <w:lvlText w:val=""/>
      <w:lvlJc w:val="left"/>
      <w:pPr>
        <w:tabs>
          <w:tab w:val="num" w:pos="720"/>
        </w:tabs>
        <w:ind w:left="720" w:hanging="360"/>
      </w:pPr>
      <w:rPr>
        <w:rFonts w:ascii="Symbol" w:hAnsi="Symbol" w:hint="default"/>
      </w:rPr>
    </w:lvl>
    <w:lvl w:ilvl="1" w:tplc="751AF490">
      <w:start w:val="1"/>
      <w:numFmt w:val="bullet"/>
      <w:lvlText w:val="o"/>
      <w:lvlJc w:val="left"/>
      <w:pPr>
        <w:tabs>
          <w:tab w:val="num" w:pos="1440"/>
        </w:tabs>
        <w:ind w:left="1440" w:hanging="360"/>
      </w:pPr>
      <w:rPr>
        <w:rFonts w:ascii="Courier New" w:hAnsi="Courier New" w:hint="default"/>
      </w:rPr>
    </w:lvl>
    <w:lvl w:ilvl="2" w:tplc="D84A44EE">
      <w:start w:val="1"/>
      <w:numFmt w:val="bullet"/>
      <w:lvlText w:val=""/>
      <w:lvlJc w:val="left"/>
      <w:pPr>
        <w:tabs>
          <w:tab w:val="num" w:pos="2160"/>
        </w:tabs>
        <w:ind w:left="2160" w:hanging="360"/>
      </w:pPr>
      <w:rPr>
        <w:rFonts w:ascii="Wingdings" w:hAnsi="Wingdings" w:hint="default"/>
      </w:rPr>
    </w:lvl>
    <w:lvl w:ilvl="3" w:tplc="EE720B9C">
      <w:start w:val="1"/>
      <w:numFmt w:val="bullet"/>
      <w:lvlText w:val=""/>
      <w:lvlJc w:val="left"/>
      <w:pPr>
        <w:tabs>
          <w:tab w:val="num" w:pos="2880"/>
        </w:tabs>
        <w:ind w:left="2880" w:hanging="360"/>
      </w:pPr>
      <w:rPr>
        <w:rFonts w:ascii="Symbol" w:hAnsi="Symbol" w:hint="default"/>
      </w:rPr>
    </w:lvl>
    <w:lvl w:ilvl="4" w:tplc="D8826E30" w:tentative="1">
      <w:start w:val="1"/>
      <w:numFmt w:val="bullet"/>
      <w:lvlText w:val="o"/>
      <w:lvlJc w:val="left"/>
      <w:pPr>
        <w:tabs>
          <w:tab w:val="num" w:pos="3600"/>
        </w:tabs>
        <w:ind w:left="3600" w:hanging="360"/>
      </w:pPr>
      <w:rPr>
        <w:rFonts w:ascii="Courier New" w:hAnsi="Courier New" w:hint="default"/>
      </w:rPr>
    </w:lvl>
    <w:lvl w:ilvl="5" w:tplc="8C786E5A" w:tentative="1">
      <w:start w:val="1"/>
      <w:numFmt w:val="bullet"/>
      <w:lvlText w:val=""/>
      <w:lvlJc w:val="left"/>
      <w:pPr>
        <w:tabs>
          <w:tab w:val="num" w:pos="4320"/>
        </w:tabs>
        <w:ind w:left="4320" w:hanging="360"/>
      </w:pPr>
      <w:rPr>
        <w:rFonts w:ascii="Wingdings" w:hAnsi="Wingdings" w:hint="default"/>
      </w:rPr>
    </w:lvl>
    <w:lvl w:ilvl="6" w:tplc="ECA87AFA" w:tentative="1">
      <w:start w:val="1"/>
      <w:numFmt w:val="bullet"/>
      <w:lvlText w:val=""/>
      <w:lvlJc w:val="left"/>
      <w:pPr>
        <w:tabs>
          <w:tab w:val="num" w:pos="5040"/>
        </w:tabs>
        <w:ind w:left="5040" w:hanging="360"/>
      </w:pPr>
      <w:rPr>
        <w:rFonts w:ascii="Symbol" w:hAnsi="Symbol" w:hint="default"/>
      </w:rPr>
    </w:lvl>
    <w:lvl w:ilvl="7" w:tplc="3C68AF2E" w:tentative="1">
      <w:start w:val="1"/>
      <w:numFmt w:val="bullet"/>
      <w:lvlText w:val="o"/>
      <w:lvlJc w:val="left"/>
      <w:pPr>
        <w:tabs>
          <w:tab w:val="num" w:pos="5760"/>
        </w:tabs>
        <w:ind w:left="5760" w:hanging="360"/>
      </w:pPr>
      <w:rPr>
        <w:rFonts w:ascii="Courier New" w:hAnsi="Courier New" w:hint="default"/>
      </w:rPr>
    </w:lvl>
    <w:lvl w:ilvl="8" w:tplc="2150678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4710B74"/>
    <w:multiLevelType w:val="hybridMultilevel"/>
    <w:tmpl w:val="208CEF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5025D30"/>
    <w:multiLevelType w:val="hybridMultilevel"/>
    <w:tmpl w:val="A6E87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5703783"/>
    <w:multiLevelType w:val="hybridMultilevel"/>
    <w:tmpl w:val="A538055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8" w15:restartNumberingAfterBreak="0">
    <w:nsid w:val="65A52D8A"/>
    <w:multiLevelType w:val="hybridMultilevel"/>
    <w:tmpl w:val="6F22FB8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9" w15:restartNumberingAfterBreak="0">
    <w:nsid w:val="66727727"/>
    <w:multiLevelType w:val="hybridMultilevel"/>
    <w:tmpl w:val="D860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6B4668E"/>
    <w:multiLevelType w:val="hybridMultilevel"/>
    <w:tmpl w:val="55727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F13A5E"/>
    <w:multiLevelType w:val="hybridMultilevel"/>
    <w:tmpl w:val="E9EE1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A5E723F"/>
    <w:multiLevelType w:val="multilevel"/>
    <w:tmpl w:val="10A0242C"/>
    <w:lvl w:ilvl="0">
      <w:start w:val="1"/>
      <w:numFmt w:val="decimal"/>
      <w:pStyle w:val="StyleHeading1Blue"/>
      <w:lvlText w:val="%1"/>
      <w:lvlJc w:val="left"/>
      <w:pPr>
        <w:tabs>
          <w:tab w:val="num" w:pos="1152"/>
        </w:tabs>
        <w:ind w:left="1152" w:hanging="432"/>
      </w:pPr>
      <w:rPr>
        <w:rFonts w:cs="Times New Roman" w:hint="default"/>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1800"/>
        </w:tabs>
        <w:ind w:left="1800" w:hanging="720"/>
      </w:pPr>
      <w:rPr>
        <w:rFonts w:cs="Times New Roman" w:hint="default"/>
        <w:i w:val="0"/>
        <w:color w:val="auto"/>
        <w:u w:val="none"/>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93" w15:restartNumberingAfterBreak="0">
    <w:nsid w:val="6B06135B"/>
    <w:multiLevelType w:val="hybridMultilevel"/>
    <w:tmpl w:val="7166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FD1B10"/>
    <w:multiLevelType w:val="hybridMultilevel"/>
    <w:tmpl w:val="2B720A50"/>
    <w:lvl w:ilvl="0" w:tplc="A1A01A0E">
      <w:start w:val="2"/>
      <w:numFmt w:val="decimal"/>
      <w:pStyle w:val="ListBullet"/>
      <w:lvlText w:val="%1.)"/>
      <w:lvlJc w:val="left"/>
      <w:pPr>
        <w:tabs>
          <w:tab w:val="num" w:pos="810"/>
        </w:tabs>
        <w:ind w:left="810" w:hanging="45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CA11D05"/>
    <w:multiLevelType w:val="hybridMultilevel"/>
    <w:tmpl w:val="F1C6B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D594FDA"/>
    <w:multiLevelType w:val="hybridMultilevel"/>
    <w:tmpl w:val="2E1C6944"/>
    <w:lvl w:ilvl="0" w:tplc="1E9A4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7" w15:restartNumberingAfterBreak="0">
    <w:nsid w:val="6DAE6BF3"/>
    <w:multiLevelType w:val="hybridMultilevel"/>
    <w:tmpl w:val="4B26872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8" w15:restartNumberingAfterBreak="0">
    <w:nsid w:val="6E1F7B93"/>
    <w:multiLevelType w:val="hybridMultilevel"/>
    <w:tmpl w:val="271A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FF54954"/>
    <w:multiLevelType w:val="hybridMultilevel"/>
    <w:tmpl w:val="B5DC3C7E"/>
    <w:lvl w:ilvl="0" w:tplc="B5FC33E4">
      <w:start w:val="1"/>
      <w:numFmt w:val="bullet"/>
      <w:lvlText w:val=""/>
      <w:lvlJc w:val="left"/>
      <w:pPr>
        <w:tabs>
          <w:tab w:val="num" w:pos="1080"/>
        </w:tabs>
        <w:ind w:left="1080" w:hanging="360"/>
      </w:pPr>
      <w:rPr>
        <w:rFonts w:ascii="Symbol" w:hAnsi="Symbol" w:hint="default"/>
      </w:rPr>
    </w:lvl>
    <w:lvl w:ilvl="1" w:tplc="0F0699CC" w:tentative="1">
      <w:start w:val="1"/>
      <w:numFmt w:val="bullet"/>
      <w:lvlText w:val="o"/>
      <w:lvlJc w:val="left"/>
      <w:pPr>
        <w:tabs>
          <w:tab w:val="num" w:pos="1800"/>
        </w:tabs>
        <w:ind w:left="1800" w:hanging="360"/>
      </w:pPr>
      <w:rPr>
        <w:rFonts w:ascii="Courier New" w:hAnsi="Courier New" w:hint="default"/>
      </w:rPr>
    </w:lvl>
    <w:lvl w:ilvl="2" w:tplc="966AE430" w:tentative="1">
      <w:start w:val="1"/>
      <w:numFmt w:val="bullet"/>
      <w:lvlText w:val=""/>
      <w:lvlJc w:val="left"/>
      <w:pPr>
        <w:tabs>
          <w:tab w:val="num" w:pos="2520"/>
        </w:tabs>
        <w:ind w:left="2520" w:hanging="360"/>
      </w:pPr>
      <w:rPr>
        <w:rFonts w:ascii="Wingdings" w:hAnsi="Wingdings" w:hint="default"/>
      </w:rPr>
    </w:lvl>
    <w:lvl w:ilvl="3" w:tplc="9238FD00" w:tentative="1">
      <w:start w:val="1"/>
      <w:numFmt w:val="bullet"/>
      <w:lvlText w:val=""/>
      <w:lvlJc w:val="left"/>
      <w:pPr>
        <w:tabs>
          <w:tab w:val="num" w:pos="3240"/>
        </w:tabs>
        <w:ind w:left="3240" w:hanging="360"/>
      </w:pPr>
      <w:rPr>
        <w:rFonts w:ascii="Symbol" w:hAnsi="Symbol" w:hint="default"/>
      </w:rPr>
    </w:lvl>
    <w:lvl w:ilvl="4" w:tplc="8E90BC5A" w:tentative="1">
      <w:start w:val="1"/>
      <w:numFmt w:val="bullet"/>
      <w:lvlText w:val="o"/>
      <w:lvlJc w:val="left"/>
      <w:pPr>
        <w:tabs>
          <w:tab w:val="num" w:pos="3960"/>
        </w:tabs>
        <w:ind w:left="3960" w:hanging="360"/>
      </w:pPr>
      <w:rPr>
        <w:rFonts w:ascii="Courier New" w:hAnsi="Courier New" w:hint="default"/>
      </w:rPr>
    </w:lvl>
    <w:lvl w:ilvl="5" w:tplc="7CF2E6D6" w:tentative="1">
      <w:start w:val="1"/>
      <w:numFmt w:val="bullet"/>
      <w:lvlText w:val=""/>
      <w:lvlJc w:val="left"/>
      <w:pPr>
        <w:tabs>
          <w:tab w:val="num" w:pos="4680"/>
        </w:tabs>
        <w:ind w:left="4680" w:hanging="360"/>
      </w:pPr>
      <w:rPr>
        <w:rFonts w:ascii="Wingdings" w:hAnsi="Wingdings" w:hint="default"/>
      </w:rPr>
    </w:lvl>
    <w:lvl w:ilvl="6" w:tplc="4246E070" w:tentative="1">
      <w:start w:val="1"/>
      <w:numFmt w:val="bullet"/>
      <w:lvlText w:val=""/>
      <w:lvlJc w:val="left"/>
      <w:pPr>
        <w:tabs>
          <w:tab w:val="num" w:pos="5400"/>
        </w:tabs>
        <w:ind w:left="5400" w:hanging="360"/>
      </w:pPr>
      <w:rPr>
        <w:rFonts w:ascii="Symbol" w:hAnsi="Symbol" w:hint="default"/>
      </w:rPr>
    </w:lvl>
    <w:lvl w:ilvl="7" w:tplc="E550D752" w:tentative="1">
      <w:start w:val="1"/>
      <w:numFmt w:val="bullet"/>
      <w:lvlText w:val="o"/>
      <w:lvlJc w:val="left"/>
      <w:pPr>
        <w:tabs>
          <w:tab w:val="num" w:pos="6120"/>
        </w:tabs>
        <w:ind w:left="6120" w:hanging="360"/>
      </w:pPr>
      <w:rPr>
        <w:rFonts w:ascii="Courier New" w:hAnsi="Courier New" w:hint="default"/>
      </w:rPr>
    </w:lvl>
    <w:lvl w:ilvl="8" w:tplc="F998D6F2"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FFB3E52"/>
    <w:multiLevelType w:val="hybridMultilevel"/>
    <w:tmpl w:val="02FA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002482C"/>
    <w:multiLevelType w:val="hybridMultilevel"/>
    <w:tmpl w:val="29A64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1175459"/>
    <w:multiLevelType w:val="hybridMultilevel"/>
    <w:tmpl w:val="3E68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225453E"/>
    <w:multiLevelType w:val="hybridMultilevel"/>
    <w:tmpl w:val="172C6888"/>
    <w:lvl w:ilvl="0" w:tplc="9E5E24A2">
      <w:start w:val="1"/>
      <w:numFmt w:val="bullet"/>
      <w:lvlText w:val=""/>
      <w:lvlJc w:val="left"/>
      <w:pPr>
        <w:tabs>
          <w:tab w:val="num" w:pos="1080"/>
        </w:tabs>
        <w:ind w:left="1080" w:hanging="360"/>
      </w:pPr>
      <w:rPr>
        <w:rFonts w:ascii="Symbol" w:hAnsi="Symbol" w:hint="default"/>
      </w:rPr>
    </w:lvl>
    <w:lvl w:ilvl="1" w:tplc="A614C3D0" w:tentative="1">
      <w:start w:val="1"/>
      <w:numFmt w:val="bullet"/>
      <w:lvlText w:val="o"/>
      <w:lvlJc w:val="left"/>
      <w:pPr>
        <w:tabs>
          <w:tab w:val="num" w:pos="1800"/>
        </w:tabs>
        <w:ind w:left="1800" w:hanging="360"/>
      </w:pPr>
      <w:rPr>
        <w:rFonts w:ascii="Courier New" w:hAnsi="Courier New" w:hint="default"/>
      </w:rPr>
    </w:lvl>
    <w:lvl w:ilvl="2" w:tplc="BAD2C2C4" w:tentative="1">
      <w:start w:val="1"/>
      <w:numFmt w:val="bullet"/>
      <w:lvlText w:val=""/>
      <w:lvlJc w:val="left"/>
      <w:pPr>
        <w:tabs>
          <w:tab w:val="num" w:pos="2520"/>
        </w:tabs>
        <w:ind w:left="2520" w:hanging="360"/>
      </w:pPr>
      <w:rPr>
        <w:rFonts w:ascii="Wingdings" w:hAnsi="Wingdings" w:hint="default"/>
      </w:rPr>
    </w:lvl>
    <w:lvl w:ilvl="3" w:tplc="59F21D90" w:tentative="1">
      <w:start w:val="1"/>
      <w:numFmt w:val="bullet"/>
      <w:lvlText w:val=""/>
      <w:lvlJc w:val="left"/>
      <w:pPr>
        <w:tabs>
          <w:tab w:val="num" w:pos="3240"/>
        </w:tabs>
        <w:ind w:left="3240" w:hanging="360"/>
      </w:pPr>
      <w:rPr>
        <w:rFonts w:ascii="Symbol" w:hAnsi="Symbol" w:hint="default"/>
      </w:rPr>
    </w:lvl>
    <w:lvl w:ilvl="4" w:tplc="91AC0DBA" w:tentative="1">
      <w:start w:val="1"/>
      <w:numFmt w:val="bullet"/>
      <w:lvlText w:val="o"/>
      <w:lvlJc w:val="left"/>
      <w:pPr>
        <w:tabs>
          <w:tab w:val="num" w:pos="3960"/>
        </w:tabs>
        <w:ind w:left="3960" w:hanging="360"/>
      </w:pPr>
      <w:rPr>
        <w:rFonts w:ascii="Courier New" w:hAnsi="Courier New" w:hint="default"/>
      </w:rPr>
    </w:lvl>
    <w:lvl w:ilvl="5" w:tplc="0A64F7D2" w:tentative="1">
      <w:start w:val="1"/>
      <w:numFmt w:val="bullet"/>
      <w:lvlText w:val=""/>
      <w:lvlJc w:val="left"/>
      <w:pPr>
        <w:tabs>
          <w:tab w:val="num" w:pos="4680"/>
        </w:tabs>
        <w:ind w:left="4680" w:hanging="360"/>
      </w:pPr>
      <w:rPr>
        <w:rFonts w:ascii="Wingdings" w:hAnsi="Wingdings" w:hint="default"/>
      </w:rPr>
    </w:lvl>
    <w:lvl w:ilvl="6" w:tplc="FDB6C674" w:tentative="1">
      <w:start w:val="1"/>
      <w:numFmt w:val="bullet"/>
      <w:lvlText w:val=""/>
      <w:lvlJc w:val="left"/>
      <w:pPr>
        <w:tabs>
          <w:tab w:val="num" w:pos="5400"/>
        </w:tabs>
        <w:ind w:left="5400" w:hanging="360"/>
      </w:pPr>
      <w:rPr>
        <w:rFonts w:ascii="Symbol" w:hAnsi="Symbol" w:hint="default"/>
      </w:rPr>
    </w:lvl>
    <w:lvl w:ilvl="7" w:tplc="C208320E" w:tentative="1">
      <w:start w:val="1"/>
      <w:numFmt w:val="bullet"/>
      <w:lvlText w:val="o"/>
      <w:lvlJc w:val="left"/>
      <w:pPr>
        <w:tabs>
          <w:tab w:val="num" w:pos="6120"/>
        </w:tabs>
        <w:ind w:left="6120" w:hanging="360"/>
      </w:pPr>
      <w:rPr>
        <w:rFonts w:ascii="Courier New" w:hAnsi="Courier New" w:hint="default"/>
      </w:rPr>
    </w:lvl>
    <w:lvl w:ilvl="8" w:tplc="B5FACDCA"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73C92F9F"/>
    <w:multiLevelType w:val="hybridMultilevel"/>
    <w:tmpl w:val="617EB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653266E"/>
    <w:multiLevelType w:val="hybridMultilevel"/>
    <w:tmpl w:val="C6D68226"/>
    <w:lvl w:ilvl="0" w:tplc="FFFFFFFF">
      <w:start w:val="1"/>
      <w:numFmt w:val="bullet"/>
      <w:lvlText w:val=""/>
      <w:lvlJc w:val="left"/>
      <w:pPr>
        <w:tabs>
          <w:tab w:val="num" w:pos="720"/>
        </w:tabs>
        <w:ind w:left="720" w:hanging="360"/>
      </w:pPr>
      <w:rPr>
        <w:rFonts w:ascii="Symbol" w:hAnsi="Symbol" w:hint="default"/>
      </w:rPr>
    </w:lvl>
    <w:lvl w:ilvl="1" w:tplc="0A08554E">
      <w:start w:val="1"/>
      <w:numFmt w:val="bullet"/>
      <w:lvlText w:val="o"/>
      <w:lvlJc w:val="left"/>
      <w:pPr>
        <w:tabs>
          <w:tab w:val="num" w:pos="1440"/>
        </w:tabs>
        <w:ind w:left="1440" w:hanging="360"/>
      </w:pPr>
      <w:rPr>
        <w:rFonts w:ascii="Courier New" w:hAnsi="Courier New" w:hint="default"/>
      </w:rPr>
    </w:lvl>
    <w:lvl w:ilvl="2" w:tplc="BDD87DFA">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77E7A92"/>
    <w:multiLevelType w:val="hybridMultilevel"/>
    <w:tmpl w:val="2ABE305A"/>
    <w:lvl w:ilvl="0" w:tplc="B9048402">
      <w:start w:val="1"/>
      <w:numFmt w:val="bullet"/>
      <w:lvlText w:val=""/>
      <w:lvlJc w:val="left"/>
      <w:pPr>
        <w:tabs>
          <w:tab w:val="num" w:pos="1080"/>
        </w:tabs>
        <w:ind w:left="1080" w:hanging="360"/>
      </w:pPr>
      <w:rPr>
        <w:rFonts w:ascii="Symbol" w:hAnsi="Symbol" w:hint="default"/>
      </w:rPr>
    </w:lvl>
    <w:lvl w:ilvl="1" w:tplc="C114901E" w:tentative="1">
      <w:start w:val="1"/>
      <w:numFmt w:val="bullet"/>
      <w:lvlText w:val="o"/>
      <w:lvlJc w:val="left"/>
      <w:pPr>
        <w:tabs>
          <w:tab w:val="num" w:pos="1800"/>
        </w:tabs>
        <w:ind w:left="1800" w:hanging="360"/>
      </w:pPr>
      <w:rPr>
        <w:rFonts w:ascii="Courier New" w:hAnsi="Courier New" w:hint="default"/>
      </w:rPr>
    </w:lvl>
    <w:lvl w:ilvl="2" w:tplc="3DB6D0F2" w:tentative="1">
      <w:start w:val="1"/>
      <w:numFmt w:val="bullet"/>
      <w:lvlText w:val=""/>
      <w:lvlJc w:val="left"/>
      <w:pPr>
        <w:tabs>
          <w:tab w:val="num" w:pos="2520"/>
        </w:tabs>
        <w:ind w:left="2520" w:hanging="360"/>
      </w:pPr>
      <w:rPr>
        <w:rFonts w:ascii="Wingdings" w:hAnsi="Wingdings" w:hint="default"/>
      </w:rPr>
    </w:lvl>
    <w:lvl w:ilvl="3" w:tplc="90942256" w:tentative="1">
      <w:start w:val="1"/>
      <w:numFmt w:val="bullet"/>
      <w:lvlText w:val=""/>
      <w:lvlJc w:val="left"/>
      <w:pPr>
        <w:tabs>
          <w:tab w:val="num" w:pos="3240"/>
        </w:tabs>
        <w:ind w:left="3240" w:hanging="360"/>
      </w:pPr>
      <w:rPr>
        <w:rFonts w:ascii="Symbol" w:hAnsi="Symbol" w:hint="default"/>
      </w:rPr>
    </w:lvl>
    <w:lvl w:ilvl="4" w:tplc="96968E32" w:tentative="1">
      <w:start w:val="1"/>
      <w:numFmt w:val="bullet"/>
      <w:lvlText w:val="o"/>
      <w:lvlJc w:val="left"/>
      <w:pPr>
        <w:tabs>
          <w:tab w:val="num" w:pos="3960"/>
        </w:tabs>
        <w:ind w:left="3960" w:hanging="360"/>
      </w:pPr>
      <w:rPr>
        <w:rFonts w:ascii="Courier New" w:hAnsi="Courier New" w:hint="default"/>
      </w:rPr>
    </w:lvl>
    <w:lvl w:ilvl="5" w:tplc="A05C8C90" w:tentative="1">
      <w:start w:val="1"/>
      <w:numFmt w:val="bullet"/>
      <w:lvlText w:val=""/>
      <w:lvlJc w:val="left"/>
      <w:pPr>
        <w:tabs>
          <w:tab w:val="num" w:pos="4680"/>
        </w:tabs>
        <w:ind w:left="4680" w:hanging="360"/>
      </w:pPr>
      <w:rPr>
        <w:rFonts w:ascii="Wingdings" w:hAnsi="Wingdings" w:hint="default"/>
      </w:rPr>
    </w:lvl>
    <w:lvl w:ilvl="6" w:tplc="F83A7684" w:tentative="1">
      <w:start w:val="1"/>
      <w:numFmt w:val="bullet"/>
      <w:lvlText w:val=""/>
      <w:lvlJc w:val="left"/>
      <w:pPr>
        <w:tabs>
          <w:tab w:val="num" w:pos="5400"/>
        </w:tabs>
        <w:ind w:left="5400" w:hanging="360"/>
      </w:pPr>
      <w:rPr>
        <w:rFonts w:ascii="Symbol" w:hAnsi="Symbol" w:hint="default"/>
      </w:rPr>
    </w:lvl>
    <w:lvl w:ilvl="7" w:tplc="49C46DF8" w:tentative="1">
      <w:start w:val="1"/>
      <w:numFmt w:val="bullet"/>
      <w:lvlText w:val="o"/>
      <w:lvlJc w:val="left"/>
      <w:pPr>
        <w:tabs>
          <w:tab w:val="num" w:pos="6120"/>
        </w:tabs>
        <w:ind w:left="6120" w:hanging="360"/>
      </w:pPr>
      <w:rPr>
        <w:rFonts w:ascii="Courier New" w:hAnsi="Courier New" w:hint="default"/>
      </w:rPr>
    </w:lvl>
    <w:lvl w:ilvl="8" w:tplc="5F1C38DC"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781E78CC"/>
    <w:multiLevelType w:val="hybridMultilevel"/>
    <w:tmpl w:val="03808F8C"/>
    <w:lvl w:ilvl="0" w:tplc="C036861C">
      <w:start w:val="1"/>
      <w:numFmt w:val="bullet"/>
      <w:lvlText w:val=""/>
      <w:lvlJc w:val="left"/>
      <w:pPr>
        <w:tabs>
          <w:tab w:val="num" w:pos="1080"/>
        </w:tabs>
        <w:ind w:left="1080" w:hanging="360"/>
      </w:pPr>
      <w:rPr>
        <w:rFonts w:ascii="Symbol" w:hAnsi="Symbol" w:hint="default"/>
      </w:rPr>
    </w:lvl>
    <w:lvl w:ilvl="1" w:tplc="5E7E9FB6" w:tentative="1">
      <w:start w:val="1"/>
      <w:numFmt w:val="bullet"/>
      <w:lvlText w:val="o"/>
      <w:lvlJc w:val="left"/>
      <w:pPr>
        <w:tabs>
          <w:tab w:val="num" w:pos="1800"/>
        </w:tabs>
        <w:ind w:left="1800" w:hanging="360"/>
      </w:pPr>
      <w:rPr>
        <w:rFonts w:ascii="Courier New" w:hAnsi="Courier New" w:hint="default"/>
      </w:rPr>
    </w:lvl>
    <w:lvl w:ilvl="2" w:tplc="A3CEB268" w:tentative="1">
      <w:start w:val="1"/>
      <w:numFmt w:val="bullet"/>
      <w:lvlText w:val=""/>
      <w:lvlJc w:val="left"/>
      <w:pPr>
        <w:tabs>
          <w:tab w:val="num" w:pos="2520"/>
        </w:tabs>
        <w:ind w:left="2520" w:hanging="360"/>
      </w:pPr>
      <w:rPr>
        <w:rFonts w:ascii="Wingdings" w:hAnsi="Wingdings" w:hint="default"/>
      </w:rPr>
    </w:lvl>
    <w:lvl w:ilvl="3" w:tplc="B8787022" w:tentative="1">
      <w:start w:val="1"/>
      <w:numFmt w:val="bullet"/>
      <w:lvlText w:val=""/>
      <w:lvlJc w:val="left"/>
      <w:pPr>
        <w:tabs>
          <w:tab w:val="num" w:pos="3240"/>
        </w:tabs>
        <w:ind w:left="3240" w:hanging="360"/>
      </w:pPr>
      <w:rPr>
        <w:rFonts w:ascii="Symbol" w:hAnsi="Symbol" w:hint="default"/>
      </w:rPr>
    </w:lvl>
    <w:lvl w:ilvl="4" w:tplc="56B49400" w:tentative="1">
      <w:start w:val="1"/>
      <w:numFmt w:val="bullet"/>
      <w:lvlText w:val="o"/>
      <w:lvlJc w:val="left"/>
      <w:pPr>
        <w:tabs>
          <w:tab w:val="num" w:pos="3960"/>
        </w:tabs>
        <w:ind w:left="3960" w:hanging="360"/>
      </w:pPr>
      <w:rPr>
        <w:rFonts w:ascii="Courier New" w:hAnsi="Courier New" w:hint="default"/>
      </w:rPr>
    </w:lvl>
    <w:lvl w:ilvl="5" w:tplc="5296CC66" w:tentative="1">
      <w:start w:val="1"/>
      <w:numFmt w:val="bullet"/>
      <w:lvlText w:val=""/>
      <w:lvlJc w:val="left"/>
      <w:pPr>
        <w:tabs>
          <w:tab w:val="num" w:pos="4680"/>
        </w:tabs>
        <w:ind w:left="4680" w:hanging="360"/>
      </w:pPr>
      <w:rPr>
        <w:rFonts w:ascii="Wingdings" w:hAnsi="Wingdings" w:hint="default"/>
      </w:rPr>
    </w:lvl>
    <w:lvl w:ilvl="6" w:tplc="F358152C" w:tentative="1">
      <w:start w:val="1"/>
      <w:numFmt w:val="bullet"/>
      <w:lvlText w:val=""/>
      <w:lvlJc w:val="left"/>
      <w:pPr>
        <w:tabs>
          <w:tab w:val="num" w:pos="5400"/>
        </w:tabs>
        <w:ind w:left="5400" w:hanging="360"/>
      </w:pPr>
      <w:rPr>
        <w:rFonts w:ascii="Symbol" w:hAnsi="Symbol" w:hint="default"/>
      </w:rPr>
    </w:lvl>
    <w:lvl w:ilvl="7" w:tplc="BAB6798A" w:tentative="1">
      <w:start w:val="1"/>
      <w:numFmt w:val="bullet"/>
      <w:lvlText w:val="o"/>
      <w:lvlJc w:val="left"/>
      <w:pPr>
        <w:tabs>
          <w:tab w:val="num" w:pos="6120"/>
        </w:tabs>
        <w:ind w:left="6120" w:hanging="360"/>
      </w:pPr>
      <w:rPr>
        <w:rFonts w:ascii="Courier New" w:hAnsi="Courier New" w:hint="default"/>
      </w:rPr>
    </w:lvl>
    <w:lvl w:ilvl="8" w:tplc="2ADA68A8"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78D54EFC"/>
    <w:multiLevelType w:val="hybridMultilevel"/>
    <w:tmpl w:val="B6F0BDC8"/>
    <w:lvl w:ilvl="0" w:tplc="6AC44AB2">
      <w:start w:val="1"/>
      <w:numFmt w:val="bullet"/>
      <w:lvlText w:val=""/>
      <w:lvlJc w:val="left"/>
      <w:pPr>
        <w:tabs>
          <w:tab w:val="num" w:pos="1080"/>
        </w:tabs>
        <w:ind w:left="1080" w:hanging="360"/>
      </w:pPr>
      <w:rPr>
        <w:rFonts w:ascii="Symbol" w:hAnsi="Symbol" w:hint="default"/>
      </w:rPr>
    </w:lvl>
    <w:lvl w:ilvl="1" w:tplc="22BCE4CE" w:tentative="1">
      <w:start w:val="1"/>
      <w:numFmt w:val="bullet"/>
      <w:lvlText w:val="o"/>
      <w:lvlJc w:val="left"/>
      <w:pPr>
        <w:tabs>
          <w:tab w:val="num" w:pos="1800"/>
        </w:tabs>
        <w:ind w:left="1800" w:hanging="360"/>
      </w:pPr>
      <w:rPr>
        <w:rFonts w:ascii="Courier New" w:hAnsi="Courier New" w:hint="default"/>
      </w:rPr>
    </w:lvl>
    <w:lvl w:ilvl="2" w:tplc="43A0DB9C" w:tentative="1">
      <w:start w:val="1"/>
      <w:numFmt w:val="bullet"/>
      <w:lvlText w:val=""/>
      <w:lvlJc w:val="left"/>
      <w:pPr>
        <w:tabs>
          <w:tab w:val="num" w:pos="2520"/>
        </w:tabs>
        <w:ind w:left="2520" w:hanging="360"/>
      </w:pPr>
      <w:rPr>
        <w:rFonts w:ascii="Wingdings" w:hAnsi="Wingdings" w:hint="default"/>
      </w:rPr>
    </w:lvl>
    <w:lvl w:ilvl="3" w:tplc="67D83186" w:tentative="1">
      <w:start w:val="1"/>
      <w:numFmt w:val="bullet"/>
      <w:lvlText w:val=""/>
      <w:lvlJc w:val="left"/>
      <w:pPr>
        <w:tabs>
          <w:tab w:val="num" w:pos="3240"/>
        </w:tabs>
        <w:ind w:left="3240" w:hanging="360"/>
      </w:pPr>
      <w:rPr>
        <w:rFonts w:ascii="Symbol" w:hAnsi="Symbol" w:hint="default"/>
      </w:rPr>
    </w:lvl>
    <w:lvl w:ilvl="4" w:tplc="34586D12" w:tentative="1">
      <w:start w:val="1"/>
      <w:numFmt w:val="bullet"/>
      <w:lvlText w:val="o"/>
      <w:lvlJc w:val="left"/>
      <w:pPr>
        <w:tabs>
          <w:tab w:val="num" w:pos="3960"/>
        </w:tabs>
        <w:ind w:left="3960" w:hanging="360"/>
      </w:pPr>
      <w:rPr>
        <w:rFonts w:ascii="Courier New" w:hAnsi="Courier New" w:hint="default"/>
      </w:rPr>
    </w:lvl>
    <w:lvl w:ilvl="5" w:tplc="B83A1960" w:tentative="1">
      <w:start w:val="1"/>
      <w:numFmt w:val="bullet"/>
      <w:lvlText w:val=""/>
      <w:lvlJc w:val="left"/>
      <w:pPr>
        <w:tabs>
          <w:tab w:val="num" w:pos="4680"/>
        </w:tabs>
        <w:ind w:left="4680" w:hanging="360"/>
      </w:pPr>
      <w:rPr>
        <w:rFonts w:ascii="Wingdings" w:hAnsi="Wingdings" w:hint="default"/>
      </w:rPr>
    </w:lvl>
    <w:lvl w:ilvl="6" w:tplc="F544E7B2" w:tentative="1">
      <w:start w:val="1"/>
      <w:numFmt w:val="bullet"/>
      <w:lvlText w:val=""/>
      <w:lvlJc w:val="left"/>
      <w:pPr>
        <w:tabs>
          <w:tab w:val="num" w:pos="5400"/>
        </w:tabs>
        <w:ind w:left="5400" w:hanging="360"/>
      </w:pPr>
      <w:rPr>
        <w:rFonts w:ascii="Symbol" w:hAnsi="Symbol" w:hint="default"/>
      </w:rPr>
    </w:lvl>
    <w:lvl w:ilvl="7" w:tplc="4C9EC99E" w:tentative="1">
      <w:start w:val="1"/>
      <w:numFmt w:val="bullet"/>
      <w:lvlText w:val="o"/>
      <w:lvlJc w:val="left"/>
      <w:pPr>
        <w:tabs>
          <w:tab w:val="num" w:pos="6120"/>
        </w:tabs>
        <w:ind w:left="6120" w:hanging="360"/>
      </w:pPr>
      <w:rPr>
        <w:rFonts w:ascii="Courier New" w:hAnsi="Courier New" w:hint="default"/>
      </w:rPr>
    </w:lvl>
    <w:lvl w:ilvl="8" w:tplc="45507E44"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7A107BB0"/>
    <w:multiLevelType w:val="hybridMultilevel"/>
    <w:tmpl w:val="05C2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9A5544"/>
    <w:multiLevelType w:val="singleLevel"/>
    <w:tmpl w:val="0FD6082C"/>
    <w:lvl w:ilvl="0">
      <w:start w:val="1"/>
      <w:numFmt w:val="decimal"/>
      <w:pStyle w:val="optHeadings2"/>
      <w:lvlText w:val="%1."/>
      <w:lvlJc w:val="left"/>
      <w:pPr>
        <w:tabs>
          <w:tab w:val="num" w:pos="360"/>
        </w:tabs>
        <w:ind w:left="360" w:hanging="360"/>
      </w:pPr>
    </w:lvl>
  </w:abstractNum>
  <w:abstractNum w:abstractNumId="111" w15:restartNumberingAfterBreak="0">
    <w:nsid w:val="7E1C4CAA"/>
    <w:multiLevelType w:val="hybridMultilevel"/>
    <w:tmpl w:val="CC2E89AC"/>
    <w:lvl w:ilvl="0" w:tplc="6E80C698">
      <w:start w:val="1"/>
      <w:numFmt w:val="bullet"/>
      <w:lvlText w:val=""/>
      <w:lvlJc w:val="left"/>
      <w:pPr>
        <w:tabs>
          <w:tab w:val="num" w:pos="1080"/>
        </w:tabs>
        <w:ind w:left="1080" w:hanging="360"/>
      </w:pPr>
      <w:rPr>
        <w:rFonts w:ascii="Symbol" w:hAnsi="Symbol" w:hint="default"/>
      </w:rPr>
    </w:lvl>
    <w:lvl w:ilvl="1" w:tplc="57C815AE" w:tentative="1">
      <w:start w:val="1"/>
      <w:numFmt w:val="bullet"/>
      <w:lvlText w:val="o"/>
      <w:lvlJc w:val="left"/>
      <w:pPr>
        <w:tabs>
          <w:tab w:val="num" w:pos="1800"/>
        </w:tabs>
        <w:ind w:left="1800" w:hanging="360"/>
      </w:pPr>
      <w:rPr>
        <w:rFonts w:ascii="Courier New" w:hAnsi="Courier New" w:hint="default"/>
      </w:rPr>
    </w:lvl>
    <w:lvl w:ilvl="2" w:tplc="26AE6682" w:tentative="1">
      <w:start w:val="1"/>
      <w:numFmt w:val="bullet"/>
      <w:lvlText w:val=""/>
      <w:lvlJc w:val="left"/>
      <w:pPr>
        <w:tabs>
          <w:tab w:val="num" w:pos="2520"/>
        </w:tabs>
        <w:ind w:left="2520" w:hanging="360"/>
      </w:pPr>
      <w:rPr>
        <w:rFonts w:ascii="Wingdings" w:hAnsi="Wingdings" w:hint="default"/>
      </w:rPr>
    </w:lvl>
    <w:lvl w:ilvl="3" w:tplc="F44A77C2" w:tentative="1">
      <w:start w:val="1"/>
      <w:numFmt w:val="bullet"/>
      <w:lvlText w:val=""/>
      <w:lvlJc w:val="left"/>
      <w:pPr>
        <w:tabs>
          <w:tab w:val="num" w:pos="3240"/>
        </w:tabs>
        <w:ind w:left="3240" w:hanging="360"/>
      </w:pPr>
      <w:rPr>
        <w:rFonts w:ascii="Symbol" w:hAnsi="Symbol" w:hint="default"/>
      </w:rPr>
    </w:lvl>
    <w:lvl w:ilvl="4" w:tplc="F190CA00" w:tentative="1">
      <w:start w:val="1"/>
      <w:numFmt w:val="bullet"/>
      <w:lvlText w:val="o"/>
      <w:lvlJc w:val="left"/>
      <w:pPr>
        <w:tabs>
          <w:tab w:val="num" w:pos="3960"/>
        </w:tabs>
        <w:ind w:left="3960" w:hanging="360"/>
      </w:pPr>
      <w:rPr>
        <w:rFonts w:ascii="Courier New" w:hAnsi="Courier New" w:hint="default"/>
      </w:rPr>
    </w:lvl>
    <w:lvl w:ilvl="5" w:tplc="091CD562" w:tentative="1">
      <w:start w:val="1"/>
      <w:numFmt w:val="bullet"/>
      <w:lvlText w:val=""/>
      <w:lvlJc w:val="left"/>
      <w:pPr>
        <w:tabs>
          <w:tab w:val="num" w:pos="4680"/>
        </w:tabs>
        <w:ind w:left="4680" w:hanging="360"/>
      </w:pPr>
      <w:rPr>
        <w:rFonts w:ascii="Wingdings" w:hAnsi="Wingdings" w:hint="default"/>
      </w:rPr>
    </w:lvl>
    <w:lvl w:ilvl="6" w:tplc="C8366DBC" w:tentative="1">
      <w:start w:val="1"/>
      <w:numFmt w:val="bullet"/>
      <w:lvlText w:val=""/>
      <w:lvlJc w:val="left"/>
      <w:pPr>
        <w:tabs>
          <w:tab w:val="num" w:pos="5400"/>
        </w:tabs>
        <w:ind w:left="5400" w:hanging="360"/>
      </w:pPr>
      <w:rPr>
        <w:rFonts w:ascii="Symbol" w:hAnsi="Symbol" w:hint="default"/>
      </w:rPr>
    </w:lvl>
    <w:lvl w:ilvl="7" w:tplc="62188A64" w:tentative="1">
      <w:start w:val="1"/>
      <w:numFmt w:val="bullet"/>
      <w:lvlText w:val="o"/>
      <w:lvlJc w:val="left"/>
      <w:pPr>
        <w:tabs>
          <w:tab w:val="num" w:pos="6120"/>
        </w:tabs>
        <w:ind w:left="6120" w:hanging="360"/>
      </w:pPr>
      <w:rPr>
        <w:rFonts w:ascii="Courier New" w:hAnsi="Courier New" w:hint="default"/>
      </w:rPr>
    </w:lvl>
    <w:lvl w:ilvl="8" w:tplc="863A0974"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7EC768C4"/>
    <w:multiLevelType w:val="hybridMultilevel"/>
    <w:tmpl w:val="F2C4FF7A"/>
    <w:lvl w:ilvl="0" w:tplc="F0A239E6">
      <w:start w:val="1"/>
      <w:numFmt w:val="bullet"/>
      <w:lvlText w:val=""/>
      <w:lvlJc w:val="left"/>
      <w:pPr>
        <w:tabs>
          <w:tab w:val="num" w:pos="1080"/>
        </w:tabs>
        <w:ind w:left="1080" w:hanging="360"/>
      </w:pPr>
      <w:rPr>
        <w:rFonts w:ascii="Symbol" w:hAnsi="Symbol" w:hint="default"/>
      </w:rPr>
    </w:lvl>
    <w:lvl w:ilvl="1" w:tplc="B10A65FA" w:tentative="1">
      <w:start w:val="1"/>
      <w:numFmt w:val="bullet"/>
      <w:lvlText w:val="o"/>
      <w:lvlJc w:val="left"/>
      <w:pPr>
        <w:tabs>
          <w:tab w:val="num" w:pos="1800"/>
        </w:tabs>
        <w:ind w:left="1800" w:hanging="360"/>
      </w:pPr>
      <w:rPr>
        <w:rFonts w:ascii="Courier New" w:hAnsi="Courier New" w:hint="default"/>
      </w:rPr>
    </w:lvl>
    <w:lvl w:ilvl="2" w:tplc="81ECC5F2" w:tentative="1">
      <w:start w:val="1"/>
      <w:numFmt w:val="bullet"/>
      <w:lvlText w:val=""/>
      <w:lvlJc w:val="left"/>
      <w:pPr>
        <w:tabs>
          <w:tab w:val="num" w:pos="2520"/>
        </w:tabs>
        <w:ind w:left="2520" w:hanging="360"/>
      </w:pPr>
      <w:rPr>
        <w:rFonts w:ascii="Wingdings" w:hAnsi="Wingdings" w:hint="default"/>
      </w:rPr>
    </w:lvl>
    <w:lvl w:ilvl="3" w:tplc="5C78F6DE" w:tentative="1">
      <w:start w:val="1"/>
      <w:numFmt w:val="bullet"/>
      <w:lvlText w:val=""/>
      <w:lvlJc w:val="left"/>
      <w:pPr>
        <w:tabs>
          <w:tab w:val="num" w:pos="3240"/>
        </w:tabs>
        <w:ind w:left="3240" w:hanging="360"/>
      </w:pPr>
      <w:rPr>
        <w:rFonts w:ascii="Symbol" w:hAnsi="Symbol" w:hint="default"/>
      </w:rPr>
    </w:lvl>
    <w:lvl w:ilvl="4" w:tplc="68F28D76" w:tentative="1">
      <w:start w:val="1"/>
      <w:numFmt w:val="bullet"/>
      <w:lvlText w:val="o"/>
      <w:lvlJc w:val="left"/>
      <w:pPr>
        <w:tabs>
          <w:tab w:val="num" w:pos="3960"/>
        </w:tabs>
        <w:ind w:left="3960" w:hanging="360"/>
      </w:pPr>
      <w:rPr>
        <w:rFonts w:ascii="Courier New" w:hAnsi="Courier New" w:hint="default"/>
      </w:rPr>
    </w:lvl>
    <w:lvl w:ilvl="5" w:tplc="8EC46F7A" w:tentative="1">
      <w:start w:val="1"/>
      <w:numFmt w:val="bullet"/>
      <w:lvlText w:val=""/>
      <w:lvlJc w:val="left"/>
      <w:pPr>
        <w:tabs>
          <w:tab w:val="num" w:pos="4680"/>
        </w:tabs>
        <w:ind w:left="4680" w:hanging="360"/>
      </w:pPr>
      <w:rPr>
        <w:rFonts w:ascii="Wingdings" w:hAnsi="Wingdings" w:hint="default"/>
      </w:rPr>
    </w:lvl>
    <w:lvl w:ilvl="6" w:tplc="FA60C3B0" w:tentative="1">
      <w:start w:val="1"/>
      <w:numFmt w:val="bullet"/>
      <w:lvlText w:val=""/>
      <w:lvlJc w:val="left"/>
      <w:pPr>
        <w:tabs>
          <w:tab w:val="num" w:pos="5400"/>
        </w:tabs>
        <w:ind w:left="5400" w:hanging="360"/>
      </w:pPr>
      <w:rPr>
        <w:rFonts w:ascii="Symbol" w:hAnsi="Symbol" w:hint="default"/>
      </w:rPr>
    </w:lvl>
    <w:lvl w:ilvl="7" w:tplc="BF7C944E" w:tentative="1">
      <w:start w:val="1"/>
      <w:numFmt w:val="bullet"/>
      <w:lvlText w:val="o"/>
      <w:lvlJc w:val="left"/>
      <w:pPr>
        <w:tabs>
          <w:tab w:val="num" w:pos="6120"/>
        </w:tabs>
        <w:ind w:left="6120" w:hanging="360"/>
      </w:pPr>
      <w:rPr>
        <w:rFonts w:ascii="Courier New" w:hAnsi="Courier New" w:hint="default"/>
      </w:rPr>
    </w:lvl>
    <w:lvl w:ilvl="8" w:tplc="DB3C4B18"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7F286481"/>
    <w:multiLevelType w:val="hybridMultilevel"/>
    <w:tmpl w:val="F786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F46636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7FDC7DDA"/>
    <w:multiLevelType w:val="hybridMultilevel"/>
    <w:tmpl w:val="D2A0C3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4"/>
  </w:num>
  <w:num w:numId="2">
    <w:abstractNumId w:val="14"/>
  </w:num>
  <w:num w:numId="3">
    <w:abstractNumId w:val="24"/>
  </w:num>
  <w:num w:numId="4">
    <w:abstractNumId w:val="110"/>
  </w:num>
  <w:num w:numId="5">
    <w:abstractNumId w:val="6"/>
  </w:num>
  <w:num w:numId="6">
    <w:abstractNumId w:val="0"/>
  </w:num>
  <w:num w:numId="7">
    <w:abstractNumId w:val="19"/>
  </w:num>
  <w:num w:numId="8">
    <w:abstractNumId w:val="10"/>
  </w:num>
  <w:num w:numId="9">
    <w:abstractNumId w:val="114"/>
  </w:num>
  <w:num w:numId="10">
    <w:abstractNumId w:val="70"/>
  </w:num>
  <w:num w:numId="11">
    <w:abstractNumId w:val="69"/>
  </w:num>
  <w:num w:numId="12">
    <w:abstractNumId w:val="62"/>
  </w:num>
  <w:num w:numId="13">
    <w:abstractNumId w:val="112"/>
  </w:num>
  <w:num w:numId="14">
    <w:abstractNumId w:val="18"/>
  </w:num>
  <w:num w:numId="15">
    <w:abstractNumId w:val="12"/>
  </w:num>
  <w:num w:numId="16">
    <w:abstractNumId w:val="63"/>
  </w:num>
  <w:num w:numId="17">
    <w:abstractNumId w:val="111"/>
  </w:num>
  <w:num w:numId="18">
    <w:abstractNumId w:val="107"/>
  </w:num>
  <w:num w:numId="19">
    <w:abstractNumId w:val="20"/>
  </w:num>
  <w:num w:numId="20">
    <w:abstractNumId w:val="84"/>
  </w:num>
  <w:num w:numId="21">
    <w:abstractNumId w:val="108"/>
  </w:num>
  <w:num w:numId="22">
    <w:abstractNumId w:val="1"/>
  </w:num>
  <w:num w:numId="23">
    <w:abstractNumId w:val="27"/>
  </w:num>
  <w:num w:numId="24">
    <w:abstractNumId w:val="67"/>
  </w:num>
  <w:num w:numId="25">
    <w:abstractNumId w:val="103"/>
  </w:num>
  <w:num w:numId="26">
    <w:abstractNumId w:val="74"/>
  </w:num>
  <w:num w:numId="27">
    <w:abstractNumId w:val="61"/>
  </w:num>
  <w:num w:numId="28">
    <w:abstractNumId w:val="25"/>
  </w:num>
  <w:num w:numId="29">
    <w:abstractNumId w:val="31"/>
  </w:num>
  <w:num w:numId="30">
    <w:abstractNumId w:val="46"/>
  </w:num>
  <w:num w:numId="31">
    <w:abstractNumId w:val="99"/>
  </w:num>
  <w:num w:numId="32">
    <w:abstractNumId w:val="15"/>
  </w:num>
  <w:num w:numId="33">
    <w:abstractNumId w:val="30"/>
  </w:num>
  <w:num w:numId="34">
    <w:abstractNumId w:val="28"/>
  </w:num>
  <w:num w:numId="35">
    <w:abstractNumId w:val="66"/>
  </w:num>
  <w:num w:numId="36">
    <w:abstractNumId w:val="106"/>
  </w:num>
  <w:num w:numId="37">
    <w:abstractNumId w:val="59"/>
  </w:num>
  <w:num w:numId="38">
    <w:abstractNumId w:val="60"/>
  </w:num>
  <w:num w:numId="39">
    <w:abstractNumId w:val="22"/>
  </w:num>
  <w:num w:numId="40">
    <w:abstractNumId w:val="88"/>
  </w:num>
  <w:num w:numId="41">
    <w:abstractNumId w:val="90"/>
  </w:num>
  <w:num w:numId="42">
    <w:abstractNumId w:val="86"/>
  </w:num>
  <w:num w:numId="43">
    <w:abstractNumId w:val="39"/>
  </w:num>
  <w:num w:numId="44">
    <w:abstractNumId w:val="71"/>
  </w:num>
  <w:num w:numId="45">
    <w:abstractNumId w:val="51"/>
  </w:num>
  <w:num w:numId="46">
    <w:abstractNumId w:val="45"/>
  </w:num>
  <w:num w:numId="47">
    <w:abstractNumId w:val="91"/>
  </w:num>
  <w:num w:numId="48">
    <w:abstractNumId w:val="65"/>
  </w:num>
  <w:num w:numId="49">
    <w:abstractNumId w:val="113"/>
  </w:num>
  <w:num w:numId="50">
    <w:abstractNumId w:val="64"/>
  </w:num>
  <w:num w:numId="51">
    <w:abstractNumId w:val="82"/>
  </w:num>
  <w:num w:numId="52">
    <w:abstractNumId w:val="26"/>
  </w:num>
  <w:num w:numId="53">
    <w:abstractNumId w:val="97"/>
  </w:num>
  <w:num w:numId="54">
    <w:abstractNumId w:val="21"/>
  </w:num>
  <w:num w:numId="55">
    <w:abstractNumId w:val="49"/>
  </w:num>
  <w:num w:numId="56">
    <w:abstractNumId w:val="43"/>
  </w:num>
  <w:num w:numId="57">
    <w:abstractNumId w:val="77"/>
  </w:num>
  <w:num w:numId="58">
    <w:abstractNumId w:val="85"/>
  </w:num>
  <w:num w:numId="59">
    <w:abstractNumId w:val="75"/>
  </w:num>
  <w:num w:numId="60">
    <w:abstractNumId w:val="58"/>
  </w:num>
  <w:num w:numId="61">
    <w:abstractNumId w:val="35"/>
  </w:num>
  <w:num w:numId="62">
    <w:abstractNumId w:val="105"/>
  </w:num>
  <w:num w:numId="63">
    <w:abstractNumId w:val="4"/>
  </w:num>
  <w:num w:numId="64">
    <w:abstractNumId w:val="33"/>
  </w:num>
  <w:num w:numId="65">
    <w:abstractNumId w:val="29"/>
  </w:num>
  <w:num w:numId="66">
    <w:abstractNumId w:val="41"/>
  </w:num>
  <w:num w:numId="67">
    <w:abstractNumId w:val="92"/>
  </w:num>
  <w:num w:numId="68">
    <w:abstractNumId w:val="101"/>
  </w:num>
  <w:num w:numId="69">
    <w:abstractNumId w:val="83"/>
  </w:num>
  <w:num w:numId="70">
    <w:abstractNumId w:val="37"/>
  </w:num>
  <w:num w:numId="71">
    <w:abstractNumId w:val="53"/>
  </w:num>
  <w:num w:numId="72">
    <w:abstractNumId w:val="52"/>
  </w:num>
  <w:num w:numId="73">
    <w:abstractNumId w:val="44"/>
  </w:num>
  <w:num w:numId="74">
    <w:abstractNumId w:val="32"/>
  </w:num>
  <w:num w:numId="75">
    <w:abstractNumId w:val="13"/>
  </w:num>
  <w:num w:numId="76">
    <w:abstractNumId w:val="47"/>
  </w:num>
  <w:num w:numId="77">
    <w:abstractNumId w:val="102"/>
  </w:num>
  <w:num w:numId="78">
    <w:abstractNumId w:val="7"/>
  </w:num>
  <w:num w:numId="79">
    <w:abstractNumId w:val="11"/>
  </w:num>
  <w:num w:numId="80">
    <w:abstractNumId w:val="5"/>
  </w:num>
  <w:num w:numId="81">
    <w:abstractNumId w:val="109"/>
  </w:num>
  <w:num w:numId="82">
    <w:abstractNumId w:val="79"/>
  </w:num>
  <w:num w:numId="83">
    <w:abstractNumId w:val="95"/>
  </w:num>
  <w:num w:numId="84">
    <w:abstractNumId w:val="78"/>
  </w:num>
  <w:num w:numId="85">
    <w:abstractNumId w:val="16"/>
  </w:num>
  <w:num w:numId="86">
    <w:abstractNumId w:val="115"/>
  </w:num>
  <w:num w:numId="87">
    <w:abstractNumId w:val="104"/>
  </w:num>
  <w:num w:numId="88">
    <w:abstractNumId w:val="42"/>
  </w:num>
  <w:num w:numId="89">
    <w:abstractNumId w:val="48"/>
  </w:num>
  <w:num w:numId="90">
    <w:abstractNumId w:val="80"/>
  </w:num>
  <w:num w:numId="91">
    <w:abstractNumId w:val="50"/>
  </w:num>
  <w:num w:numId="92">
    <w:abstractNumId w:val="9"/>
  </w:num>
  <w:num w:numId="93">
    <w:abstractNumId w:val="76"/>
  </w:num>
  <w:num w:numId="94">
    <w:abstractNumId w:val="3"/>
  </w:num>
  <w:num w:numId="95">
    <w:abstractNumId w:val="87"/>
  </w:num>
  <w:num w:numId="96">
    <w:abstractNumId w:val="73"/>
  </w:num>
  <w:num w:numId="97">
    <w:abstractNumId w:val="57"/>
  </w:num>
  <w:num w:numId="98">
    <w:abstractNumId w:val="89"/>
  </w:num>
  <w:num w:numId="99">
    <w:abstractNumId w:val="81"/>
  </w:num>
  <w:num w:numId="100">
    <w:abstractNumId w:val="36"/>
  </w:num>
  <w:num w:numId="101">
    <w:abstractNumId w:val="94"/>
  </w:num>
  <w:num w:numId="102">
    <w:abstractNumId w:val="94"/>
  </w:num>
  <w:num w:numId="103">
    <w:abstractNumId w:val="98"/>
  </w:num>
  <w:num w:numId="104">
    <w:abstractNumId w:val="100"/>
  </w:num>
  <w:num w:numId="105">
    <w:abstractNumId w:val="94"/>
  </w:num>
  <w:num w:numId="106">
    <w:abstractNumId w:val="40"/>
  </w:num>
  <w:num w:numId="107">
    <w:abstractNumId w:val="72"/>
  </w:num>
  <w:num w:numId="108">
    <w:abstractNumId w:val="96"/>
  </w:num>
  <w:num w:numId="109">
    <w:abstractNumId w:val="94"/>
  </w:num>
  <w:num w:numId="110">
    <w:abstractNumId w:val="56"/>
  </w:num>
  <w:num w:numId="111">
    <w:abstractNumId w:val="101"/>
  </w:num>
  <w:num w:numId="112">
    <w:abstractNumId w:val="23"/>
  </w:num>
  <w:num w:numId="113">
    <w:abstractNumId w:val="55"/>
  </w:num>
  <w:num w:numId="114">
    <w:abstractNumId w:val="17"/>
  </w:num>
  <w:num w:numId="115">
    <w:abstractNumId w:val="93"/>
  </w:num>
  <w:num w:numId="116">
    <w:abstractNumId w:val="68"/>
  </w:num>
  <w:num w:numId="117">
    <w:abstractNumId w:val="54"/>
  </w:num>
  <w:num w:numId="118">
    <w:abstractNumId w:val="8"/>
  </w:num>
  <w:num w:numId="119">
    <w:abstractNumId w:val="34"/>
  </w:num>
  <w:num w:numId="120">
    <w:abstractNumId w:val="38"/>
  </w:num>
  <w:num w:numId="121">
    <w:abstractNumId w:val="2"/>
  </w:num>
  <w:num w:numId="122">
    <w:abstractNumId w:val="9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C1"/>
    <w:rsid w:val="0000039E"/>
    <w:rsid w:val="00001609"/>
    <w:rsid w:val="00001789"/>
    <w:rsid w:val="00001F6D"/>
    <w:rsid w:val="00002075"/>
    <w:rsid w:val="00002453"/>
    <w:rsid w:val="0000256B"/>
    <w:rsid w:val="000027C6"/>
    <w:rsid w:val="0000346C"/>
    <w:rsid w:val="0000393A"/>
    <w:rsid w:val="000044F0"/>
    <w:rsid w:val="00004745"/>
    <w:rsid w:val="00005D6D"/>
    <w:rsid w:val="00006DA1"/>
    <w:rsid w:val="0000797A"/>
    <w:rsid w:val="00007F9B"/>
    <w:rsid w:val="0001047B"/>
    <w:rsid w:val="00010596"/>
    <w:rsid w:val="00011A9A"/>
    <w:rsid w:val="00011B09"/>
    <w:rsid w:val="00012E6B"/>
    <w:rsid w:val="00013639"/>
    <w:rsid w:val="0001396C"/>
    <w:rsid w:val="00013D90"/>
    <w:rsid w:val="00013E9A"/>
    <w:rsid w:val="000142E7"/>
    <w:rsid w:val="000149AB"/>
    <w:rsid w:val="0001698B"/>
    <w:rsid w:val="00017091"/>
    <w:rsid w:val="00020ED0"/>
    <w:rsid w:val="0002100B"/>
    <w:rsid w:val="00021387"/>
    <w:rsid w:val="000229B2"/>
    <w:rsid w:val="00023F12"/>
    <w:rsid w:val="00023F6C"/>
    <w:rsid w:val="000246C1"/>
    <w:rsid w:val="00027BC1"/>
    <w:rsid w:val="00030FF1"/>
    <w:rsid w:val="00031202"/>
    <w:rsid w:val="00031D57"/>
    <w:rsid w:val="00032427"/>
    <w:rsid w:val="00034030"/>
    <w:rsid w:val="0003406F"/>
    <w:rsid w:val="000341AB"/>
    <w:rsid w:val="000365E4"/>
    <w:rsid w:val="00037ABC"/>
    <w:rsid w:val="00037C3A"/>
    <w:rsid w:val="00041003"/>
    <w:rsid w:val="00042A79"/>
    <w:rsid w:val="00046A79"/>
    <w:rsid w:val="00047DBB"/>
    <w:rsid w:val="00050C5D"/>
    <w:rsid w:val="00050DDB"/>
    <w:rsid w:val="00051BCA"/>
    <w:rsid w:val="00052829"/>
    <w:rsid w:val="00054BE7"/>
    <w:rsid w:val="000554AD"/>
    <w:rsid w:val="0005566E"/>
    <w:rsid w:val="000556BC"/>
    <w:rsid w:val="0005587A"/>
    <w:rsid w:val="00055D8A"/>
    <w:rsid w:val="00055E57"/>
    <w:rsid w:val="000566E8"/>
    <w:rsid w:val="000605ED"/>
    <w:rsid w:val="0006206F"/>
    <w:rsid w:val="00062249"/>
    <w:rsid w:val="000635A3"/>
    <w:rsid w:val="0006443D"/>
    <w:rsid w:val="00064C32"/>
    <w:rsid w:val="00065C8B"/>
    <w:rsid w:val="000660CA"/>
    <w:rsid w:val="00066717"/>
    <w:rsid w:val="000667B7"/>
    <w:rsid w:val="00067578"/>
    <w:rsid w:val="0007041D"/>
    <w:rsid w:val="0007067B"/>
    <w:rsid w:val="00071F3D"/>
    <w:rsid w:val="000720BB"/>
    <w:rsid w:val="00072E6C"/>
    <w:rsid w:val="0007324F"/>
    <w:rsid w:val="000747E5"/>
    <w:rsid w:val="00075087"/>
    <w:rsid w:val="0007556D"/>
    <w:rsid w:val="00076F87"/>
    <w:rsid w:val="000800DA"/>
    <w:rsid w:val="00080859"/>
    <w:rsid w:val="0008157F"/>
    <w:rsid w:val="000817B8"/>
    <w:rsid w:val="000823D1"/>
    <w:rsid w:val="00082FB0"/>
    <w:rsid w:val="00083BAD"/>
    <w:rsid w:val="00084413"/>
    <w:rsid w:val="000866C7"/>
    <w:rsid w:val="00086798"/>
    <w:rsid w:val="00086C25"/>
    <w:rsid w:val="0008705F"/>
    <w:rsid w:val="00087E70"/>
    <w:rsid w:val="00090B4B"/>
    <w:rsid w:val="00090EA7"/>
    <w:rsid w:val="0009111B"/>
    <w:rsid w:val="00091137"/>
    <w:rsid w:val="000915BA"/>
    <w:rsid w:val="00091A84"/>
    <w:rsid w:val="000936E7"/>
    <w:rsid w:val="00093B9A"/>
    <w:rsid w:val="00093B9B"/>
    <w:rsid w:val="0009511D"/>
    <w:rsid w:val="000954F7"/>
    <w:rsid w:val="00095FA7"/>
    <w:rsid w:val="00096EA7"/>
    <w:rsid w:val="00096FAE"/>
    <w:rsid w:val="00097BF5"/>
    <w:rsid w:val="000A0108"/>
    <w:rsid w:val="000A0731"/>
    <w:rsid w:val="000A1144"/>
    <w:rsid w:val="000A33BE"/>
    <w:rsid w:val="000A496B"/>
    <w:rsid w:val="000A58E0"/>
    <w:rsid w:val="000A6069"/>
    <w:rsid w:val="000A62C3"/>
    <w:rsid w:val="000A684C"/>
    <w:rsid w:val="000B1975"/>
    <w:rsid w:val="000B2483"/>
    <w:rsid w:val="000B2F78"/>
    <w:rsid w:val="000B2FC4"/>
    <w:rsid w:val="000B380E"/>
    <w:rsid w:val="000B3910"/>
    <w:rsid w:val="000B456D"/>
    <w:rsid w:val="000B4BFC"/>
    <w:rsid w:val="000B5270"/>
    <w:rsid w:val="000B56D4"/>
    <w:rsid w:val="000B62B5"/>
    <w:rsid w:val="000B7F76"/>
    <w:rsid w:val="000C021B"/>
    <w:rsid w:val="000C0A86"/>
    <w:rsid w:val="000C0E3B"/>
    <w:rsid w:val="000C1A9D"/>
    <w:rsid w:val="000C20E2"/>
    <w:rsid w:val="000C21BA"/>
    <w:rsid w:val="000C2507"/>
    <w:rsid w:val="000C2DB8"/>
    <w:rsid w:val="000C3561"/>
    <w:rsid w:val="000C3803"/>
    <w:rsid w:val="000C3B82"/>
    <w:rsid w:val="000C3D32"/>
    <w:rsid w:val="000C4135"/>
    <w:rsid w:val="000C48A2"/>
    <w:rsid w:val="000C6999"/>
    <w:rsid w:val="000C7B0F"/>
    <w:rsid w:val="000D0268"/>
    <w:rsid w:val="000D0F89"/>
    <w:rsid w:val="000D14CD"/>
    <w:rsid w:val="000D1F58"/>
    <w:rsid w:val="000D38A2"/>
    <w:rsid w:val="000D3E67"/>
    <w:rsid w:val="000D3F0D"/>
    <w:rsid w:val="000D4836"/>
    <w:rsid w:val="000D4CB8"/>
    <w:rsid w:val="000D5E38"/>
    <w:rsid w:val="000D6C87"/>
    <w:rsid w:val="000D7498"/>
    <w:rsid w:val="000D790E"/>
    <w:rsid w:val="000D7A2D"/>
    <w:rsid w:val="000D7B97"/>
    <w:rsid w:val="000D7B9E"/>
    <w:rsid w:val="000E0CBA"/>
    <w:rsid w:val="000E104C"/>
    <w:rsid w:val="000E14EC"/>
    <w:rsid w:val="000E26B7"/>
    <w:rsid w:val="000E2DE1"/>
    <w:rsid w:val="000E3888"/>
    <w:rsid w:val="000E4EE5"/>
    <w:rsid w:val="000E5730"/>
    <w:rsid w:val="000E78FD"/>
    <w:rsid w:val="000E7CA4"/>
    <w:rsid w:val="000F0AFE"/>
    <w:rsid w:val="000F206F"/>
    <w:rsid w:val="000F2AB6"/>
    <w:rsid w:val="000F388E"/>
    <w:rsid w:val="000F3C25"/>
    <w:rsid w:val="000F47B6"/>
    <w:rsid w:val="000F4CA0"/>
    <w:rsid w:val="000F6A4D"/>
    <w:rsid w:val="001004C0"/>
    <w:rsid w:val="0010114B"/>
    <w:rsid w:val="00101F68"/>
    <w:rsid w:val="0010216F"/>
    <w:rsid w:val="0010259A"/>
    <w:rsid w:val="00103ACA"/>
    <w:rsid w:val="00104EC1"/>
    <w:rsid w:val="00105A58"/>
    <w:rsid w:val="0010791C"/>
    <w:rsid w:val="00107BAD"/>
    <w:rsid w:val="00107F8A"/>
    <w:rsid w:val="00110330"/>
    <w:rsid w:val="001104F3"/>
    <w:rsid w:val="00111296"/>
    <w:rsid w:val="001124DF"/>
    <w:rsid w:val="00112D63"/>
    <w:rsid w:val="00113C87"/>
    <w:rsid w:val="001211C1"/>
    <w:rsid w:val="00121E02"/>
    <w:rsid w:val="00121E2B"/>
    <w:rsid w:val="00122477"/>
    <w:rsid w:val="00123844"/>
    <w:rsid w:val="001239B4"/>
    <w:rsid w:val="00123EB6"/>
    <w:rsid w:val="00124592"/>
    <w:rsid w:val="001249EA"/>
    <w:rsid w:val="00124B47"/>
    <w:rsid w:val="001253D1"/>
    <w:rsid w:val="00125900"/>
    <w:rsid w:val="00125A1F"/>
    <w:rsid w:val="00125BD4"/>
    <w:rsid w:val="00127E75"/>
    <w:rsid w:val="00130D47"/>
    <w:rsid w:val="00131CDE"/>
    <w:rsid w:val="0013383B"/>
    <w:rsid w:val="00135E2E"/>
    <w:rsid w:val="001361C3"/>
    <w:rsid w:val="0013621F"/>
    <w:rsid w:val="00136478"/>
    <w:rsid w:val="00136AED"/>
    <w:rsid w:val="00136EF5"/>
    <w:rsid w:val="00137036"/>
    <w:rsid w:val="00137A17"/>
    <w:rsid w:val="00137BD8"/>
    <w:rsid w:val="00137DA9"/>
    <w:rsid w:val="00137F94"/>
    <w:rsid w:val="00143F28"/>
    <w:rsid w:val="001441FA"/>
    <w:rsid w:val="0014451A"/>
    <w:rsid w:val="00145C28"/>
    <w:rsid w:val="001467FF"/>
    <w:rsid w:val="0015118B"/>
    <w:rsid w:val="00151D5D"/>
    <w:rsid w:val="00151E20"/>
    <w:rsid w:val="00151E58"/>
    <w:rsid w:val="0015220F"/>
    <w:rsid w:val="00152C77"/>
    <w:rsid w:val="00153256"/>
    <w:rsid w:val="0015350C"/>
    <w:rsid w:val="00155010"/>
    <w:rsid w:val="0015725D"/>
    <w:rsid w:val="001572EC"/>
    <w:rsid w:val="0016091A"/>
    <w:rsid w:val="00160C5D"/>
    <w:rsid w:val="00161A2B"/>
    <w:rsid w:val="00161C79"/>
    <w:rsid w:val="0016206E"/>
    <w:rsid w:val="00162DEC"/>
    <w:rsid w:val="00164116"/>
    <w:rsid w:val="0016435A"/>
    <w:rsid w:val="001647C2"/>
    <w:rsid w:val="00164CE8"/>
    <w:rsid w:val="00164F0B"/>
    <w:rsid w:val="00165ABB"/>
    <w:rsid w:val="001661AE"/>
    <w:rsid w:val="001665D0"/>
    <w:rsid w:val="00166E10"/>
    <w:rsid w:val="00167BFB"/>
    <w:rsid w:val="0017085C"/>
    <w:rsid w:val="00170900"/>
    <w:rsid w:val="0017145B"/>
    <w:rsid w:val="0017457F"/>
    <w:rsid w:val="001747EE"/>
    <w:rsid w:val="00174DEB"/>
    <w:rsid w:val="0017514B"/>
    <w:rsid w:val="001767DB"/>
    <w:rsid w:val="00176D60"/>
    <w:rsid w:val="0017779C"/>
    <w:rsid w:val="00182D6E"/>
    <w:rsid w:val="00183166"/>
    <w:rsid w:val="00183B8D"/>
    <w:rsid w:val="001847E2"/>
    <w:rsid w:val="00184C0C"/>
    <w:rsid w:val="00185913"/>
    <w:rsid w:val="00185E1D"/>
    <w:rsid w:val="0018631E"/>
    <w:rsid w:val="001864F6"/>
    <w:rsid w:val="00186C8B"/>
    <w:rsid w:val="00186FBF"/>
    <w:rsid w:val="001872F1"/>
    <w:rsid w:val="00190525"/>
    <w:rsid w:val="001906FB"/>
    <w:rsid w:val="00191F66"/>
    <w:rsid w:val="001921AE"/>
    <w:rsid w:val="001934DB"/>
    <w:rsid w:val="00194279"/>
    <w:rsid w:val="00194767"/>
    <w:rsid w:val="001956AF"/>
    <w:rsid w:val="001962E7"/>
    <w:rsid w:val="001978A1"/>
    <w:rsid w:val="001A018A"/>
    <w:rsid w:val="001A161E"/>
    <w:rsid w:val="001A1DE2"/>
    <w:rsid w:val="001A52B9"/>
    <w:rsid w:val="001A6D75"/>
    <w:rsid w:val="001B0176"/>
    <w:rsid w:val="001B2C33"/>
    <w:rsid w:val="001B613D"/>
    <w:rsid w:val="001B614B"/>
    <w:rsid w:val="001B6675"/>
    <w:rsid w:val="001B6E58"/>
    <w:rsid w:val="001B79A2"/>
    <w:rsid w:val="001C069A"/>
    <w:rsid w:val="001C2014"/>
    <w:rsid w:val="001C217C"/>
    <w:rsid w:val="001C31B0"/>
    <w:rsid w:val="001C493E"/>
    <w:rsid w:val="001C4FD8"/>
    <w:rsid w:val="001C5A86"/>
    <w:rsid w:val="001C613F"/>
    <w:rsid w:val="001C67A4"/>
    <w:rsid w:val="001C6F89"/>
    <w:rsid w:val="001D07CB"/>
    <w:rsid w:val="001D0D9C"/>
    <w:rsid w:val="001D1B5F"/>
    <w:rsid w:val="001D24B9"/>
    <w:rsid w:val="001D2FB8"/>
    <w:rsid w:val="001D2FBF"/>
    <w:rsid w:val="001D30BD"/>
    <w:rsid w:val="001D737E"/>
    <w:rsid w:val="001D7BD9"/>
    <w:rsid w:val="001E05A3"/>
    <w:rsid w:val="001E07C0"/>
    <w:rsid w:val="001E0B1D"/>
    <w:rsid w:val="001E1AB3"/>
    <w:rsid w:val="001E1DAC"/>
    <w:rsid w:val="001E210F"/>
    <w:rsid w:val="001E2114"/>
    <w:rsid w:val="001E341C"/>
    <w:rsid w:val="001E4EDE"/>
    <w:rsid w:val="001E6B83"/>
    <w:rsid w:val="001E6CF6"/>
    <w:rsid w:val="001E727F"/>
    <w:rsid w:val="001E7993"/>
    <w:rsid w:val="001E7FD3"/>
    <w:rsid w:val="001F0CCC"/>
    <w:rsid w:val="001F1736"/>
    <w:rsid w:val="001F1B6A"/>
    <w:rsid w:val="001F2E7A"/>
    <w:rsid w:val="001F2FFC"/>
    <w:rsid w:val="001F3112"/>
    <w:rsid w:val="001F3CBC"/>
    <w:rsid w:val="001F4F3D"/>
    <w:rsid w:val="001F51C3"/>
    <w:rsid w:val="001F54E5"/>
    <w:rsid w:val="001F67CE"/>
    <w:rsid w:val="001F76F4"/>
    <w:rsid w:val="001F7A9D"/>
    <w:rsid w:val="001F7E3C"/>
    <w:rsid w:val="00200EA5"/>
    <w:rsid w:val="002013B8"/>
    <w:rsid w:val="002020CB"/>
    <w:rsid w:val="0020299E"/>
    <w:rsid w:val="00203097"/>
    <w:rsid w:val="0020318B"/>
    <w:rsid w:val="00203658"/>
    <w:rsid w:val="00203846"/>
    <w:rsid w:val="002042A2"/>
    <w:rsid w:val="002047AA"/>
    <w:rsid w:val="002060E4"/>
    <w:rsid w:val="0020691D"/>
    <w:rsid w:val="00206D30"/>
    <w:rsid w:val="00210BD6"/>
    <w:rsid w:val="00211AB1"/>
    <w:rsid w:val="002120FA"/>
    <w:rsid w:val="00213A11"/>
    <w:rsid w:val="00214486"/>
    <w:rsid w:val="0021536E"/>
    <w:rsid w:val="002154F6"/>
    <w:rsid w:val="00215C44"/>
    <w:rsid w:val="002161AD"/>
    <w:rsid w:val="00216EAA"/>
    <w:rsid w:val="0021700A"/>
    <w:rsid w:val="0021702B"/>
    <w:rsid w:val="002178F3"/>
    <w:rsid w:val="00217BF1"/>
    <w:rsid w:val="0022102A"/>
    <w:rsid w:val="002213F7"/>
    <w:rsid w:val="00221C44"/>
    <w:rsid w:val="00221E92"/>
    <w:rsid w:val="00221EF9"/>
    <w:rsid w:val="00223101"/>
    <w:rsid w:val="002234C1"/>
    <w:rsid w:val="0022409C"/>
    <w:rsid w:val="00225411"/>
    <w:rsid w:val="00225D5B"/>
    <w:rsid w:val="002262C2"/>
    <w:rsid w:val="002266CB"/>
    <w:rsid w:val="00227FBD"/>
    <w:rsid w:val="002303BF"/>
    <w:rsid w:val="00230C1B"/>
    <w:rsid w:val="002316B8"/>
    <w:rsid w:val="00232104"/>
    <w:rsid w:val="00232564"/>
    <w:rsid w:val="00233223"/>
    <w:rsid w:val="00233BCE"/>
    <w:rsid w:val="00235573"/>
    <w:rsid w:val="00235663"/>
    <w:rsid w:val="00235F2E"/>
    <w:rsid w:val="00236204"/>
    <w:rsid w:val="002362C1"/>
    <w:rsid w:val="0023657B"/>
    <w:rsid w:val="00236B7D"/>
    <w:rsid w:val="002445E6"/>
    <w:rsid w:val="00244D5C"/>
    <w:rsid w:val="00245135"/>
    <w:rsid w:val="00245B14"/>
    <w:rsid w:val="0024610C"/>
    <w:rsid w:val="0024798E"/>
    <w:rsid w:val="0025005B"/>
    <w:rsid w:val="00252CDE"/>
    <w:rsid w:val="00253236"/>
    <w:rsid w:val="002542ED"/>
    <w:rsid w:val="0025436B"/>
    <w:rsid w:val="00255BC8"/>
    <w:rsid w:val="0025704A"/>
    <w:rsid w:val="0025719E"/>
    <w:rsid w:val="0025756A"/>
    <w:rsid w:val="00257DAE"/>
    <w:rsid w:val="0026113F"/>
    <w:rsid w:val="002621EC"/>
    <w:rsid w:val="00262BC4"/>
    <w:rsid w:val="00262E24"/>
    <w:rsid w:val="00265539"/>
    <w:rsid w:val="00265FCA"/>
    <w:rsid w:val="00266709"/>
    <w:rsid w:val="00266E9C"/>
    <w:rsid w:val="00270071"/>
    <w:rsid w:val="0027035A"/>
    <w:rsid w:val="0027201F"/>
    <w:rsid w:val="00272135"/>
    <w:rsid w:val="00272422"/>
    <w:rsid w:val="00273109"/>
    <w:rsid w:val="0027339D"/>
    <w:rsid w:val="0027431E"/>
    <w:rsid w:val="002746D2"/>
    <w:rsid w:val="0027498D"/>
    <w:rsid w:val="00274D94"/>
    <w:rsid w:val="00274DCC"/>
    <w:rsid w:val="00275B83"/>
    <w:rsid w:val="00275DFD"/>
    <w:rsid w:val="0027697B"/>
    <w:rsid w:val="00277031"/>
    <w:rsid w:val="002775C0"/>
    <w:rsid w:val="0027798B"/>
    <w:rsid w:val="00277F5B"/>
    <w:rsid w:val="00277FA2"/>
    <w:rsid w:val="00281A11"/>
    <w:rsid w:val="00281E6B"/>
    <w:rsid w:val="00284ACE"/>
    <w:rsid w:val="00284E5F"/>
    <w:rsid w:val="00284FF6"/>
    <w:rsid w:val="00285167"/>
    <w:rsid w:val="002871D7"/>
    <w:rsid w:val="002873FD"/>
    <w:rsid w:val="00287424"/>
    <w:rsid w:val="00287642"/>
    <w:rsid w:val="00290C8B"/>
    <w:rsid w:val="00291901"/>
    <w:rsid w:val="00291FD8"/>
    <w:rsid w:val="002935BA"/>
    <w:rsid w:val="002943B9"/>
    <w:rsid w:val="002964AA"/>
    <w:rsid w:val="00296A67"/>
    <w:rsid w:val="00297039"/>
    <w:rsid w:val="002A0BF9"/>
    <w:rsid w:val="002A1170"/>
    <w:rsid w:val="002A1A80"/>
    <w:rsid w:val="002A2726"/>
    <w:rsid w:val="002A2A93"/>
    <w:rsid w:val="002A3042"/>
    <w:rsid w:val="002A31DE"/>
    <w:rsid w:val="002A386A"/>
    <w:rsid w:val="002A3C5B"/>
    <w:rsid w:val="002A3D73"/>
    <w:rsid w:val="002A4FE6"/>
    <w:rsid w:val="002A6DCB"/>
    <w:rsid w:val="002A7372"/>
    <w:rsid w:val="002A7E61"/>
    <w:rsid w:val="002B0493"/>
    <w:rsid w:val="002B1DC0"/>
    <w:rsid w:val="002B1EBA"/>
    <w:rsid w:val="002B3883"/>
    <w:rsid w:val="002B3A25"/>
    <w:rsid w:val="002B3DEA"/>
    <w:rsid w:val="002B4364"/>
    <w:rsid w:val="002B4C56"/>
    <w:rsid w:val="002B4F10"/>
    <w:rsid w:val="002B5268"/>
    <w:rsid w:val="002B53BD"/>
    <w:rsid w:val="002B59A3"/>
    <w:rsid w:val="002B5E10"/>
    <w:rsid w:val="002B6483"/>
    <w:rsid w:val="002B79CE"/>
    <w:rsid w:val="002B7A38"/>
    <w:rsid w:val="002C1DCA"/>
    <w:rsid w:val="002C2427"/>
    <w:rsid w:val="002C2600"/>
    <w:rsid w:val="002C2C81"/>
    <w:rsid w:val="002C429A"/>
    <w:rsid w:val="002C493F"/>
    <w:rsid w:val="002C5DB0"/>
    <w:rsid w:val="002C6D64"/>
    <w:rsid w:val="002C7057"/>
    <w:rsid w:val="002C70D0"/>
    <w:rsid w:val="002D02A0"/>
    <w:rsid w:val="002D0327"/>
    <w:rsid w:val="002D332A"/>
    <w:rsid w:val="002D4406"/>
    <w:rsid w:val="002D4552"/>
    <w:rsid w:val="002D4747"/>
    <w:rsid w:val="002D5951"/>
    <w:rsid w:val="002D5DFC"/>
    <w:rsid w:val="002D696C"/>
    <w:rsid w:val="002E0257"/>
    <w:rsid w:val="002E084B"/>
    <w:rsid w:val="002E0B6D"/>
    <w:rsid w:val="002E0F4A"/>
    <w:rsid w:val="002E1553"/>
    <w:rsid w:val="002E3DC1"/>
    <w:rsid w:val="002E41C2"/>
    <w:rsid w:val="002E4499"/>
    <w:rsid w:val="002E524C"/>
    <w:rsid w:val="002E53A4"/>
    <w:rsid w:val="002E5401"/>
    <w:rsid w:val="002E5547"/>
    <w:rsid w:val="002E6831"/>
    <w:rsid w:val="002E6907"/>
    <w:rsid w:val="002E7745"/>
    <w:rsid w:val="002E7F0D"/>
    <w:rsid w:val="002E7F4C"/>
    <w:rsid w:val="002F0586"/>
    <w:rsid w:val="002F1EA0"/>
    <w:rsid w:val="002F22E2"/>
    <w:rsid w:val="002F23BF"/>
    <w:rsid w:val="002F2FD3"/>
    <w:rsid w:val="002F3BAB"/>
    <w:rsid w:val="002F41A9"/>
    <w:rsid w:val="002F4297"/>
    <w:rsid w:val="002F4D86"/>
    <w:rsid w:val="002F59FF"/>
    <w:rsid w:val="002F5D57"/>
    <w:rsid w:val="002F66E9"/>
    <w:rsid w:val="002F69C4"/>
    <w:rsid w:val="002F6E15"/>
    <w:rsid w:val="003003CD"/>
    <w:rsid w:val="003006EB"/>
    <w:rsid w:val="00302197"/>
    <w:rsid w:val="00302487"/>
    <w:rsid w:val="0030329F"/>
    <w:rsid w:val="0030332E"/>
    <w:rsid w:val="0030367F"/>
    <w:rsid w:val="00305D73"/>
    <w:rsid w:val="0030638E"/>
    <w:rsid w:val="00306B21"/>
    <w:rsid w:val="00307B47"/>
    <w:rsid w:val="00307BA6"/>
    <w:rsid w:val="00307CC1"/>
    <w:rsid w:val="003136E8"/>
    <w:rsid w:val="00314EF5"/>
    <w:rsid w:val="003151AA"/>
    <w:rsid w:val="00315FF3"/>
    <w:rsid w:val="0031635F"/>
    <w:rsid w:val="003165A2"/>
    <w:rsid w:val="00316A3E"/>
    <w:rsid w:val="00316E0A"/>
    <w:rsid w:val="00316F48"/>
    <w:rsid w:val="00317F27"/>
    <w:rsid w:val="00317F54"/>
    <w:rsid w:val="003205F1"/>
    <w:rsid w:val="003212A3"/>
    <w:rsid w:val="003212EF"/>
    <w:rsid w:val="003236F6"/>
    <w:rsid w:val="00324B2F"/>
    <w:rsid w:val="003252A7"/>
    <w:rsid w:val="00326570"/>
    <w:rsid w:val="003270FC"/>
    <w:rsid w:val="00327134"/>
    <w:rsid w:val="00327E85"/>
    <w:rsid w:val="00330568"/>
    <w:rsid w:val="003306C9"/>
    <w:rsid w:val="00330F46"/>
    <w:rsid w:val="00331290"/>
    <w:rsid w:val="00331887"/>
    <w:rsid w:val="00332A4B"/>
    <w:rsid w:val="00334FC6"/>
    <w:rsid w:val="003350BE"/>
    <w:rsid w:val="0033535E"/>
    <w:rsid w:val="00335B4C"/>
    <w:rsid w:val="003378F1"/>
    <w:rsid w:val="00337FED"/>
    <w:rsid w:val="003410D0"/>
    <w:rsid w:val="00342A43"/>
    <w:rsid w:val="00342B05"/>
    <w:rsid w:val="003438A8"/>
    <w:rsid w:val="00343DAA"/>
    <w:rsid w:val="00344052"/>
    <w:rsid w:val="00344A1B"/>
    <w:rsid w:val="00344DD1"/>
    <w:rsid w:val="00345D55"/>
    <w:rsid w:val="003469AE"/>
    <w:rsid w:val="00346F53"/>
    <w:rsid w:val="00347A5F"/>
    <w:rsid w:val="00347A92"/>
    <w:rsid w:val="00350268"/>
    <w:rsid w:val="0035072C"/>
    <w:rsid w:val="00351138"/>
    <w:rsid w:val="003514A2"/>
    <w:rsid w:val="003516DB"/>
    <w:rsid w:val="00351BC9"/>
    <w:rsid w:val="003557B1"/>
    <w:rsid w:val="00356714"/>
    <w:rsid w:val="00360FD5"/>
    <w:rsid w:val="0036152A"/>
    <w:rsid w:val="003619FC"/>
    <w:rsid w:val="00364523"/>
    <w:rsid w:val="00364FB0"/>
    <w:rsid w:val="0036524B"/>
    <w:rsid w:val="00366956"/>
    <w:rsid w:val="0036796D"/>
    <w:rsid w:val="00370EE1"/>
    <w:rsid w:val="003712EA"/>
    <w:rsid w:val="00371D9A"/>
    <w:rsid w:val="003724DF"/>
    <w:rsid w:val="00372A3B"/>
    <w:rsid w:val="003736FC"/>
    <w:rsid w:val="003738B9"/>
    <w:rsid w:val="003747CF"/>
    <w:rsid w:val="00376613"/>
    <w:rsid w:val="00376714"/>
    <w:rsid w:val="00376D12"/>
    <w:rsid w:val="00376ED0"/>
    <w:rsid w:val="00377231"/>
    <w:rsid w:val="00380437"/>
    <w:rsid w:val="00380D70"/>
    <w:rsid w:val="003816C7"/>
    <w:rsid w:val="0038204D"/>
    <w:rsid w:val="003833A4"/>
    <w:rsid w:val="00384209"/>
    <w:rsid w:val="00386BA5"/>
    <w:rsid w:val="003904DF"/>
    <w:rsid w:val="00390E54"/>
    <w:rsid w:val="0039156F"/>
    <w:rsid w:val="003926B7"/>
    <w:rsid w:val="00392933"/>
    <w:rsid w:val="00393A6B"/>
    <w:rsid w:val="00393D36"/>
    <w:rsid w:val="003944A5"/>
    <w:rsid w:val="00394524"/>
    <w:rsid w:val="00395466"/>
    <w:rsid w:val="003958D3"/>
    <w:rsid w:val="00397461"/>
    <w:rsid w:val="003A016A"/>
    <w:rsid w:val="003A2108"/>
    <w:rsid w:val="003A259C"/>
    <w:rsid w:val="003A27E1"/>
    <w:rsid w:val="003A284F"/>
    <w:rsid w:val="003A3F94"/>
    <w:rsid w:val="003A41BE"/>
    <w:rsid w:val="003A43AE"/>
    <w:rsid w:val="003A4401"/>
    <w:rsid w:val="003A46D1"/>
    <w:rsid w:val="003A4ECF"/>
    <w:rsid w:val="003A5120"/>
    <w:rsid w:val="003A5134"/>
    <w:rsid w:val="003A77AA"/>
    <w:rsid w:val="003B01D2"/>
    <w:rsid w:val="003B2485"/>
    <w:rsid w:val="003B2EEF"/>
    <w:rsid w:val="003B367A"/>
    <w:rsid w:val="003B4E02"/>
    <w:rsid w:val="003B5993"/>
    <w:rsid w:val="003B60A0"/>
    <w:rsid w:val="003C110F"/>
    <w:rsid w:val="003C1F35"/>
    <w:rsid w:val="003C2CFB"/>
    <w:rsid w:val="003C2F43"/>
    <w:rsid w:val="003C303C"/>
    <w:rsid w:val="003C32D7"/>
    <w:rsid w:val="003C4F7D"/>
    <w:rsid w:val="003C5279"/>
    <w:rsid w:val="003C611D"/>
    <w:rsid w:val="003C7D9D"/>
    <w:rsid w:val="003D164C"/>
    <w:rsid w:val="003D177C"/>
    <w:rsid w:val="003D1CBE"/>
    <w:rsid w:val="003D30E3"/>
    <w:rsid w:val="003D3B26"/>
    <w:rsid w:val="003D40D6"/>
    <w:rsid w:val="003D41CC"/>
    <w:rsid w:val="003D5F20"/>
    <w:rsid w:val="003D76EE"/>
    <w:rsid w:val="003D778C"/>
    <w:rsid w:val="003E1A2D"/>
    <w:rsid w:val="003E28A5"/>
    <w:rsid w:val="003E2AB6"/>
    <w:rsid w:val="003E2D80"/>
    <w:rsid w:val="003E2E7D"/>
    <w:rsid w:val="003E2FC0"/>
    <w:rsid w:val="003E2FF5"/>
    <w:rsid w:val="003E33C6"/>
    <w:rsid w:val="003E3909"/>
    <w:rsid w:val="003E4509"/>
    <w:rsid w:val="003E64FC"/>
    <w:rsid w:val="003E7AE8"/>
    <w:rsid w:val="003F0766"/>
    <w:rsid w:val="003F1417"/>
    <w:rsid w:val="003F2518"/>
    <w:rsid w:val="003F2964"/>
    <w:rsid w:val="003F5A31"/>
    <w:rsid w:val="003F67C3"/>
    <w:rsid w:val="00400043"/>
    <w:rsid w:val="004007D4"/>
    <w:rsid w:val="004008D1"/>
    <w:rsid w:val="00401D0C"/>
    <w:rsid w:val="00402206"/>
    <w:rsid w:val="00402341"/>
    <w:rsid w:val="004026B1"/>
    <w:rsid w:val="00403C55"/>
    <w:rsid w:val="00403F6F"/>
    <w:rsid w:val="00405094"/>
    <w:rsid w:val="004062A2"/>
    <w:rsid w:val="00406779"/>
    <w:rsid w:val="00411C8A"/>
    <w:rsid w:val="00413206"/>
    <w:rsid w:val="0041351F"/>
    <w:rsid w:val="00413692"/>
    <w:rsid w:val="004139CA"/>
    <w:rsid w:val="00413BCB"/>
    <w:rsid w:val="004145AE"/>
    <w:rsid w:val="00415A50"/>
    <w:rsid w:val="00415CE8"/>
    <w:rsid w:val="00416875"/>
    <w:rsid w:val="00416CEA"/>
    <w:rsid w:val="00417D55"/>
    <w:rsid w:val="00417EB8"/>
    <w:rsid w:val="0042065D"/>
    <w:rsid w:val="00420667"/>
    <w:rsid w:val="0042119A"/>
    <w:rsid w:val="00421691"/>
    <w:rsid w:val="004232DB"/>
    <w:rsid w:val="00423AD2"/>
    <w:rsid w:val="00423B7D"/>
    <w:rsid w:val="00425043"/>
    <w:rsid w:val="00425D2E"/>
    <w:rsid w:val="004261E1"/>
    <w:rsid w:val="00426DBF"/>
    <w:rsid w:val="0042701B"/>
    <w:rsid w:val="00430C60"/>
    <w:rsid w:val="00431F65"/>
    <w:rsid w:val="0043219F"/>
    <w:rsid w:val="00432416"/>
    <w:rsid w:val="00433974"/>
    <w:rsid w:val="0043472B"/>
    <w:rsid w:val="004347BE"/>
    <w:rsid w:val="00434B3B"/>
    <w:rsid w:val="00434BB2"/>
    <w:rsid w:val="00434D89"/>
    <w:rsid w:val="004403F8"/>
    <w:rsid w:val="0044151E"/>
    <w:rsid w:val="0044174A"/>
    <w:rsid w:val="00441848"/>
    <w:rsid w:val="00441FB1"/>
    <w:rsid w:val="0044257B"/>
    <w:rsid w:val="004429DF"/>
    <w:rsid w:val="0044433E"/>
    <w:rsid w:val="00444ECF"/>
    <w:rsid w:val="00446406"/>
    <w:rsid w:val="00447B8C"/>
    <w:rsid w:val="00450055"/>
    <w:rsid w:val="004501C9"/>
    <w:rsid w:val="004509D1"/>
    <w:rsid w:val="004512E8"/>
    <w:rsid w:val="00452EBE"/>
    <w:rsid w:val="00452F38"/>
    <w:rsid w:val="00453012"/>
    <w:rsid w:val="0045310F"/>
    <w:rsid w:val="004550E1"/>
    <w:rsid w:val="004551D7"/>
    <w:rsid w:val="0045605E"/>
    <w:rsid w:val="00456659"/>
    <w:rsid w:val="00457BEC"/>
    <w:rsid w:val="00457CD7"/>
    <w:rsid w:val="004617D4"/>
    <w:rsid w:val="004636A8"/>
    <w:rsid w:val="00464680"/>
    <w:rsid w:val="00464A9C"/>
    <w:rsid w:val="0046583A"/>
    <w:rsid w:val="004673E2"/>
    <w:rsid w:val="004678D4"/>
    <w:rsid w:val="00467DCA"/>
    <w:rsid w:val="00467E0A"/>
    <w:rsid w:val="004727F6"/>
    <w:rsid w:val="004730C4"/>
    <w:rsid w:val="00476165"/>
    <w:rsid w:val="004779FD"/>
    <w:rsid w:val="00477BDF"/>
    <w:rsid w:val="004813B4"/>
    <w:rsid w:val="00481C5A"/>
    <w:rsid w:val="004820BD"/>
    <w:rsid w:val="00482502"/>
    <w:rsid w:val="004836C1"/>
    <w:rsid w:val="0048455D"/>
    <w:rsid w:val="00484DEF"/>
    <w:rsid w:val="00484F3B"/>
    <w:rsid w:val="0048538A"/>
    <w:rsid w:val="0048550A"/>
    <w:rsid w:val="00485AAC"/>
    <w:rsid w:val="00485ACC"/>
    <w:rsid w:val="004869A3"/>
    <w:rsid w:val="0048705C"/>
    <w:rsid w:val="004903A8"/>
    <w:rsid w:val="00491196"/>
    <w:rsid w:val="00491677"/>
    <w:rsid w:val="00491F51"/>
    <w:rsid w:val="00492AE2"/>
    <w:rsid w:val="0049370F"/>
    <w:rsid w:val="00493D57"/>
    <w:rsid w:val="00495745"/>
    <w:rsid w:val="00496FAE"/>
    <w:rsid w:val="004979E1"/>
    <w:rsid w:val="004A0EFD"/>
    <w:rsid w:val="004A2A0C"/>
    <w:rsid w:val="004A3EF9"/>
    <w:rsid w:val="004A42A4"/>
    <w:rsid w:val="004A42BC"/>
    <w:rsid w:val="004A4BC5"/>
    <w:rsid w:val="004A4F1C"/>
    <w:rsid w:val="004A547B"/>
    <w:rsid w:val="004A683B"/>
    <w:rsid w:val="004A726C"/>
    <w:rsid w:val="004A78EE"/>
    <w:rsid w:val="004A7B6B"/>
    <w:rsid w:val="004A7FAA"/>
    <w:rsid w:val="004B05EC"/>
    <w:rsid w:val="004B09A2"/>
    <w:rsid w:val="004B18A5"/>
    <w:rsid w:val="004B1B52"/>
    <w:rsid w:val="004B419C"/>
    <w:rsid w:val="004B6215"/>
    <w:rsid w:val="004B65F6"/>
    <w:rsid w:val="004B693C"/>
    <w:rsid w:val="004B753A"/>
    <w:rsid w:val="004C0191"/>
    <w:rsid w:val="004C1C2D"/>
    <w:rsid w:val="004C27A8"/>
    <w:rsid w:val="004C364C"/>
    <w:rsid w:val="004C380F"/>
    <w:rsid w:val="004C4BF3"/>
    <w:rsid w:val="004C4D45"/>
    <w:rsid w:val="004C4E76"/>
    <w:rsid w:val="004C55A3"/>
    <w:rsid w:val="004C5DF7"/>
    <w:rsid w:val="004C618D"/>
    <w:rsid w:val="004C666F"/>
    <w:rsid w:val="004C68AC"/>
    <w:rsid w:val="004C6D5E"/>
    <w:rsid w:val="004C6F22"/>
    <w:rsid w:val="004C712C"/>
    <w:rsid w:val="004C78B9"/>
    <w:rsid w:val="004C79A9"/>
    <w:rsid w:val="004D0117"/>
    <w:rsid w:val="004D06FA"/>
    <w:rsid w:val="004D0E1F"/>
    <w:rsid w:val="004D1604"/>
    <w:rsid w:val="004D1BFD"/>
    <w:rsid w:val="004D358F"/>
    <w:rsid w:val="004D4F90"/>
    <w:rsid w:val="004D6BD1"/>
    <w:rsid w:val="004D6FF6"/>
    <w:rsid w:val="004E0771"/>
    <w:rsid w:val="004E1344"/>
    <w:rsid w:val="004E2584"/>
    <w:rsid w:val="004E3C68"/>
    <w:rsid w:val="004E4044"/>
    <w:rsid w:val="004E6236"/>
    <w:rsid w:val="004E69A9"/>
    <w:rsid w:val="004E7184"/>
    <w:rsid w:val="004E761D"/>
    <w:rsid w:val="004F00FB"/>
    <w:rsid w:val="004F1961"/>
    <w:rsid w:val="004F2246"/>
    <w:rsid w:val="004F226C"/>
    <w:rsid w:val="004F3AEE"/>
    <w:rsid w:val="004F52BA"/>
    <w:rsid w:val="004F54FC"/>
    <w:rsid w:val="004F596C"/>
    <w:rsid w:val="004F5A46"/>
    <w:rsid w:val="004F60F0"/>
    <w:rsid w:val="004F6A6A"/>
    <w:rsid w:val="004F6D00"/>
    <w:rsid w:val="0050018E"/>
    <w:rsid w:val="005005AB"/>
    <w:rsid w:val="00500699"/>
    <w:rsid w:val="005013BD"/>
    <w:rsid w:val="00501769"/>
    <w:rsid w:val="00501805"/>
    <w:rsid w:val="00501C8A"/>
    <w:rsid w:val="00502040"/>
    <w:rsid w:val="00502CA0"/>
    <w:rsid w:val="00502E20"/>
    <w:rsid w:val="00502E76"/>
    <w:rsid w:val="005047D7"/>
    <w:rsid w:val="00505D56"/>
    <w:rsid w:val="005066C7"/>
    <w:rsid w:val="005073C0"/>
    <w:rsid w:val="00510625"/>
    <w:rsid w:val="00510A56"/>
    <w:rsid w:val="005122C9"/>
    <w:rsid w:val="0051240C"/>
    <w:rsid w:val="00513546"/>
    <w:rsid w:val="0051466E"/>
    <w:rsid w:val="005147ED"/>
    <w:rsid w:val="00514F3D"/>
    <w:rsid w:val="00515A7F"/>
    <w:rsid w:val="00515F8C"/>
    <w:rsid w:val="005162E1"/>
    <w:rsid w:val="00516650"/>
    <w:rsid w:val="005212EB"/>
    <w:rsid w:val="00522452"/>
    <w:rsid w:val="00523C78"/>
    <w:rsid w:val="0052572A"/>
    <w:rsid w:val="00525C58"/>
    <w:rsid w:val="0052609C"/>
    <w:rsid w:val="00526A2D"/>
    <w:rsid w:val="00527B72"/>
    <w:rsid w:val="00530C0C"/>
    <w:rsid w:val="00531500"/>
    <w:rsid w:val="00531665"/>
    <w:rsid w:val="00533D18"/>
    <w:rsid w:val="005340CF"/>
    <w:rsid w:val="0053716C"/>
    <w:rsid w:val="00537368"/>
    <w:rsid w:val="00540FA9"/>
    <w:rsid w:val="00541519"/>
    <w:rsid w:val="00541B1F"/>
    <w:rsid w:val="0054282B"/>
    <w:rsid w:val="005431CF"/>
    <w:rsid w:val="00543583"/>
    <w:rsid w:val="00544278"/>
    <w:rsid w:val="00544B48"/>
    <w:rsid w:val="00544E97"/>
    <w:rsid w:val="005455D7"/>
    <w:rsid w:val="005461E7"/>
    <w:rsid w:val="00547C98"/>
    <w:rsid w:val="005508EE"/>
    <w:rsid w:val="00550EB0"/>
    <w:rsid w:val="00551155"/>
    <w:rsid w:val="0055267C"/>
    <w:rsid w:val="005526EC"/>
    <w:rsid w:val="0055280F"/>
    <w:rsid w:val="00553054"/>
    <w:rsid w:val="005540E7"/>
    <w:rsid w:val="00554483"/>
    <w:rsid w:val="00554B53"/>
    <w:rsid w:val="00554BA0"/>
    <w:rsid w:val="00554FFA"/>
    <w:rsid w:val="005569FB"/>
    <w:rsid w:val="00557122"/>
    <w:rsid w:val="005574A3"/>
    <w:rsid w:val="00557D29"/>
    <w:rsid w:val="005613CE"/>
    <w:rsid w:val="00562868"/>
    <w:rsid w:val="00562D73"/>
    <w:rsid w:val="0056358B"/>
    <w:rsid w:val="005638F9"/>
    <w:rsid w:val="00563BA2"/>
    <w:rsid w:val="00563CAA"/>
    <w:rsid w:val="00564249"/>
    <w:rsid w:val="0056623C"/>
    <w:rsid w:val="005673E5"/>
    <w:rsid w:val="00567482"/>
    <w:rsid w:val="00567F22"/>
    <w:rsid w:val="00570131"/>
    <w:rsid w:val="0057028C"/>
    <w:rsid w:val="00570409"/>
    <w:rsid w:val="00570AB1"/>
    <w:rsid w:val="00570CF3"/>
    <w:rsid w:val="00570DCA"/>
    <w:rsid w:val="00571AD7"/>
    <w:rsid w:val="00572712"/>
    <w:rsid w:val="005754AA"/>
    <w:rsid w:val="00576044"/>
    <w:rsid w:val="00576329"/>
    <w:rsid w:val="005779B9"/>
    <w:rsid w:val="005779F7"/>
    <w:rsid w:val="00581992"/>
    <w:rsid w:val="00581DEB"/>
    <w:rsid w:val="00582893"/>
    <w:rsid w:val="00582917"/>
    <w:rsid w:val="00583B77"/>
    <w:rsid w:val="0058401C"/>
    <w:rsid w:val="005847B2"/>
    <w:rsid w:val="005850FC"/>
    <w:rsid w:val="0058520E"/>
    <w:rsid w:val="0058589D"/>
    <w:rsid w:val="00585DA0"/>
    <w:rsid w:val="00586391"/>
    <w:rsid w:val="00587EAC"/>
    <w:rsid w:val="0059173D"/>
    <w:rsid w:val="00592BF5"/>
    <w:rsid w:val="005937BF"/>
    <w:rsid w:val="00594300"/>
    <w:rsid w:val="0059453D"/>
    <w:rsid w:val="00594BFF"/>
    <w:rsid w:val="00595AB5"/>
    <w:rsid w:val="005962C2"/>
    <w:rsid w:val="00597C97"/>
    <w:rsid w:val="00597E3F"/>
    <w:rsid w:val="00597EC0"/>
    <w:rsid w:val="005A09B0"/>
    <w:rsid w:val="005A17CA"/>
    <w:rsid w:val="005A19B0"/>
    <w:rsid w:val="005A1C24"/>
    <w:rsid w:val="005A386E"/>
    <w:rsid w:val="005A3A78"/>
    <w:rsid w:val="005A3E2E"/>
    <w:rsid w:val="005A4F75"/>
    <w:rsid w:val="005A682A"/>
    <w:rsid w:val="005B0FF7"/>
    <w:rsid w:val="005B4334"/>
    <w:rsid w:val="005B4610"/>
    <w:rsid w:val="005B493B"/>
    <w:rsid w:val="005B53F6"/>
    <w:rsid w:val="005C0A70"/>
    <w:rsid w:val="005C1C10"/>
    <w:rsid w:val="005C1E25"/>
    <w:rsid w:val="005C35B1"/>
    <w:rsid w:val="005C36F7"/>
    <w:rsid w:val="005C378E"/>
    <w:rsid w:val="005C3FE6"/>
    <w:rsid w:val="005C4A0D"/>
    <w:rsid w:val="005C5292"/>
    <w:rsid w:val="005D0B2C"/>
    <w:rsid w:val="005D1A53"/>
    <w:rsid w:val="005D252C"/>
    <w:rsid w:val="005D7772"/>
    <w:rsid w:val="005D7815"/>
    <w:rsid w:val="005D7CB1"/>
    <w:rsid w:val="005E07E3"/>
    <w:rsid w:val="005E0830"/>
    <w:rsid w:val="005E1555"/>
    <w:rsid w:val="005E20C2"/>
    <w:rsid w:val="005E3800"/>
    <w:rsid w:val="005E388C"/>
    <w:rsid w:val="005E3B28"/>
    <w:rsid w:val="005E57CB"/>
    <w:rsid w:val="005E5945"/>
    <w:rsid w:val="005E5996"/>
    <w:rsid w:val="005E7950"/>
    <w:rsid w:val="005F04A3"/>
    <w:rsid w:val="005F07F1"/>
    <w:rsid w:val="005F0927"/>
    <w:rsid w:val="005F2869"/>
    <w:rsid w:val="005F33E4"/>
    <w:rsid w:val="005F4562"/>
    <w:rsid w:val="005F4C0C"/>
    <w:rsid w:val="005F6DFD"/>
    <w:rsid w:val="00601ABE"/>
    <w:rsid w:val="00601AF8"/>
    <w:rsid w:val="00602BAB"/>
    <w:rsid w:val="00602CAA"/>
    <w:rsid w:val="0060384D"/>
    <w:rsid w:val="00604204"/>
    <w:rsid w:val="006048DA"/>
    <w:rsid w:val="0060490C"/>
    <w:rsid w:val="00605B46"/>
    <w:rsid w:val="00606200"/>
    <w:rsid w:val="00606314"/>
    <w:rsid w:val="006072BF"/>
    <w:rsid w:val="00607AC0"/>
    <w:rsid w:val="00607E56"/>
    <w:rsid w:val="0061059C"/>
    <w:rsid w:val="006120EC"/>
    <w:rsid w:val="00612841"/>
    <w:rsid w:val="00612A31"/>
    <w:rsid w:val="0061355E"/>
    <w:rsid w:val="00613746"/>
    <w:rsid w:val="00613905"/>
    <w:rsid w:val="0061499A"/>
    <w:rsid w:val="00615FD4"/>
    <w:rsid w:val="00616C4A"/>
    <w:rsid w:val="006176B0"/>
    <w:rsid w:val="00620550"/>
    <w:rsid w:val="00621243"/>
    <w:rsid w:val="00621CBB"/>
    <w:rsid w:val="006233C9"/>
    <w:rsid w:val="006239FD"/>
    <w:rsid w:val="006256D1"/>
    <w:rsid w:val="00625777"/>
    <w:rsid w:val="00627548"/>
    <w:rsid w:val="00627602"/>
    <w:rsid w:val="0062782E"/>
    <w:rsid w:val="006302E6"/>
    <w:rsid w:val="006309C1"/>
    <w:rsid w:val="00630A6D"/>
    <w:rsid w:val="006313BC"/>
    <w:rsid w:val="00631440"/>
    <w:rsid w:val="00631889"/>
    <w:rsid w:val="00632238"/>
    <w:rsid w:val="0063378F"/>
    <w:rsid w:val="00635882"/>
    <w:rsid w:val="00635CEF"/>
    <w:rsid w:val="00635FA9"/>
    <w:rsid w:val="00636450"/>
    <w:rsid w:val="00640BE4"/>
    <w:rsid w:val="00640E06"/>
    <w:rsid w:val="00642E4C"/>
    <w:rsid w:val="00644194"/>
    <w:rsid w:val="0064560E"/>
    <w:rsid w:val="00645697"/>
    <w:rsid w:val="00646078"/>
    <w:rsid w:val="006461DE"/>
    <w:rsid w:val="00646211"/>
    <w:rsid w:val="00650AA9"/>
    <w:rsid w:val="00650DFF"/>
    <w:rsid w:val="00651C7A"/>
    <w:rsid w:val="00651EE2"/>
    <w:rsid w:val="006531C5"/>
    <w:rsid w:val="006548FF"/>
    <w:rsid w:val="00655239"/>
    <w:rsid w:val="00655276"/>
    <w:rsid w:val="00655D40"/>
    <w:rsid w:val="006567D9"/>
    <w:rsid w:val="00657813"/>
    <w:rsid w:val="00657B4A"/>
    <w:rsid w:val="006625D6"/>
    <w:rsid w:val="00662FA2"/>
    <w:rsid w:val="00665551"/>
    <w:rsid w:val="006662DD"/>
    <w:rsid w:val="00667027"/>
    <w:rsid w:val="006714F0"/>
    <w:rsid w:val="00671BD9"/>
    <w:rsid w:val="00671E01"/>
    <w:rsid w:val="00672F0C"/>
    <w:rsid w:val="00672FE7"/>
    <w:rsid w:val="006735D4"/>
    <w:rsid w:val="006736F1"/>
    <w:rsid w:val="006737B0"/>
    <w:rsid w:val="00674341"/>
    <w:rsid w:val="00674347"/>
    <w:rsid w:val="006747CC"/>
    <w:rsid w:val="006752EC"/>
    <w:rsid w:val="006753AC"/>
    <w:rsid w:val="00675739"/>
    <w:rsid w:val="00675C93"/>
    <w:rsid w:val="00676175"/>
    <w:rsid w:val="00676A9B"/>
    <w:rsid w:val="00676D22"/>
    <w:rsid w:val="00680190"/>
    <w:rsid w:val="006815DE"/>
    <w:rsid w:val="00681F6D"/>
    <w:rsid w:val="006844E8"/>
    <w:rsid w:val="006854B4"/>
    <w:rsid w:val="0068589D"/>
    <w:rsid w:val="00685ABC"/>
    <w:rsid w:val="00685BD0"/>
    <w:rsid w:val="006862B6"/>
    <w:rsid w:val="006873CB"/>
    <w:rsid w:val="006904DE"/>
    <w:rsid w:val="00693004"/>
    <w:rsid w:val="0069325C"/>
    <w:rsid w:val="006932D8"/>
    <w:rsid w:val="00693417"/>
    <w:rsid w:val="00693683"/>
    <w:rsid w:val="00693B08"/>
    <w:rsid w:val="00693D53"/>
    <w:rsid w:val="00694493"/>
    <w:rsid w:val="00694BA4"/>
    <w:rsid w:val="00695CBE"/>
    <w:rsid w:val="006960F5"/>
    <w:rsid w:val="006A0795"/>
    <w:rsid w:val="006A0AE9"/>
    <w:rsid w:val="006A0D43"/>
    <w:rsid w:val="006A1364"/>
    <w:rsid w:val="006A189D"/>
    <w:rsid w:val="006A1F35"/>
    <w:rsid w:val="006A4CF8"/>
    <w:rsid w:val="006A5736"/>
    <w:rsid w:val="006A63B2"/>
    <w:rsid w:val="006A7A70"/>
    <w:rsid w:val="006A7EE7"/>
    <w:rsid w:val="006B0133"/>
    <w:rsid w:val="006B0DE3"/>
    <w:rsid w:val="006B0F07"/>
    <w:rsid w:val="006B1272"/>
    <w:rsid w:val="006B15D5"/>
    <w:rsid w:val="006B1D4E"/>
    <w:rsid w:val="006B1F38"/>
    <w:rsid w:val="006B217A"/>
    <w:rsid w:val="006B2942"/>
    <w:rsid w:val="006B2E1B"/>
    <w:rsid w:val="006B2E7C"/>
    <w:rsid w:val="006B3231"/>
    <w:rsid w:val="006B3609"/>
    <w:rsid w:val="006B3CEE"/>
    <w:rsid w:val="006B3FCE"/>
    <w:rsid w:val="006B4389"/>
    <w:rsid w:val="006B43F0"/>
    <w:rsid w:val="006B47CC"/>
    <w:rsid w:val="006B5AF9"/>
    <w:rsid w:val="006B6F22"/>
    <w:rsid w:val="006B79D7"/>
    <w:rsid w:val="006C2566"/>
    <w:rsid w:val="006C2814"/>
    <w:rsid w:val="006C37D4"/>
    <w:rsid w:val="006C3D7F"/>
    <w:rsid w:val="006C4784"/>
    <w:rsid w:val="006C5412"/>
    <w:rsid w:val="006C54C7"/>
    <w:rsid w:val="006C5506"/>
    <w:rsid w:val="006C6D32"/>
    <w:rsid w:val="006C7058"/>
    <w:rsid w:val="006C72D5"/>
    <w:rsid w:val="006D09D4"/>
    <w:rsid w:val="006D0C07"/>
    <w:rsid w:val="006D14B2"/>
    <w:rsid w:val="006D4555"/>
    <w:rsid w:val="006D51F8"/>
    <w:rsid w:val="006D54C1"/>
    <w:rsid w:val="006D5895"/>
    <w:rsid w:val="006D5F58"/>
    <w:rsid w:val="006D6A3E"/>
    <w:rsid w:val="006D6E0F"/>
    <w:rsid w:val="006E0626"/>
    <w:rsid w:val="006E063D"/>
    <w:rsid w:val="006E0B45"/>
    <w:rsid w:val="006E165C"/>
    <w:rsid w:val="006E1ED8"/>
    <w:rsid w:val="006E23C0"/>
    <w:rsid w:val="006E2D0B"/>
    <w:rsid w:val="006E3E97"/>
    <w:rsid w:val="006E4110"/>
    <w:rsid w:val="006E68F1"/>
    <w:rsid w:val="006E6AC9"/>
    <w:rsid w:val="006E7194"/>
    <w:rsid w:val="006F0336"/>
    <w:rsid w:val="006F148D"/>
    <w:rsid w:val="006F14A4"/>
    <w:rsid w:val="006F1659"/>
    <w:rsid w:val="006F3BFF"/>
    <w:rsid w:val="006F4A61"/>
    <w:rsid w:val="006F6219"/>
    <w:rsid w:val="006F6B54"/>
    <w:rsid w:val="006F6EF6"/>
    <w:rsid w:val="006F707F"/>
    <w:rsid w:val="006F70C1"/>
    <w:rsid w:val="007003E1"/>
    <w:rsid w:val="007003FD"/>
    <w:rsid w:val="00701F47"/>
    <w:rsid w:val="00702107"/>
    <w:rsid w:val="007022CF"/>
    <w:rsid w:val="007039CD"/>
    <w:rsid w:val="00703BF2"/>
    <w:rsid w:val="00703D38"/>
    <w:rsid w:val="00706130"/>
    <w:rsid w:val="007074BE"/>
    <w:rsid w:val="0071180C"/>
    <w:rsid w:val="00711820"/>
    <w:rsid w:val="0071202C"/>
    <w:rsid w:val="007125F2"/>
    <w:rsid w:val="007127D6"/>
    <w:rsid w:val="007130A8"/>
    <w:rsid w:val="00713761"/>
    <w:rsid w:val="00713B21"/>
    <w:rsid w:val="00715503"/>
    <w:rsid w:val="00715708"/>
    <w:rsid w:val="00715CE6"/>
    <w:rsid w:val="007168D4"/>
    <w:rsid w:val="007169D7"/>
    <w:rsid w:val="007175F7"/>
    <w:rsid w:val="0072029D"/>
    <w:rsid w:val="007202D6"/>
    <w:rsid w:val="00720F72"/>
    <w:rsid w:val="00720FE8"/>
    <w:rsid w:val="007224CA"/>
    <w:rsid w:val="00722F16"/>
    <w:rsid w:val="00724489"/>
    <w:rsid w:val="0072491B"/>
    <w:rsid w:val="00725A1F"/>
    <w:rsid w:val="00725D75"/>
    <w:rsid w:val="0072688E"/>
    <w:rsid w:val="00726D68"/>
    <w:rsid w:val="007270EF"/>
    <w:rsid w:val="007276F7"/>
    <w:rsid w:val="00727E47"/>
    <w:rsid w:val="00730072"/>
    <w:rsid w:val="0073068B"/>
    <w:rsid w:val="00730C4C"/>
    <w:rsid w:val="00730EF8"/>
    <w:rsid w:val="00732705"/>
    <w:rsid w:val="00733949"/>
    <w:rsid w:val="00735906"/>
    <w:rsid w:val="007361A6"/>
    <w:rsid w:val="00740EEE"/>
    <w:rsid w:val="007436D1"/>
    <w:rsid w:val="0074391E"/>
    <w:rsid w:val="00743978"/>
    <w:rsid w:val="00743AF2"/>
    <w:rsid w:val="00743BA7"/>
    <w:rsid w:val="0074482B"/>
    <w:rsid w:val="00746A33"/>
    <w:rsid w:val="00746A9F"/>
    <w:rsid w:val="00746E02"/>
    <w:rsid w:val="00746FCE"/>
    <w:rsid w:val="00747DAF"/>
    <w:rsid w:val="00750224"/>
    <w:rsid w:val="007507F7"/>
    <w:rsid w:val="00750ACE"/>
    <w:rsid w:val="00750BFB"/>
    <w:rsid w:val="00751345"/>
    <w:rsid w:val="00751FFC"/>
    <w:rsid w:val="007520D6"/>
    <w:rsid w:val="00752514"/>
    <w:rsid w:val="00753158"/>
    <w:rsid w:val="0075380E"/>
    <w:rsid w:val="00753A97"/>
    <w:rsid w:val="00754884"/>
    <w:rsid w:val="00754C9F"/>
    <w:rsid w:val="00754EDF"/>
    <w:rsid w:val="00756FF5"/>
    <w:rsid w:val="00757ADE"/>
    <w:rsid w:val="00757F9B"/>
    <w:rsid w:val="007623A1"/>
    <w:rsid w:val="00762964"/>
    <w:rsid w:val="00763358"/>
    <w:rsid w:val="00763C25"/>
    <w:rsid w:val="00767C82"/>
    <w:rsid w:val="00770492"/>
    <w:rsid w:val="00771AE0"/>
    <w:rsid w:val="00771B9B"/>
    <w:rsid w:val="00773C95"/>
    <w:rsid w:val="007744F3"/>
    <w:rsid w:val="007750BB"/>
    <w:rsid w:val="00775169"/>
    <w:rsid w:val="00775252"/>
    <w:rsid w:val="00775D28"/>
    <w:rsid w:val="00776B39"/>
    <w:rsid w:val="00777159"/>
    <w:rsid w:val="00777595"/>
    <w:rsid w:val="007807F9"/>
    <w:rsid w:val="00780C8B"/>
    <w:rsid w:val="007813AA"/>
    <w:rsid w:val="007818A6"/>
    <w:rsid w:val="0078317C"/>
    <w:rsid w:val="007831AE"/>
    <w:rsid w:val="00784C77"/>
    <w:rsid w:val="00786A8F"/>
    <w:rsid w:val="00786F41"/>
    <w:rsid w:val="00787043"/>
    <w:rsid w:val="00787338"/>
    <w:rsid w:val="00790A9C"/>
    <w:rsid w:val="007920B1"/>
    <w:rsid w:val="007927E7"/>
    <w:rsid w:val="00792CA4"/>
    <w:rsid w:val="00793CF2"/>
    <w:rsid w:val="0079564B"/>
    <w:rsid w:val="007977F4"/>
    <w:rsid w:val="007A072A"/>
    <w:rsid w:val="007A0B6A"/>
    <w:rsid w:val="007A224C"/>
    <w:rsid w:val="007A25C8"/>
    <w:rsid w:val="007A2EEF"/>
    <w:rsid w:val="007A3425"/>
    <w:rsid w:val="007A48E5"/>
    <w:rsid w:val="007A4F3A"/>
    <w:rsid w:val="007A58C8"/>
    <w:rsid w:val="007A6250"/>
    <w:rsid w:val="007A7C9B"/>
    <w:rsid w:val="007B1DC6"/>
    <w:rsid w:val="007B1DFE"/>
    <w:rsid w:val="007B25E6"/>
    <w:rsid w:val="007B3D0A"/>
    <w:rsid w:val="007B5A5C"/>
    <w:rsid w:val="007B6A22"/>
    <w:rsid w:val="007B7C64"/>
    <w:rsid w:val="007C0240"/>
    <w:rsid w:val="007C0725"/>
    <w:rsid w:val="007C0A92"/>
    <w:rsid w:val="007C2121"/>
    <w:rsid w:val="007C231B"/>
    <w:rsid w:val="007C2F1C"/>
    <w:rsid w:val="007C34E6"/>
    <w:rsid w:val="007C3D85"/>
    <w:rsid w:val="007C6AE4"/>
    <w:rsid w:val="007C73DF"/>
    <w:rsid w:val="007C7CB3"/>
    <w:rsid w:val="007D031A"/>
    <w:rsid w:val="007D20B1"/>
    <w:rsid w:val="007D25CA"/>
    <w:rsid w:val="007D2987"/>
    <w:rsid w:val="007D371F"/>
    <w:rsid w:val="007D448A"/>
    <w:rsid w:val="007D5BFC"/>
    <w:rsid w:val="007D5DA4"/>
    <w:rsid w:val="007D5F1C"/>
    <w:rsid w:val="007D663F"/>
    <w:rsid w:val="007D773B"/>
    <w:rsid w:val="007D7DBA"/>
    <w:rsid w:val="007D7ED4"/>
    <w:rsid w:val="007D7F46"/>
    <w:rsid w:val="007E0495"/>
    <w:rsid w:val="007E04DA"/>
    <w:rsid w:val="007E0AEE"/>
    <w:rsid w:val="007E10F0"/>
    <w:rsid w:val="007E26C6"/>
    <w:rsid w:val="007E2BC8"/>
    <w:rsid w:val="007E3682"/>
    <w:rsid w:val="007E36E3"/>
    <w:rsid w:val="007E3927"/>
    <w:rsid w:val="007E476F"/>
    <w:rsid w:val="007E4976"/>
    <w:rsid w:val="007E4B1D"/>
    <w:rsid w:val="007E62E2"/>
    <w:rsid w:val="007E6728"/>
    <w:rsid w:val="007E6FE3"/>
    <w:rsid w:val="007E707B"/>
    <w:rsid w:val="007E77CD"/>
    <w:rsid w:val="007F0010"/>
    <w:rsid w:val="007F1205"/>
    <w:rsid w:val="007F156F"/>
    <w:rsid w:val="007F1B31"/>
    <w:rsid w:val="007F212E"/>
    <w:rsid w:val="007F29B6"/>
    <w:rsid w:val="007F2E38"/>
    <w:rsid w:val="007F2EFB"/>
    <w:rsid w:val="007F41B8"/>
    <w:rsid w:val="007F6693"/>
    <w:rsid w:val="007F6C14"/>
    <w:rsid w:val="007F70D1"/>
    <w:rsid w:val="007F7DCD"/>
    <w:rsid w:val="007F7F45"/>
    <w:rsid w:val="00801EE6"/>
    <w:rsid w:val="00803100"/>
    <w:rsid w:val="008031A2"/>
    <w:rsid w:val="00803789"/>
    <w:rsid w:val="00803E7C"/>
    <w:rsid w:val="0080443B"/>
    <w:rsid w:val="00804D2C"/>
    <w:rsid w:val="00805860"/>
    <w:rsid w:val="00806300"/>
    <w:rsid w:val="0080674B"/>
    <w:rsid w:val="00806ED7"/>
    <w:rsid w:val="008072A8"/>
    <w:rsid w:val="00807908"/>
    <w:rsid w:val="008103D6"/>
    <w:rsid w:val="00810A4E"/>
    <w:rsid w:val="00811C61"/>
    <w:rsid w:val="008133BB"/>
    <w:rsid w:val="00813929"/>
    <w:rsid w:val="0081408C"/>
    <w:rsid w:val="00814529"/>
    <w:rsid w:val="0081502C"/>
    <w:rsid w:val="00815438"/>
    <w:rsid w:val="00815949"/>
    <w:rsid w:val="008161E7"/>
    <w:rsid w:val="00816631"/>
    <w:rsid w:val="00816FF5"/>
    <w:rsid w:val="0081769B"/>
    <w:rsid w:val="008178A8"/>
    <w:rsid w:val="00817C90"/>
    <w:rsid w:val="0082046E"/>
    <w:rsid w:val="00820532"/>
    <w:rsid w:val="00820AEF"/>
    <w:rsid w:val="00820E3B"/>
    <w:rsid w:val="00821233"/>
    <w:rsid w:val="0082185E"/>
    <w:rsid w:val="00822674"/>
    <w:rsid w:val="00823D1B"/>
    <w:rsid w:val="00825079"/>
    <w:rsid w:val="0082564B"/>
    <w:rsid w:val="00825D67"/>
    <w:rsid w:val="00830930"/>
    <w:rsid w:val="008309FD"/>
    <w:rsid w:val="00830D47"/>
    <w:rsid w:val="00831E42"/>
    <w:rsid w:val="00833AE2"/>
    <w:rsid w:val="00833F99"/>
    <w:rsid w:val="0083433D"/>
    <w:rsid w:val="008344EF"/>
    <w:rsid w:val="00835103"/>
    <w:rsid w:val="00835E5F"/>
    <w:rsid w:val="00836280"/>
    <w:rsid w:val="00837437"/>
    <w:rsid w:val="00837F28"/>
    <w:rsid w:val="00837FC8"/>
    <w:rsid w:val="00841E8E"/>
    <w:rsid w:val="008426AE"/>
    <w:rsid w:val="00842EFA"/>
    <w:rsid w:val="008442AD"/>
    <w:rsid w:val="00844750"/>
    <w:rsid w:val="0084480B"/>
    <w:rsid w:val="00844ACA"/>
    <w:rsid w:val="00844CBE"/>
    <w:rsid w:val="00845F6C"/>
    <w:rsid w:val="00846FD8"/>
    <w:rsid w:val="00847980"/>
    <w:rsid w:val="00847C07"/>
    <w:rsid w:val="00847D05"/>
    <w:rsid w:val="00847DAD"/>
    <w:rsid w:val="00850387"/>
    <w:rsid w:val="00851671"/>
    <w:rsid w:val="008518DF"/>
    <w:rsid w:val="00852BE3"/>
    <w:rsid w:val="00853201"/>
    <w:rsid w:val="008556E1"/>
    <w:rsid w:val="00856C06"/>
    <w:rsid w:val="00857777"/>
    <w:rsid w:val="0086011F"/>
    <w:rsid w:val="008603F5"/>
    <w:rsid w:val="00860DC7"/>
    <w:rsid w:val="0086120C"/>
    <w:rsid w:val="00862782"/>
    <w:rsid w:val="008629FE"/>
    <w:rsid w:val="00862A73"/>
    <w:rsid w:val="008647C7"/>
    <w:rsid w:val="00864D64"/>
    <w:rsid w:val="0086626E"/>
    <w:rsid w:val="00866B92"/>
    <w:rsid w:val="00867376"/>
    <w:rsid w:val="0087007A"/>
    <w:rsid w:val="00870B87"/>
    <w:rsid w:val="00872CBF"/>
    <w:rsid w:val="008744B0"/>
    <w:rsid w:val="00876C60"/>
    <w:rsid w:val="0087748E"/>
    <w:rsid w:val="00880A1D"/>
    <w:rsid w:val="00882660"/>
    <w:rsid w:val="0088361A"/>
    <w:rsid w:val="00884833"/>
    <w:rsid w:val="008854C9"/>
    <w:rsid w:val="00885594"/>
    <w:rsid w:val="00886407"/>
    <w:rsid w:val="0088646F"/>
    <w:rsid w:val="00886954"/>
    <w:rsid w:val="008900C8"/>
    <w:rsid w:val="00890880"/>
    <w:rsid w:val="00890CD1"/>
    <w:rsid w:val="00891F50"/>
    <w:rsid w:val="008921A3"/>
    <w:rsid w:val="0089292D"/>
    <w:rsid w:val="00892BE7"/>
    <w:rsid w:val="00892C89"/>
    <w:rsid w:val="00892F61"/>
    <w:rsid w:val="00892F71"/>
    <w:rsid w:val="00893490"/>
    <w:rsid w:val="00894457"/>
    <w:rsid w:val="00894A5D"/>
    <w:rsid w:val="0089530F"/>
    <w:rsid w:val="00895368"/>
    <w:rsid w:val="008968C7"/>
    <w:rsid w:val="0089735E"/>
    <w:rsid w:val="00897BA5"/>
    <w:rsid w:val="008A0322"/>
    <w:rsid w:val="008A076F"/>
    <w:rsid w:val="008A0B6E"/>
    <w:rsid w:val="008A0CD1"/>
    <w:rsid w:val="008A3ED2"/>
    <w:rsid w:val="008A3FAF"/>
    <w:rsid w:val="008A4FFB"/>
    <w:rsid w:val="008A6389"/>
    <w:rsid w:val="008A7105"/>
    <w:rsid w:val="008A730F"/>
    <w:rsid w:val="008A7776"/>
    <w:rsid w:val="008A7B0B"/>
    <w:rsid w:val="008A7D5A"/>
    <w:rsid w:val="008B09CC"/>
    <w:rsid w:val="008B0B5B"/>
    <w:rsid w:val="008B1882"/>
    <w:rsid w:val="008B2778"/>
    <w:rsid w:val="008B2C04"/>
    <w:rsid w:val="008B330C"/>
    <w:rsid w:val="008B375B"/>
    <w:rsid w:val="008B413D"/>
    <w:rsid w:val="008B441E"/>
    <w:rsid w:val="008B5B4C"/>
    <w:rsid w:val="008B72FE"/>
    <w:rsid w:val="008B753E"/>
    <w:rsid w:val="008B776B"/>
    <w:rsid w:val="008B7E2E"/>
    <w:rsid w:val="008C0246"/>
    <w:rsid w:val="008C11BF"/>
    <w:rsid w:val="008C14BC"/>
    <w:rsid w:val="008C1666"/>
    <w:rsid w:val="008C1885"/>
    <w:rsid w:val="008C2459"/>
    <w:rsid w:val="008C30A8"/>
    <w:rsid w:val="008C3D5E"/>
    <w:rsid w:val="008C4CF7"/>
    <w:rsid w:val="008C55C2"/>
    <w:rsid w:val="008C55F4"/>
    <w:rsid w:val="008C569E"/>
    <w:rsid w:val="008C69AF"/>
    <w:rsid w:val="008C6CCC"/>
    <w:rsid w:val="008C6F14"/>
    <w:rsid w:val="008C70FC"/>
    <w:rsid w:val="008C7DA5"/>
    <w:rsid w:val="008D0199"/>
    <w:rsid w:val="008D1B21"/>
    <w:rsid w:val="008D1C78"/>
    <w:rsid w:val="008D1D07"/>
    <w:rsid w:val="008D1F2C"/>
    <w:rsid w:val="008D28F0"/>
    <w:rsid w:val="008D2991"/>
    <w:rsid w:val="008D3775"/>
    <w:rsid w:val="008D4D24"/>
    <w:rsid w:val="008D4DDA"/>
    <w:rsid w:val="008D5143"/>
    <w:rsid w:val="008D51C8"/>
    <w:rsid w:val="008D622C"/>
    <w:rsid w:val="008D68C0"/>
    <w:rsid w:val="008D6974"/>
    <w:rsid w:val="008D6DD9"/>
    <w:rsid w:val="008D7A21"/>
    <w:rsid w:val="008D7D99"/>
    <w:rsid w:val="008E0961"/>
    <w:rsid w:val="008E09EB"/>
    <w:rsid w:val="008E0B4E"/>
    <w:rsid w:val="008E0CA0"/>
    <w:rsid w:val="008E15D8"/>
    <w:rsid w:val="008E172E"/>
    <w:rsid w:val="008E1A66"/>
    <w:rsid w:val="008E1A70"/>
    <w:rsid w:val="008E1D8D"/>
    <w:rsid w:val="008E1E15"/>
    <w:rsid w:val="008E3280"/>
    <w:rsid w:val="008E47C7"/>
    <w:rsid w:val="008E4963"/>
    <w:rsid w:val="008E4A1E"/>
    <w:rsid w:val="008E55F0"/>
    <w:rsid w:val="008E627A"/>
    <w:rsid w:val="008E6B24"/>
    <w:rsid w:val="008E7E6E"/>
    <w:rsid w:val="008F0DBF"/>
    <w:rsid w:val="008F1D27"/>
    <w:rsid w:val="008F224F"/>
    <w:rsid w:val="008F25CC"/>
    <w:rsid w:val="008F2B4C"/>
    <w:rsid w:val="008F3539"/>
    <w:rsid w:val="008F5454"/>
    <w:rsid w:val="008F5494"/>
    <w:rsid w:val="008F57A9"/>
    <w:rsid w:val="008F5DBE"/>
    <w:rsid w:val="008F7DA1"/>
    <w:rsid w:val="00900125"/>
    <w:rsid w:val="00900857"/>
    <w:rsid w:val="00900BA6"/>
    <w:rsid w:val="0090118B"/>
    <w:rsid w:val="00901614"/>
    <w:rsid w:val="0090203A"/>
    <w:rsid w:val="009026CB"/>
    <w:rsid w:val="00902BAA"/>
    <w:rsid w:val="009032C8"/>
    <w:rsid w:val="00903AE0"/>
    <w:rsid w:val="0090445D"/>
    <w:rsid w:val="009046E3"/>
    <w:rsid w:val="009046F7"/>
    <w:rsid w:val="009049C5"/>
    <w:rsid w:val="00904F59"/>
    <w:rsid w:val="009058B5"/>
    <w:rsid w:val="00905B25"/>
    <w:rsid w:val="00905F89"/>
    <w:rsid w:val="00907010"/>
    <w:rsid w:val="00910AF8"/>
    <w:rsid w:val="009122BD"/>
    <w:rsid w:val="009134F9"/>
    <w:rsid w:val="00914852"/>
    <w:rsid w:val="00914B05"/>
    <w:rsid w:val="009161C6"/>
    <w:rsid w:val="0091669B"/>
    <w:rsid w:val="00916D3F"/>
    <w:rsid w:val="0091702E"/>
    <w:rsid w:val="0091755A"/>
    <w:rsid w:val="0091772E"/>
    <w:rsid w:val="00917D12"/>
    <w:rsid w:val="009202A0"/>
    <w:rsid w:val="0092112F"/>
    <w:rsid w:val="00921A90"/>
    <w:rsid w:val="00921E66"/>
    <w:rsid w:val="0092289F"/>
    <w:rsid w:val="0092311E"/>
    <w:rsid w:val="00924743"/>
    <w:rsid w:val="00924D0F"/>
    <w:rsid w:val="0092608C"/>
    <w:rsid w:val="00927D63"/>
    <w:rsid w:val="00930052"/>
    <w:rsid w:val="009310C5"/>
    <w:rsid w:val="00931AD9"/>
    <w:rsid w:val="009327DB"/>
    <w:rsid w:val="00932808"/>
    <w:rsid w:val="00932FB8"/>
    <w:rsid w:val="00933EF5"/>
    <w:rsid w:val="0093444A"/>
    <w:rsid w:val="00936773"/>
    <w:rsid w:val="009367BC"/>
    <w:rsid w:val="009372C1"/>
    <w:rsid w:val="00937EAD"/>
    <w:rsid w:val="00937F74"/>
    <w:rsid w:val="009412F8"/>
    <w:rsid w:val="00941345"/>
    <w:rsid w:val="00941A9C"/>
    <w:rsid w:val="0094249D"/>
    <w:rsid w:val="00942841"/>
    <w:rsid w:val="00944B5A"/>
    <w:rsid w:val="00944E7C"/>
    <w:rsid w:val="00944F8C"/>
    <w:rsid w:val="009451F5"/>
    <w:rsid w:val="00945EBF"/>
    <w:rsid w:val="00946045"/>
    <w:rsid w:val="00946D24"/>
    <w:rsid w:val="00947684"/>
    <w:rsid w:val="00947C52"/>
    <w:rsid w:val="00947D3F"/>
    <w:rsid w:val="00950028"/>
    <w:rsid w:val="0095065E"/>
    <w:rsid w:val="009512AF"/>
    <w:rsid w:val="009519F5"/>
    <w:rsid w:val="0095241B"/>
    <w:rsid w:val="00954106"/>
    <w:rsid w:val="0095447E"/>
    <w:rsid w:val="009556E3"/>
    <w:rsid w:val="00955BF9"/>
    <w:rsid w:val="00955FE5"/>
    <w:rsid w:val="0095683F"/>
    <w:rsid w:val="00957725"/>
    <w:rsid w:val="00960184"/>
    <w:rsid w:val="00961CE7"/>
    <w:rsid w:val="00966E4B"/>
    <w:rsid w:val="00970263"/>
    <w:rsid w:val="0097040A"/>
    <w:rsid w:val="00971F49"/>
    <w:rsid w:val="00973057"/>
    <w:rsid w:val="0097530F"/>
    <w:rsid w:val="0097593A"/>
    <w:rsid w:val="00975D5A"/>
    <w:rsid w:val="00975F16"/>
    <w:rsid w:val="0097608C"/>
    <w:rsid w:val="009760CB"/>
    <w:rsid w:val="00976F10"/>
    <w:rsid w:val="0097755E"/>
    <w:rsid w:val="00977756"/>
    <w:rsid w:val="009777F8"/>
    <w:rsid w:val="009779A9"/>
    <w:rsid w:val="00977B39"/>
    <w:rsid w:val="00980423"/>
    <w:rsid w:val="009807F8"/>
    <w:rsid w:val="00981E04"/>
    <w:rsid w:val="00983D24"/>
    <w:rsid w:val="009844DE"/>
    <w:rsid w:val="0098497B"/>
    <w:rsid w:val="00984DEA"/>
    <w:rsid w:val="00984E49"/>
    <w:rsid w:val="00985218"/>
    <w:rsid w:val="009858E4"/>
    <w:rsid w:val="00985E26"/>
    <w:rsid w:val="0098647D"/>
    <w:rsid w:val="009866D9"/>
    <w:rsid w:val="009875C5"/>
    <w:rsid w:val="00987698"/>
    <w:rsid w:val="00990C61"/>
    <w:rsid w:val="0099211F"/>
    <w:rsid w:val="009927DD"/>
    <w:rsid w:val="00992D22"/>
    <w:rsid w:val="00993F70"/>
    <w:rsid w:val="00994E99"/>
    <w:rsid w:val="00995556"/>
    <w:rsid w:val="00995CCA"/>
    <w:rsid w:val="00995E5C"/>
    <w:rsid w:val="009964F7"/>
    <w:rsid w:val="00996917"/>
    <w:rsid w:val="009A1813"/>
    <w:rsid w:val="009A2551"/>
    <w:rsid w:val="009A2C51"/>
    <w:rsid w:val="009A32CA"/>
    <w:rsid w:val="009A4D09"/>
    <w:rsid w:val="009B0BAF"/>
    <w:rsid w:val="009B0DE4"/>
    <w:rsid w:val="009B0FBB"/>
    <w:rsid w:val="009B11B5"/>
    <w:rsid w:val="009B1D36"/>
    <w:rsid w:val="009B2E8B"/>
    <w:rsid w:val="009B3DCA"/>
    <w:rsid w:val="009B426E"/>
    <w:rsid w:val="009B49B1"/>
    <w:rsid w:val="009B4ADA"/>
    <w:rsid w:val="009B4FED"/>
    <w:rsid w:val="009B502C"/>
    <w:rsid w:val="009B7337"/>
    <w:rsid w:val="009B7352"/>
    <w:rsid w:val="009C0140"/>
    <w:rsid w:val="009C06C4"/>
    <w:rsid w:val="009C38B0"/>
    <w:rsid w:val="009C3CCD"/>
    <w:rsid w:val="009C43CB"/>
    <w:rsid w:val="009C44B4"/>
    <w:rsid w:val="009C56DA"/>
    <w:rsid w:val="009C5808"/>
    <w:rsid w:val="009C5F8C"/>
    <w:rsid w:val="009C69ED"/>
    <w:rsid w:val="009C6AFF"/>
    <w:rsid w:val="009C759A"/>
    <w:rsid w:val="009C7B32"/>
    <w:rsid w:val="009D0F39"/>
    <w:rsid w:val="009D1992"/>
    <w:rsid w:val="009D2478"/>
    <w:rsid w:val="009D24ED"/>
    <w:rsid w:val="009D2AF9"/>
    <w:rsid w:val="009D3608"/>
    <w:rsid w:val="009D6BC7"/>
    <w:rsid w:val="009D6CCA"/>
    <w:rsid w:val="009D7343"/>
    <w:rsid w:val="009D74C9"/>
    <w:rsid w:val="009E056D"/>
    <w:rsid w:val="009E0A60"/>
    <w:rsid w:val="009E172F"/>
    <w:rsid w:val="009E1D9C"/>
    <w:rsid w:val="009E2C97"/>
    <w:rsid w:val="009E39E1"/>
    <w:rsid w:val="009E589E"/>
    <w:rsid w:val="009E59C1"/>
    <w:rsid w:val="009E5EA7"/>
    <w:rsid w:val="009E6573"/>
    <w:rsid w:val="009E6762"/>
    <w:rsid w:val="009E6A62"/>
    <w:rsid w:val="009E6DFE"/>
    <w:rsid w:val="009E707E"/>
    <w:rsid w:val="009E7680"/>
    <w:rsid w:val="009E776D"/>
    <w:rsid w:val="009F063A"/>
    <w:rsid w:val="009F1670"/>
    <w:rsid w:val="009F17AC"/>
    <w:rsid w:val="009F2041"/>
    <w:rsid w:val="009F23DA"/>
    <w:rsid w:val="009F2D00"/>
    <w:rsid w:val="009F385F"/>
    <w:rsid w:val="009F396D"/>
    <w:rsid w:val="009F4916"/>
    <w:rsid w:val="009F71FC"/>
    <w:rsid w:val="009F7D41"/>
    <w:rsid w:val="009F7F90"/>
    <w:rsid w:val="00A00C3C"/>
    <w:rsid w:val="00A0120D"/>
    <w:rsid w:val="00A01555"/>
    <w:rsid w:val="00A02465"/>
    <w:rsid w:val="00A02907"/>
    <w:rsid w:val="00A041A3"/>
    <w:rsid w:val="00A04548"/>
    <w:rsid w:val="00A05209"/>
    <w:rsid w:val="00A06A92"/>
    <w:rsid w:val="00A06AEE"/>
    <w:rsid w:val="00A07724"/>
    <w:rsid w:val="00A103F9"/>
    <w:rsid w:val="00A10535"/>
    <w:rsid w:val="00A12BC0"/>
    <w:rsid w:val="00A12F7A"/>
    <w:rsid w:val="00A1456E"/>
    <w:rsid w:val="00A14AE6"/>
    <w:rsid w:val="00A1516D"/>
    <w:rsid w:val="00A15F81"/>
    <w:rsid w:val="00A16945"/>
    <w:rsid w:val="00A17B5C"/>
    <w:rsid w:val="00A17CF8"/>
    <w:rsid w:val="00A17F2C"/>
    <w:rsid w:val="00A2055F"/>
    <w:rsid w:val="00A20B70"/>
    <w:rsid w:val="00A21336"/>
    <w:rsid w:val="00A2184D"/>
    <w:rsid w:val="00A222DA"/>
    <w:rsid w:val="00A228B2"/>
    <w:rsid w:val="00A22EE4"/>
    <w:rsid w:val="00A231C5"/>
    <w:rsid w:val="00A235BE"/>
    <w:rsid w:val="00A2490B"/>
    <w:rsid w:val="00A24BFF"/>
    <w:rsid w:val="00A24DB1"/>
    <w:rsid w:val="00A258DE"/>
    <w:rsid w:val="00A26563"/>
    <w:rsid w:val="00A26AAB"/>
    <w:rsid w:val="00A27128"/>
    <w:rsid w:val="00A278D3"/>
    <w:rsid w:val="00A278E3"/>
    <w:rsid w:val="00A30007"/>
    <w:rsid w:val="00A30B8B"/>
    <w:rsid w:val="00A3123A"/>
    <w:rsid w:val="00A31796"/>
    <w:rsid w:val="00A32669"/>
    <w:rsid w:val="00A32938"/>
    <w:rsid w:val="00A32D98"/>
    <w:rsid w:val="00A334AA"/>
    <w:rsid w:val="00A34BB8"/>
    <w:rsid w:val="00A34C8B"/>
    <w:rsid w:val="00A362C5"/>
    <w:rsid w:val="00A37181"/>
    <w:rsid w:val="00A3740C"/>
    <w:rsid w:val="00A37E0B"/>
    <w:rsid w:val="00A40EE5"/>
    <w:rsid w:val="00A40FF6"/>
    <w:rsid w:val="00A41604"/>
    <w:rsid w:val="00A41B40"/>
    <w:rsid w:val="00A41EE8"/>
    <w:rsid w:val="00A42A97"/>
    <w:rsid w:val="00A432E7"/>
    <w:rsid w:val="00A43BED"/>
    <w:rsid w:val="00A46F4B"/>
    <w:rsid w:val="00A47BC8"/>
    <w:rsid w:val="00A5072F"/>
    <w:rsid w:val="00A51B74"/>
    <w:rsid w:val="00A526CB"/>
    <w:rsid w:val="00A52BAB"/>
    <w:rsid w:val="00A545F6"/>
    <w:rsid w:val="00A54772"/>
    <w:rsid w:val="00A554BE"/>
    <w:rsid w:val="00A554C3"/>
    <w:rsid w:val="00A55E1B"/>
    <w:rsid w:val="00A56056"/>
    <w:rsid w:val="00A5689D"/>
    <w:rsid w:val="00A56C61"/>
    <w:rsid w:val="00A56DB9"/>
    <w:rsid w:val="00A577C0"/>
    <w:rsid w:val="00A5788D"/>
    <w:rsid w:val="00A60263"/>
    <w:rsid w:val="00A60667"/>
    <w:rsid w:val="00A61734"/>
    <w:rsid w:val="00A61C33"/>
    <w:rsid w:val="00A6213C"/>
    <w:rsid w:val="00A641D0"/>
    <w:rsid w:val="00A64A27"/>
    <w:rsid w:val="00A64B7B"/>
    <w:rsid w:val="00A664A8"/>
    <w:rsid w:val="00A665A1"/>
    <w:rsid w:val="00A667E2"/>
    <w:rsid w:val="00A70B57"/>
    <w:rsid w:val="00A7135A"/>
    <w:rsid w:val="00A720C3"/>
    <w:rsid w:val="00A72493"/>
    <w:rsid w:val="00A740C3"/>
    <w:rsid w:val="00A744C9"/>
    <w:rsid w:val="00A74BE2"/>
    <w:rsid w:val="00A74BF7"/>
    <w:rsid w:val="00A76383"/>
    <w:rsid w:val="00A769C0"/>
    <w:rsid w:val="00A76C75"/>
    <w:rsid w:val="00A779FD"/>
    <w:rsid w:val="00A82A71"/>
    <w:rsid w:val="00A82AA6"/>
    <w:rsid w:val="00A82F72"/>
    <w:rsid w:val="00A8398D"/>
    <w:rsid w:val="00A84925"/>
    <w:rsid w:val="00A852BF"/>
    <w:rsid w:val="00A85D94"/>
    <w:rsid w:val="00A8638F"/>
    <w:rsid w:val="00A90BAC"/>
    <w:rsid w:val="00A9193E"/>
    <w:rsid w:val="00A9200E"/>
    <w:rsid w:val="00A922F9"/>
    <w:rsid w:val="00A92CEC"/>
    <w:rsid w:val="00A94499"/>
    <w:rsid w:val="00A94C8F"/>
    <w:rsid w:val="00A94CBC"/>
    <w:rsid w:val="00A950BE"/>
    <w:rsid w:val="00A95B40"/>
    <w:rsid w:val="00A95C98"/>
    <w:rsid w:val="00A96A40"/>
    <w:rsid w:val="00A97BA7"/>
    <w:rsid w:val="00AA0FB7"/>
    <w:rsid w:val="00AA1D76"/>
    <w:rsid w:val="00AA2F53"/>
    <w:rsid w:val="00AA46D0"/>
    <w:rsid w:val="00AA470E"/>
    <w:rsid w:val="00AA5399"/>
    <w:rsid w:val="00AA6187"/>
    <w:rsid w:val="00AA68EF"/>
    <w:rsid w:val="00AA758D"/>
    <w:rsid w:val="00AA7603"/>
    <w:rsid w:val="00AA7A75"/>
    <w:rsid w:val="00AA7E1E"/>
    <w:rsid w:val="00AB0801"/>
    <w:rsid w:val="00AB1ED3"/>
    <w:rsid w:val="00AB2510"/>
    <w:rsid w:val="00AB30D0"/>
    <w:rsid w:val="00AB387D"/>
    <w:rsid w:val="00AB43C0"/>
    <w:rsid w:val="00AB5FA6"/>
    <w:rsid w:val="00AB730D"/>
    <w:rsid w:val="00AC2DE5"/>
    <w:rsid w:val="00AC464C"/>
    <w:rsid w:val="00AC54E1"/>
    <w:rsid w:val="00AC6B3F"/>
    <w:rsid w:val="00AC6D41"/>
    <w:rsid w:val="00AD072D"/>
    <w:rsid w:val="00AD24E9"/>
    <w:rsid w:val="00AD28B2"/>
    <w:rsid w:val="00AD2E1C"/>
    <w:rsid w:val="00AD315F"/>
    <w:rsid w:val="00AD3164"/>
    <w:rsid w:val="00AD3CF8"/>
    <w:rsid w:val="00AD4748"/>
    <w:rsid w:val="00AD649B"/>
    <w:rsid w:val="00AD789C"/>
    <w:rsid w:val="00AE02A4"/>
    <w:rsid w:val="00AE1585"/>
    <w:rsid w:val="00AE1B01"/>
    <w:rsid w:val="00AE23EC"/>
    <w:rsid w:val="00AE252E"/>
    <w:rsid w:val="00AE4824"/>
    <w:rsid w:val="00AE48A2"/>
    <w:rsid w:val="00AE4A9B"/>
    <w:rsid w:val="00AE4CE0"/>
    <w:rsid w:val="00AE519C"/>
    <w:rsid w:val="00AE76CB"/>
    <w:rsid w:val="00AF0063"/>
    <w:rsid w:val="00AF0F7A"/>
    <w:rsid w:val="00AF131A"/>
    <w:rsid w:val="00AF2BA5"/>
    <w:rsid w:val="00AF3F9E"/>
    <w:rsid w:val="00AF5890"/>
    <w:rsid w:val="00AF58FE"/>
    <w:rsid w:val="00AF7ED3"/>
    <w:rsid w:val="00B003EF"/>
    <w:rsid w:val="00B01362"/>
    <w:rsid w:val="00B020BB"/>
    <w:rsid w:val="00B033FC"/>
    <w:rsid w:val="00B034EE"/>
    <w:rsid w:val="00B03CE8"/>
    <w:rsid w:val="00B05170"/>
    <w:rsid w:val="00B05B4E"/>
    <w:rsid w:val="00B07312"/>
    <w:rsid w:val="00B12EA0"/>
    <w:rsid w:val="00B1338A"/>
    <w:rsid w:val="00B13CED"/>
    <w:rsid w:val="00B14510"/>
    <w:rsid w:val="00B154E8"/>
    <w:rsid w:val="00B15935"/>
    <w:rsid w:val="00B1614F"/>
    <w:rsid w:val="00B17313"/>
    <w:rsid w:val="00B17F36"/>
    <w:rsid w:val="00B20FF3"/>
    <w:rsid w:val="00B21F9E"/>
    <w:rsid w:val="00B22E86"/>
    <w:rsid w:val="00B2300C"/>
    <w:rsid w:val="00B239C8"/>
    <w:rsid w:val="00B23DBE"/>
    <w:rsid w:val="00B23EBE"/>
    <w:rsid w:val="00B241E2"/>
    <w:rsid w:val="00B24219"/>
    <w:rsid w:val="00B24769"/>
    <w:rsid w:val="00B249DD"/>
    <w:rsid w:val="00B255D4"/>
    <w:rsid w:val="00B25C7A"/>
    <w:rsid w:val="00B25E19"/>
    <w:rsid w:val="00B265E6"/>
    <w:rsid w:val="00B26956"/>
    <w:rsid w:val="00B26F4B"/>
    <w:rsid w:val="00B27060"/>
    <w:rsid w:val="00B27C2E"/>
    <w:rsid w:val="00B27D3E"/>
    <w:rsid w:val="00B30F5C"/>
    <w:rsid w:val="00B31E84"/>
    <w:rsid w:val="00B32946"/>
    <w:rsid w:val="00B3319C"/>
    <w:rsid w:val="00B3325F"/>
    <w:rsid w:val="00B338B5"/>
    <w:rsid w:val="00B34F02"/>
    <w:rsid w:val="00B371A2"/>
    <w:rsid w:val="00B372E1"/>
    <w:rsid w:val="00B3745B"/>
    <w:rsid w:val="00B37B00"/>
    <w:rsid w:val="00B40788"/>
    <w:rsid w:val="00B40DE0"/>
    <w:rsid w:val="00B41BC8"/>
    <w:rsid w:val="00B42432"/>
    <w:rsid w:val="00B42677"/>
    <w:rsid w:val="00B42C94"/>
    <w:rsid w:val="00B43D28"/>
    <w:rsid w:val="00B4414B"/>
    <w:rsid w:val="00B4436F"/>
    <w:rsid w:val="00B451F0"/>
    <w:rsid w:val="00B45808"/>
    <w:rsid w:val="00B46B12"/>
    <w:rsid w:val="00B46D4A"/>
    <w:rsid w:val="00B46E62"/>
    <w:rsid w:val="00B47F94"/>
    <w:rsid w:val="00B50208"/>
    <w:rsid w:val="00B51623"/>
    <w:rsid w:val="00B51BED"/>
    <w:rsid w:val="00B522A3"/>
    <w:rsid w:val="00B527C8"/>
    <w:rsid w:val="00B52D47"/>
    <w:rsid w:val="00B52E33"/>
    <w:rsid w:val="00B5352E"/>
    <w:rsid w:val="00B53B95"/>
    <w:rsid w:val="00B5441D"/>
    <w:rsid w:val="00B55C7E"/>
    <w:rsid w:val="00B560D3"/>
    <w:rsid w:val="00B5736A"/>
    <w:rsid w:val="00B575CD"/>
    <w:rsid w:val="00B6057B"/>
    <w:rsid w:val="00B60EA6"/>
    <w:rsid w:val="00B61BA4"/>
    <w:rsid w:val="00B62578"/>
    <w:rsid w:val="00B628F6"/>
    <w:rsid w:val="00B63285"/>
    <w:rsid w:val="00B6350C"/>
    <w:rsid w:val="00B63DA1"/>
    <w:rsid w:val="00B64BA3"/>
    <w:rsid w:val="00B6585D"/>
    <w:rsid w:val="00B66EA0"/>
    <w:rsid w:val="00B70189"/>
    <w:rsid w:val="00B7034D"/>
    <w:rsid w:val="00B70B05"/>
    <w:rsid w:val="00B70D46"/>
    <w:rsid w:val="00B71083"/>
    <w:rsid w:val="00B71B3B"/>
    <w:rsid w:val="00B733E5"/>
    <w:rsid w:val="00B73B95"/>
    <w:rsid w:val="00B73ECE"/>
    <w:rsid w:val="00B74D73"/>
    <w:rsid w:val="00B751EF"/>
    <w:rsid w:val="00B75A98"/>
    <w:rsid w:val="00B77700"/>
    <w:rsid w:val="00B777D2"/>
    <w:rsid w:val="00B77DC9"/>
    <w:rsid w:val="00B8055E"/>
    <w:rsid w:val="00B80C3D"/>
    <w:rsid w:val="00B8165F"/>
    <w:rsid w:val="00B822D7"/>
    <w:rsid w:val="00B8269C"/>
    <w:rsid w:val="00B828C2"/>
    <w:rsid w:val="00B82F37"/>
    <w:rsid w:val="00B830AA"/>
    <w:rsid w:val="00B84CD1"/>
    <w:rsid w:val="00B8602D"/>
    <w:rsid w:val="00B918EB"/>
    <w:rsid w:val="00B92810"/>
    <w:rsid w:val="00B93F0B"/>
    <w:rsid w:val="00B942EB"/>
    <w:rsid w:val="00B95058"/>
    <w:rsid w:val="00B95939"/>
    <w:rsid w:val="00B95B49"/>
    <w:rsid w:val="00B95F5C"/>
    <w:rsid w:val="00B96E1E"/>
    <w:rsid w:val="00B97E5A"/>
    <w:rsid w:val="00BA055D"/>
    <w:rsid w:val="00BA091B"/>
    <w:rsid w:val="00BA15EF"/>
    <w:rsid w:val="00BA1FB4"/>
    <w:rsid w:val="00BA2687"/>
    <w:rsid w:val="00BA2D7D"/>
    <w:rsid w:val="00BA4075"/>
    <w:rsid w:val="00BA5DA9"/>
    <w:rsid w:val="00BA6271"/>
    <w:rsid w:val="00BA7587"/>
    <w:rsid w:val="00BA75AC"/>
    <w:rsid w:val="00BB037E"/>
    <w:rsid w:val="00BB0D32"/>
    <w:rsid w:val="00BB130F"/>
    <w:rsid w:val="00BB18A5"/>
    <w:rsid w:val="00BB2889"/>
    <w:rsid w:val="00BB2D1A"/>
    <w:rsid w:val="00BB3111"/>
    <w:rsid w:val="00BB327F"/>
    <w:rsid w:val="00BB37C4"/>
    <w:rsid w:val="00BB3E7A"/>
    <w:rsid w:val="00BB5063"/>
    <w:rsid w:val="00BB50E9"/>
    <w:rsid w:val="00BB7917"/>
    <w:rsid w:val="00BB7943"/>
    <w:rsid w:val="00BB7FAD"/>
    <w:rsid w:val="00BC172A"/>
    <w:rsid w:val="00BC1904"/>
    <w:rsid w:val="00BC19AC"/>
    <w:rsid w:val="00BC2670"/>
    <w:rsid w:val="00BC3016"/>
    <w:rsid w:val="00BC32AF"/>
    <w:rsid w:val="00BC3CD1"/>
    <w:rsid w:val="00BC3F03"/>
    <w:rsid w:val="00BC5743"/>
    <w:rsid w:val="00BC778E"/>
    <w:rsid w:val="00BD05BB"/>
    <w:rsid w:val="00BD0725"/>
    <w:rsid w:val="00BD15EE"/>
    <w:rsid w:val="00BD1875"/>
    <w:rsid w:val="00BD1EF9"/>
    <w:rsid w:val="00BD1FEF"/>
    <w:rsid w:val="00BD220C"/>
    <w:rsid w:val="00BD24F2"/>
    <w:rsid w:val="00BD28C0"/>
    <w:rsid w:val="00BD2DA0"/>
    <w:rsid w:val="00BD3795"/>
    <w:rsid w:val="00BD509B"/>
    <w:rsid w:val="00BD5F77"/>
    <w:rsid w:val="00BD7674"/>
    <w:rsid w:val="00BD7F06"/>
    <w:rsid w:val="00BE2900"/>
    <w:rsid w:val="00BE2B51"/>
    <w:rsid w:val="00BE30D4"/>
    <w:rsid w:val="00BE3B92"/>
    <w:rsid w:val="00BE3C7D"/>
    <w:rsid w:val="00BE4551"/>
    <w:rsid w:val="00BE4858"/>
    <w:rsid w:val="00BE528C"/>
    <w:rsid w:val="00BE5377"/>
    <w:rsid w:val="00BE640C"/>
    <w:rsid w:val="00BE7534"/>
    <w:rsid w:val="00BF131E"/>
    <w:rsid w:val="00BF2284"/>
    <w:rsid w:val="00BF30EA"/>
    <w:rsid w:val="00BF31B1"/>
    <w:rsid w:val="00BF43B5"/>
    <w:rsid w:val="00BF4BFE"/>
    <w:rsid w:val="00BF654B"/>
    <w:rsid w:val="00BF7068"/>
    <w:rsid w:val="00C00CF7"/>
    <w:rsid w:val="00C0134B"/>
    <w:rsid w:val="00C01389"/>
    <w:rsid w:val="00C02E6F"/>
    <w:rsid w:val="00C0333C"/>
    <w:rsid w:val="00C048B4"/>
    <w:rsid w:val="00C05EFB"/>
    <w:rsid w:val="00C06E22"/>
    <w:rsid w:val="00C07E21"/>
    <w:rsid w:val="00C10460"/>
    <w:rsid w:val="00C10A6D"/>
    <w:rsid w:val="00C10F1D"/>
    <w:rsid w:val="00C11776"/>
    <w:rsid w:val="00C12331"/>
    <w:rsid w:val="00C12779"/>
    <w:rsid w:val="00C136FA"/>
    <w:rsid w:val="00C14221"/>
    <w:rsid w:val="00C14575"/>
    <w:rsid w:val="00C153E1"/>
    <w:rsid w:val="00C15E39"/>
    <w:rsid w:val="00C16BE3"/>
    <w:rsid w:val="00C177F9"/>
    <w:rsid w:val="00C200B9"/>
    <w:rsid w:val="00C20D9D"/>
    <w:rsid w:val="00C20E7E"/>
    <w:rsid w:val="00C21882"/>
    <w:rsid w:val="00C21B5F"/>
    <w:rsid w:val="00C22449"/>
    <w:rsid w:val="00C23AE4"/>
    <w:rsid w:val="00C23C01"/>
    <w:rsid w:val="00C24F52"/>
    <w:rsid w:val="00C25229"/>
    <w:rsid w:val="00C278AB"/>
    <w:rsid w:val="00C278F8"/>
    <w:rsid w:val="00C31E65"/>
    <w:rsid w:val="00C32581"/>
    <w:rsid w:val="00C32FDB"/>
    <w:rsid w:val="00C339B4"/>
    <w:rsid w:val="00C345CD"/>
    <w:rsid w:val="00C34DB5"/>
    <w:rsid w:val="00C34F5D"/>
    <w:rsid w:val="00C350EB"/>
    <w:rsid w:val="00C35D5B"/>
    <w:rsid w:val="00C375E1"/>
    <w:rsid w:val="00C376F8"/>
    <w:rsid w:val="00C37BCC"/>
    <w:rsid w:val="00C37D8B"/>
    <w:rsid w:val="00C40345"/>
    <w:rsid w:val="00C40880"/>
    <w:rsid w:val="00C411F8"/>
    <w:rsid w:val="00C42CEE"/>
    <w:rsid w:val="00C43AF8"/>
    <w:rsid w:val="00C447BF"/>
    <w:rsid w:val="00C44D2F"/>
    <w:rsid w:val="00C4555E"/>
    <w:rsid w:val="00C46014"/>
    <w:rsid w:val="00C47E45"/>
    <w:rsid w:val="00C50F7B"/>
    <w:rsid w:val="00C50FE9"/>
    <w:rsid w:val="00C51BEB"/>
    <w:rsid w:val="00C53C43"/>
    <w:rsid w:val="00C550E2"/>
    <w:rsid w:val="00C55529"/>
    <w:rsid w:val="00C55C19"/>
    <w:rsid w:val="00C56ABE"/>
    <w:rsid w:val="00C61543"/>
    <w:rsid w:val="00C61BC0"/>
    <w:rsid w:val="00C61C1D"/>
    <w:rsid w:val="00C62422"/>
    <w:rsid w:val="00C63C63"/>
    <w:rsid w:val="00C63D24"/>
    <w:rsid w:val="00C642C6"/>
    <w:rsid w:val="00C64C2B"/>
    <w:rsid w:val="00C64E71"/>
    <w:rsid w:val="00C658C7"/>
    <w:rsid w:val="00C664AB"/>
    <w:rsid w:val="00C665B7"/>
    <w:rsid w:val="00C678BE"/>
    <w:rsid w:val="00C702C0"/>
    <w:rsid w:val="00C709D1"/>
    <w:rsid w:val="00C71C75"/>
    <w:rsid w:val="00C729D4"/>
    <w:rsid w:val="00C72C99"/>
    <w:rsid w:val="00C734B7"/>
    <w:rsid w:val="00C73AB2"/>
    <w:rsid w:val="00C756FA"/>
    <w:rsid w:val="00C769FC"/>
    <w:rsid w:val="00C76DAA"/>
    <w:rsid w:val="00C77589"/>
    <w:rsid w:val="00C77BC5"/>
    <w:rsid w:val="00C8065B"/>
    <w:rsid w:val="00C80CF7"/>
    <w:rsid w:val="00C816A0"/>
    <w:rsid w:val="00C82275"/>
    <w:rsid w:val="00C83BB6"/>
    <w:rsid w:val="00C8423D"/>
    <w:rsid w:val="00C843AB"/>
    <w:rsid w:val="00C84447"/>
    <w:rsid w:val="00C84868"/>
    <w:rsid w:val="00C85F9E"/>
    <w:rsid w:val="00C8657D"/>
    <w:rsid w:val="00C868AE"/>
    <w:rsid w:val="00C8699D"/>
    <w:rsid w:val="00C87098"/>
    <w:rsid w:val="00C879A7"/>
    <w:rsid w:val="00C90160"/>
    <w:rsid w:val="00C902F3"/>
    <w:rsid w:val="00C90DB2"/>
    <w:rsid w:val="00C92650"/>
    <w:rsid w:val="00C92E97"/>
    <w:rsid w:val="00C9531C"/>
    <w:rsid w:val="00C954B4"/>
    <w:rsid w:val="00C96AB5"/>
    <w:rsid w:val="00C97E03"/>
    <w:rsid w:val="00CA0809"/>
    <w:rsid w:val="00CA090F"/>
    <w:rsid w:val="00CA0EEC"/>
    <w:rsid w:val="00CA1298"/>
    <w:rsid w:val="00CA1FC6"/>
    <w:rsid w:val="00CA22F6"/>
    <w:rsid w:val="00CA2A62"/>
    <w:rsid w:val="00CA46F5"/>
    <w:rsid w:val="00CA4C9D"/>
    <w:rsid w:val="00CA6305"/>
    <w:rsid w:val="00CA643A"/>
    <w:rsid w:val="00CA6D62"/>
    <w:rsid w:val="00CB098F"/>
    <w:rsid w:val="00CB2224"/>
    <w:rsid w:val="00CB2283"/>
    <w:rsid w:val="00CB2741"/>
    <w:rsid w:val="00CB31CD"/>
    <w:rsid w:val="00CB4FDC"/>
    <w:rsid w:val="00CB5328"/>
    <w:rsid w:val="00CB5654"/>
    <w:rsid w:val="00CB5D02"/>
    <w:rsid w:val="00CB7395"/>
    <w:rsid w:val="00CB7D3F"/>
    <w:rsid w:val="00CB7E2C"/>
    <w:rsid w:val="00CC0080"/>
    <w:rsid w:val="00CC06C2"/>
    <w:rsid w:val="00CC130E"/>
    <w:rsid w:val="00CC14A3"/>
    <w:rsid w:val="00CC1541"/>
    <w:rsid w:val="00CC231C"/>
    <w:rsid w:val="00CC244E"/>
    <w:rsid w:val="00CC2E93"/>
    <w:rsid w:val="00CC473D"/>
    <w:rsid w:val="00CC6CDE"/>
    <w:rsid w:val="00CD1DE8"/>
    <w:rsid w:val="00CD349C"/>
    <w:rsid w:val="00CD37F8"/>
    <w:rsid w:val="00CD5750"/>
    <w:rsid w:val="00CD588D"/>
    <w:rsid w:val="00CD5963"/>
    <w:rsid w:val="00CD680B"/>
    <w:rsid w:val="00CD7107"/>
    <w:rsid w:val="00CD766A"/>
    <w:rsid w:val="00CE0255"/>
    <w:rsid w:val="00CE0D64"/>
    <w:rsid w:val="00CE1170"/>
    <w:rsid w:val="00CE193E"/>
    <w:rsid w:val="00CE1E4E"/>
    <w:rsid w:val="00CE318F"/>
    <w:rsid w:val="00CE31CB"/>
    <w:rsid w:val="00CE35F8"/>
    <w:rsid w:val="00CE36BB"/>
    <w:rsid w:val="00CE4F05"/>
    <w:rsid w:val="00CE65F6"/>
    <w:rsid w:val="00CE6ACA"/>
    <w:rsid w:val="00CE6C76"/>
    <w:rsid w:val="00CE6EE0"/>
    <w:rsid w:val="00CE7E68"/>
    <w:rsid w:val="00CE7EE2"/>
    <w:rsid w:val="00CF065C"/>
    <w:rsid w:val="00CF06EE"/>
    <w:rsid w:val="00CF08AC"/>
    <w:rsid w:val="00CF0D97"/>
    <w:rsid w:val="00CF0F48"/>
    <w:rsid w:val="00CF11B4"/>
    <w:rsid w:val="00CF1665"/>
    <w:rsid w:val="00CF1EEF"/>
    <w:rsid w:val="00CF306D"/>
    <w:rsid w:val="00CF3964"/>
    <w:rsid w:val="00CF397A"/>
    <w:rsid w:val="00CF4890"/>
    <w:rsid w:val="00CF54B7"/>
    <w:rsid w:val="00CF6429"/>
    <w:rsid w:val="00CF66BA"/>
    <w:rsid w:val="00CF6CBB"/>
    <w:rsid w:val="00CF77FD"/>
    <w:rsid w:val="00D0216C"/>
    <w:rsid w:val="00D02731"/>
    <w:rsid w:val="00D02E00"/>
    <w:rsid w:val="00D036A1"/>
    <w:rsid w:val="00D0452A"/>
    <w:rsid w:val="00D047F6"/>
    <w:rsid w:val="00D054AC"/>
    <w:rsid w:val="00D059B6"/>
    <w:rsid w:val="00D0620F"/>
    <w:rsid w:val="00D06920"/>
    <w:rsid w:val="00D06944"/>
    <w:rsid w:val="00D07423"/>
    <w:rsid w:val="00D10CD7"/>
    <w:rsid w:val="00D10D26"/>
    <w:rsid w:val="00D111CF"/>
    <w:rsid w:val="00D1176A"/>
    <w:rsid w:val="00D11C19"/>
    <w:rsid w:val="00D124E7"/>
    <w:rsid w:val="00D13CC5"/>
    <w:rsid w:val="00D15FC5"/>
    <w:rsid w:val="00D16496"/>
    <w:rsid w:val="00D17795"/>
    <w:rsid w:val="00D17B87"/>
    <w:rsid w:val="00D207AF"/>
    <w:rsid w:val="00D20E8A"/>
    <w:rsid w:val="00D22E74"/>
    <w:rsid w:val="00D23073"/>
    <w:rsid w:val="00D2375B"/>
    <w:rsid w:val="00D253FF"/>
    <w:rsid w:val="00D3108D"/>
    <w:rsid w:val="00D315E1"/>
    <w:rsid w:val="00D33C48"/>
    <w:rsid w:val="00D34433"/>
    <w:rsid w:val="00D344E6"/>
    <w:rsid w:val="00D3506B"/>
    <w:rsid w:val="00D3649A"/>
    <w:rsid w:val="00D369D7"/>
    <w:rsid w:val="00D36A51"/>
    <w:rsid w:val="00D37832"/>
    <w:rsid w:val="00D40D1E"/>
    <w:rsid w:val="00D41410"/>
    <w:rsid w:val="00D41722"/>
    <w:rsid w:val="00D41AC5"/>
    <w:rsid w:val="00D41BA9"/>
    <w:rsid w:val="00D41D2F"/>
    <w:rsid w:val="00D41EF3"/>
    <w:rsid w:val="00D43175"/>
    <w:rsid w:val="00D44A02"/>
    <w:rsid w:val="00D453A7"/>
    <w:rsid w:val="00D45F1A"/>
    <w:rsid w:val="00D47EF4"/>
    <w:rsid w:val="00D47F80"/>
    <w:rsid w:val="00D5079A"/>
    <w:rsid w:val="00D51898"/>
    <w:rsid w:val="00D51A9C"/>
    <w:rsid w:val="00D51FF7"/>
    <w:rsid w:val="00D520C5"/>
    <w:rsid w:val="00D52327"/>
    <w:rsid w:val="00D533A8"/>
    <w:rsid w:val="00D538EB"/>
    <w:rsid w:val="00D53F38"/>
    <w:rsid w:val="00D541B4"/>
    <w:rsid w:val="00D54A3E"/>
    <w:rsid w:val="00D54D3F"/>
    <w:rsid w:val="00D55066"/>
    <w:rsid w:val="00D55D03"/>
    <w:rsid w:val="00D56020"/>
    <w:rsid w:val="00D56485"/>
    <w:rsid w:val="00D5660B"/>
    <w:rsid w:val="00D626D5"/>
    <w:rsid w:val="00D63102"/>
    <w:rsid w:val="00D6329E"/>
    <w:rsid w:val="00D63CBE"/>
    <w:rsid w:val="00D64320"/>
    <w:rsid w:val="00D64456"/>
    <w:rsid w:val="00D64AD2"/>
    <w:rsid w:val="00D65248"/>
    <w:rsid w:val="00D65597"/>
    <w:rsid w:val="00D65622"/>
    <w:rsid w:val="00D668A8"/>
    <w:rsid w:val="00D66E33"/>
    <w:rsid w:val="00D67ADC"/>
    <w:rsid w:val="00D71AC4"/>
    <w:rsid w:val="00D72068"/>
    <w:rsid w:val="00D72761"/>
    <w:rsid w:val="00D72F7F"/>
    <w:rsid w:val="00D733DB"/>
    <w:rsid w:val="00D73D6A"/>
    <w:rsid w:val="00D73DFE"/>
    <w:rsid w:val="00D75F62"/>
    <w:rsid w:val="00D76F91"/>
    <w:rsid w:val="00D772DE"/>
    <w:rsid w:val="00D773F8"/>
    <w:rsid w:val="00D801A9"/>
    <w:rsid w:val="00D80DDC"/>
    <w:rsid w:val="00D81E00"/>
    <w:rsid w:val="00D82590"/>
    <w:rsid w:val="00D83622"/>
    <w:rsid w:val="00D8410B"/>
    <w:rsid w:val="00D84C55"/>
    <w:rsid w:val="00D854CD"/>
    <w:rsid w:val="00D871C2"/>
    <w:rsid w:val="00D875F6"/>
    <w:rsid w:val="00D90CEF"/>
    <w:rsid w:val="00D90E87"/>
    <w:rsid w:val="00D91E31"/>
    <w:rsid w:val="00D929B6"/>
    <w:rsid w:val="00D95475"/>
    <w:rsid w:val="00D95D3C"/>
    <w:rsid w:val="00D95FEB"/>
    <w:rsid w:val="00D96F2E"/>
    <w:rsid w:val="00D9763D"/>
    <w:rsid w:val="00D976DC"/>
    <w:rsid w:val="00DA1A5F"/>
    <w:rsid w:val="00DA1D73"/>
    <w:rsid w:val="00DA435D"/>
    <w:rsid w:val="00DA453C"/>
    <w:rsid w:val="00DA4A9A"/>
    <w:rsid w:val="00DA5233"/>
    <w:rsid w:val="00DA72C1"/>
    <w:rsid w:val="00DA79F3"/>
    <w:rsid w:val="00DA7AFE"/>
    <w:rsid w:val="00DB03D4"/>
    <w:rsid w:val="00DB1CAB"/>
    <w:rsid w:val="00DB31F4"/>
    <w:rsid w:val="00DB3DF3"/>
    <w:rsid w:val="00DB471D"/>
    <w:rsid w:val="00DB6642"/>
    <w:rsid w:val="00DB66FF"/>
    <w:rsid w:val="00DB799E"/>
    <w:rsid w:val="00DC01E5"/>
    <w:rsid w:val="00DC27C8"/>
    <w:rsid w:val="00DC2AA2"/>
    <w:rsid w:val="00DC405F"/>
    <w:rsid w:val="00DC5385"/>
    <w:rsid w:val="00DC558A"/>
    <w:rsid w:val="00DC5CCD"/>
    <w:rsid w:val="00DC5F48"/>
    <w:rsid w:val="00DC6763"/>
    <w:rsid w:val="00DC78CB"/>
    <w:rsid w:val="00DC7C41"/>
    <w:rsid w:val="00DD0B50"/>
    <w:rsid w:val="00DD138D"/>
    <w:rsid w:val="00DD19BB"/>
    <w:rsid w:val="00DD1F81"/>
    <w:rsid w:val="00DD20EC"/>
    <w:rsid w:val="00DD26BD"/>
    <w:rsid w:val="00DD377A"/>
    <w:rsid w:val="00DD412A"/>
    <w:rsid w:val="00DD48BB"/>
    <w:rsid w:val="00DD538A"/>
    <w:rsid w:val="00DD54B3"/>
    <w:rsid w:val="00DD5E41"/>
    <w:rsid w:val="00DD5F5A"/>
    <w:rsid w:val="00DD65A9"/>
    <w:rsid w:val="00DD66D7"/>
    <w:rsid w:val="00DD6951"/>
    <w:rsid w:val="00DD69EE"/>
    <w:rsid w:val="00DD730E"/>
    <w:rsid w:val="00DD7B46"/>
    <w:rsid w:val="00DE1512"/>
    <w:rsid w:val="00DE187F"/>
    <w:rsid w:val="00DE1A30"/>
    <w:rsid w:val="00DE2587"/>
    <w:rsid w:val="00DE25E9"/>
    <w:rsid w:val="00DE2F0E"/>
    <w:rsid w:val="00DE35E7"/>
    <w:rsid w:val="00DE3887"/>
    <w:rsid w:val="00DE3C6E"/>
    <w:rsid w:val="00DE3E60"/>
    <w:rsid w:val="00DE54A3"/>
    <w:rsid w:val="00DE5843"/>
    <w:rsid w:val="00DE5C12"/>
    <w:rsid w:val="00DE5DB7"/>
    <w:rsid w:val="00DE74A3"/>
    <w:rsid w:val="00DE79F0"/>
    <w:rsid w:val="00DF0FA3"/>
    <w:rsid w:val="00DF44E4"/>
    <w:rsid w:val="00DF5E91"/>
    <w:rsid w:val="00DF64D2"/>
    <w:rsid w:val="00DF6E87"/>
    <w:rsid w:val="00DF6F9D"/>
    <w:rsid w:val="00E00CAD"/>
    <w:rsid w:val="00E01485"/>
    <w:rsid w:val="00E01EF9"/>
    <w:rsid w:val="00E024C9"/>
    <w:rsid w:val="00E025F2"/>
    <w:rsid w:val="00E02705"/>
    <w:rsid w:val="00E02D95"/>
    <w:rsid w:val="00E03177"/>
    <w:rsid w:val="00E03789"/>
    <w:rsid w:val="00E05634"/>
    <w:rsid w:val="00E06875"/>
    <w:rsid w:val="00E06E17"/>
    <w:rsid w:val="00E072D1"/>
    <w:rsid w:val="00E0762D"/>
    <w:rsid w:val="00E10ECA"/>
    <w:rsid w:val="00E11790"/>
    <w:rsid w:val="00E119B6"/>
    <w:rsid w:val="00E11C14"/>
    <w:rsid w:val="00E168D3"/>
    <w:rsid w:val="00E16CAA"/>
    <w:rsid w:val="00E16FC6"/>
    <w:rsid w:val="00E17756"/>
    <w:rsid w:val="00E207B4"/>
    <w:rsid w:val="00E21BE5"/>
    <w:rsid w:val="00E23984"/>
    <w:rsid w:val="00E24122"/>
    <w:rsid w:val="00E27293"/>
    <w:rsid w:val="00E30FE9"/>
    <w:rsid w:val="00E3113F"/>
    <w:rsid w:val="00E31848"/>
    <w:rsid w:val="00E3219A"/>
    <w:rsid w:val="00E331BB"/>
    <w:rsid w:val="00E33ACB"/>
    <w:rsid w:val="00E33D20"/>
    <w:rsid w:val="00E3449D"/>
    <w:rsid w:val="00E3481D"/>
    <w:rsid w:val="00E36989"/>
    <w:rsid w:val="00E372E5"/>
    <w:rsid w:val="00E423AD"/>
    <w:rsid w:val="00E43F35"/>
    <w:rsid w:val="00E44AD1"/>
    <w:rsid w:val="00E46F8F"/>
    <w:rsid w:val="00E47A0C"/>
    <w:rsid w:val="00E509AE"/>
    <w:rsid w:val="00E52D0B"/>
    <w:rsid w:val="00E533DC"/>
    <w:rsid w:val="00E54B6C"/>
    <w:rsid w:val="00E55A4B"/>
    <w:rsid w:val="00E55C71"/>
    <w:rsid w:val="00E55FE4"/>
    <w:rsid w:val="00E56D31"/>
    <w:rsid w:val="00E578C6"/>
    <w:rsid w:val="00E57980"/>
    <w:rsid w:val="00E603DF"/>
    <w:rsid w:val="00E609D7"/>
    <w:rsid w:val="00E61651"/>
    <w:rsid w:val="00E6185A"/>
    <w:rsid w:val="00E62246"/>
    <w:rsid w:val="00E62658"/>
    <w:rsid w:val="00E64EC6"/>
    <w:rsid w:val="00E6579C"/>
    <w:rsid w:val="00E6718A"/>
    <w:rsid w:val="00E672E5"/>
    <w:rsid w:val="00E67A44"/>
    <w:rsid w:val="00E7238E"/>
    <w:rsid w:val="00E72A93"/>
    <w:rsid w:val="00E72D53"/>
    <w:rsid w:val="00E737E6"/>
    <w:rsid w:val="00E739ED"/>
    <w:rsid w:val="00E755A4"/>
    <w:rsid w:val="00E75FA0"/>
    <w:rsid w:val="00E7622D"/>
    <w:rsid w:val="00E76F46"/>
    <w:rsid w:val="00E77672"/>
    <w:rsid w:val="00E77E4E"/>
    <w:rsid w:val="00E77FC2"/>
    <w:rsid w:val="00E80CFA"/>
    <w:rsid w:val="00E812B2"/>
    <w:rsid w:val="00E81F33"/>
    <w:rsid w:val="00E8200A"/>
    <w:rsid w:val="00E829A1"/>
    <w:rsid w:val="00E82BDB"/>
    <w:rsid w:val="00E82CE4"/>
    <w:rsid w:val="00E832E1"/>
    <w:rsid w:val="00E83328"/>
    <w:rsid w:val="00E84A30"/>
    <w:rsid w:val="00E8574F"/>
    <w:rsid w:val="00E858E7"/>
    <w:rsid w:val="00E8752C"/>
    <w:rsid w:val="00E91374"/>
    <w:rsid w:val="00E9268D"/>
    <w:rsid w:val="00E92EB2"/>
    <w:rsid w:val="00E93BC2"/>
    <w:rsid w:val="00E94478"/>
    <w:rsid w:val="00E94575"/>
    <w:rsid w:val="00E94612"/>
    <w:rsid w:val="00E95566"/>
    <w:rsid w:val="00E9563B"/>
    <w:rsid w:val="00E957EC"/>
    <w:rsid w:val="00EA04C9"/>
    <w:rsid w:val="00EA1245"/>
    <w:rsid w:val="00EA1A18"/>
    <w:rsid w:val="00EA1ABF"/>
    <w:rsid w:val="00EA2023"/>
    <w:rsid w:val="00EA23DD"/>
    <w:rsid w:val="00EA2BE9"/>
    <w:rsid w:val="00EA3AF6"/>
    <w:rsid w:val="00EA4B0B"/>
    <w:rsid w:val="00EA5FFF"/>
    <w:rsid w:val="00EA76EF"/>
    <w:rsid w:val="00EA7C91"/>
    <w:rsid w:val="00EB114F"/>
    <w:rsid w:val="00EB146E"/>
    <w:rsid w:val="00EB172D"/>
    <w:rsid w:val="00EB4891"/>
    <w:rsid w:val="00EB558C"/>
    <w:rsid w:val="00EB5CE0"/>
    <w:rsid w:val="00EB6358"/>
    <w:rsid w:val="00EB6FA2"/>
    <w:rsid w:val="00EB76FF"/>
    <w:rsid w:val="00EC1062"/>
    <w:rsid w:val="00EC10C5"/>
    <w:rsid w:val="00EC156A"/>
    <w:rsid w:val="00EC1F3E"/>
    <w:rsid w:val="00EC22B0"/>
    <w:rsid w:val="00EC2DC6"/>
    <w:rsid w:val="00EC3C44"/>
    <w:rsid w:val="00EC40D6"/>
    <w:rsid w:val="00EC4C7B"/>
    <w:rsid w:val="00EC4D33"/>
    <w:rsid w:val="00EC526F"/>
    <w:rsid w:val="00EC53E1"/>
    <w:rsid w:val="00EC5C8C"/>
    <w:rsid w:val="00EC62CE"/>
    <w:rsid w:val="00EC7203"/>
    <w:rsid w:val="00EC759C"/>
    <w:rsid w:val="00EC7D76"/>
    <w:rsid w:val="00ED054B"/>
    <w:rsid w:val="00ED2A1D"/>
    <w:rsid w:val="00ED2D3F"/>
    <w:rsid w:val="00ED39B1"/>
    <w:rsid w:val="00ED4503"/>
    <w:rsid w:val="00ED4C62"/>
    <w:rsid w:val="00ED5273"/>
    <w:rsid w:val="00ED5279"/>
    <w:rsid w:val="00ED547A"/>
    <w:rsid w:val="00ED56B7"/>
    <w:rsid w:val="00ED5A0F"/>
    <w:rsid w:val="00ED6B94"/>
    <w:rsid w:val="00ED6E75"/>
    <w:rsid w:val="00ED7C91"/>
    <w:rsid w:val="00EE1464"/>
    <w:rsid w:val="00EE160D"/>
    <w:rsid w:val="00EE1C28"/>
    <w:rsid w:val="00EE21CE"/>
    <w:rsid w:val="00EE37FC"/>
    <w:rsid w:val="00EE3946"/>
    <w:rsid w:val="00EE6143"/>
    <w:rsid w:val="00EE6C5D"/>
    <w:rsid w:val="00EE7027"/>
    <w:rsid w:val="00EE76EA"/>
    <w:rsid w:val="00EF0B6F"/>
    <w:rsid w:val="00EF1863"/>
    <w:rsid w:val="00EF1D1B"/>
    <w:rsid w:val="00EF3668"/>
    <w:rsid w:val="00EF3835"/>
    <w:rsid w:val="00EF3E5C"/>
    <w:rsid w:val="00EF467C"/>
    <w:rsid w:val="00EF55DB"/>
    <w:rsid w:val="00EF5729"/>
    <w:rsid w:val="00EF5A15"/>
    <w:rsid w:val="00EF5B97"/>
    <w:rsid w:val="00EF5F9B"/>
    <w:rsid w:val="00EF5FC1"/>
    <w:rsid w:val="00EF6955"/>
    <w:rsid w:val="00F00916"/>
    <w:rsid w:val="00F011E3"/>
    <w:rsid w:val="00F015A3"/>
    <w:rsid w:val="00F01E96"/>
    <w:rsid w:val="00F02D52"/>
    <w:rsid w:val="00F03A44"/>
    <w:rsid w:val="00F03B54"/>
    <w:rsid w:val="00F03F2D"/>
    <w:rsid w:val="00F04AA6"/>
    <w:rsid w:val="00F04BEF"/>
    <w:rsid w:val="00F04CD6"/>
    <w:rsid w:val="00F05083"/>
    <w:rsid w:val="00F05B57"/>
    <w:rsid w:val="00F0694B"/>
    <w:rsid w:val="00F078AF"/>
    <w:rsid w:val="00F105CF"/>
    <w:rsid w:val="00F113ED"/>
    <w:rsid w:val="00F11AF0"/>
    <w:rsid w:val="00F11F53"/>
    <w:rsid w:val="00F124C0"/>
    <w:rsid w:val="00F13FCB"/>
    <w:rsid w:val="00F14718"/>
    <w:rsid w:val="00F14CD3"/>
    <w:rsid w:val="00F15406"/>
    <w:rsid w:val="00F1578A"/>
    <w:rsid w:val="00F1625A"/>
    <w:rsid w:val="00F17938"/>
    <w:rsid w:val="00F17B84"/>
    <w:rsid w:val="00F17DDE"/>
    <w:rsid w:val="00F17F53"/>
    <w:rsid w:val="00F202E4"/>
    <w:rsid w:val="00F2183F"/>
    <w:rsid w:val="00F21C76"/>
    <w:rsid w:val="00F2438B"/>
    <w:rsid w:val="00F24B6D"/>
    <w:rsid w:val="00F2557C"/>
    <w:rsid w:val="00F258B5"/>
    <w:rsid w:val="00F2638A"/>
    <w:rsid w:val="00F26562"/>
    <w:rsid w:val="00F26C2C"/>
    <w:rsid w:val="00F3108B"/>
    <w:rsid w:val="00F316FF"/>
    <w:rsid w:val="00F32FD1"/>
    <w:rsid w:val="00F33441"/>
    <w:rsid w:val="00F338A0"/>
    <w:rsid w:val="00F34823"/>
    <w:rsid w:val="00F3511A"/>
    <w:rsid w:val="00F3534D"/>
    <w:rsid w:val="00F35D83"/>
    <w:rsid w:val="00F36A5D"/>
    <w:rsid w:val="00F375B0"/>
    <w:rsid w:val="00F37717"/>
    <w:rsid w:val="00F40925"/>
    <w:rsid w:val="00F41B67"/>
    <w:rsid w:val="00F42689"/>
    <w:rsid w:val="00F433A2"/>
    <w:rsid w:val="00F436C6"/>
    <w:rsid w:val="00F439C2"/>
    <w:rsid w:val="00F445DB"/>
    <w:rsid w:val="00F44891"/>
    <w:rsid w:val="00F460CF"/>
    <w:rsid w:val="00F47645"/>
    <w:rsid w:val="00F5001C"/>
    <w:rsid w:val="00F510EF"/>
    <w:rsid w:val="00F5175B"/>
    <w:rsid w:val="00F52119"/>
    <w:rsid w:val="00F52F60"/>
    <w:rsid w:val="00F533E1"/>
    <w:rsid w:val="00F536B3"/>
    <w:rsid w:val="00F54829"/>
    <w:rsid w:val="00F54EA4"/>
    <w:rsid w:val="00F55EFE"/>
    <w:rsid w:val="00F57694"/>
    <w:rsid w:val="00F57DDD"/>
    <w:rsid w:val="00F600A0"/>
    <w:rsid w:val="00F62CC5"/>
    <w:rsid w:val="00F636BB"/>
    <w:rsid w:val="00F63922"/>
    <w:rsid w:val="00F6454F"/>
    <w:rsid w:val="00F64674"/>
    <w:rsid w:val="00F6520F"/>
    <w:rsid w:val="00F65FBD"/>
    <w:rsid w:val="00F66591"/>
    <w:rsid w:val="00F666DF"/>
    <w:rsid w:val="00F6673B"/>
    <w:rsid w:val="00F701B1"/>
    <w:rsid w:val="00F70746"/>
    <w:rsid w:val="00F709E5"/>
    <w:rsid w:val="00F71856"/>
    <w:rsid w:val="00F71ECD"/>
    <w:rsid w:val="00F73119"/>
    <w:rsid w:val="00F73B20"/>
    <w:rsid w:val="00F741DC"/>
    <w:rsid w:val="00F75410"/>
    <w:rsid w:val="00F75D6B"/>
    <w:rsid w:val="00F76142"/>
    <w:rsid w:val="00F76248"/>
    <w:rsid w:val="00F76B82"/>
    <w:rsid w:val="00F77BB9"/>
    <w:rsid w:val="00F805FB"/>
    <w:rsid w:val="00F80F48"/>
    <w:rsid w:val="00F81C9D"/>
    <w:rsid w:val="00F8225D"/>
    <w:rsid w:val="00F830B5"/>
    <w:rsid w:val="00F83650"/>
    <w:rsid w:val="00F852CB"/>
    <w:rsid w:val="00F85815"/>
    <w:rsid w:val="00F8703E"/>
    <w:rsid w:val="00F870AD"/>
    <w:rsid w:val="00F87967"/>
    <w:rsid w:val="00F87E09"/>
    <w:rsid w:val="00F915F4"/>
    <w:rsid w:val="00F924B4"/>
    <w:rsid w:val="00F93B1D"/>
    <w:rsid w:val="00F93D55"/>
    <w:rsid w:val="00F93D9D"/>
    <w:rsid w:val="00F94001"/>
    <w:rsid w:val="00F9421A"/>
    <w:rsid w:val="00F945E1"/>
    <w:rsid w:val="00F94AE6"/>
    <w:rsid w:val="00F94C59"/>
    <w:rsid w:val="00F9518A"/>
    <w:rsid w:val="00F9576A"/>
    <w:rsid w:val="00F96583"/>
    <w:rsid w:val="00F96C0D"/>
    <w:rsid w:val="00F97DAB"/>
    <w:rsid w:val="00FA0770"/>
    <w:rsid w:val="00FA109B"/>
    <w:rsid w:val="00FA12FB"/>
    <w:rsid w:val="00FA17B3"/>
    <w:rsid w:val="00FA1835"/>
    <w:rsid w:val="00FA200E"/>
    <w:rsid w:val="00FA43C4"/>
    <w:rsid w:val="00FA44C0"/>
    <w:rsid w:val="00FA5FE4"/>
    <w:rsid w:val="00FA63F6"/>
    <w:rsid w:val="00FA7327"/>
    <w:rsid w:val="00FA75FE"/>
    <w:rsid w:val="00FA7846"/>
    <w:rsid w:val="00FA7A46"/>
    <w:rsid w:val="00FB00A1"/>
    <w:rsid w:val="00FB0A47"/>
    <w:rsid w:val="00FB0C49"/>
    <w:rsid w:val="00FB1354"/>
    <w:rsid w:val="00FB1632"/>
    <w:rsid w:val="00FB440E"/>
    <w:rsid w:val="00FB4A7F"/>
    <w:rsid w:val="00FB50E3"/>
    <w:rsid w:val="00FB5436"/>
    <w:rsid w:val="00FB73E9"/>
    <w:rsid w:val="00FC08AB"/>
    <w:rsid w:val="00FC10D1"/>
    <w:rsid w:val="00FC194D"/>
    <w:rsid w:val="00FC2A30"/>
    <w:rsid w:val="00FC2F1E"/>
    <w:rsid w:val="00FC3380"/>
    <w:rsid w:val="00FC3953"/>
    <w:rsid w:val="00FC4135"/>
    <w:rsid w:val="00FC54CE"/>
    <w:rsid w:val="00FC571F"/>
    <w:rsid w:val="00FC5962"/>
    <w:rsid w:val="00FC5B86"/>
    <w:rsid w:val="00FC664C"/>
    <w:rsid w:val="00FC7C56"/>
    <w:rsid w:val="00FC7E21"/>
    <w:rsid w:val="00FC7E54"/>
    <w:rsid w:val="00FD07BE"/>
    <w:rsid w:val="00FD0B41"/>
    <w:rsid w:val="00FD33FA"/>
    <w:rsid w:val="00FD3797"/>
    <w:rsid w:val="00FD3D24"/>
    <w:rsid w:val="00FD41BB"/>
    <w:rsid w:val="00FD548F"/>
    <w:rsid w:val="00FD551B"/>
    <w:rsid w:val="00FD5AFE"/>
    <w:rsid w:val="00FD6FAE"/>
    <w:rsid w:val="00FD74F0"/>
    <w:rsid w:val="00FE0057"/>
    <w:rsid w:val="00FE074C"/>
    <w:rsid w:val="00FE0771"/>
    <w:rsid w:val="00FE0886"/>
    <w:rsid w:val="00FE0DEA"/>
    <w:rsid w:val="00FE1397"/>
    <w:rsid w:val="00FE2C28"/>
    <w:rsid w:val="00FE2F71"/>
    <w:rsid w:val="00FE303C"/>
    <w:rsid w:val="00FE307B"/>
    <w:rsid w:val="00FE336E"/>
    <w:rsid w:val="00FE50DB"/>
    <w:rsid w:val="00FE5D7F"/>
    <w:rsid w:val="00FE679A"/>
    <w:rsid w:val="00FE6CA8"/>
    <w:rsid w:val="00FE703A"/>
    <w:rsid w:val="00FF015A"/>
    <w:rsid w:val="00FF032B"/>
    <w:rsid w:val="00FF2041"/>
    <w:rsid w:val="00FF292C"/>
    <w:rsid w:val="00FF3166"/>
    <w:rsid w:val="00FF427F"/>
    <w:rsid w:val="00FF4823"/>
    <w:rsid w:val="00FF594E"/>
    <w:rsid w:val="00FF7948"/>
    <w:rsid w:val="00FF7AAA"/>
    <w:rsid w:val="00FF7B09"/>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71EAB"/>
  <w15:docId w15:val="{4A4D10F6-26A8-4915-934F-F215481A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4EC1"/>
    <w:rPr>
      <w:sz w:val="24"/>
      <w:szCs w:val="24"/>
    </w:rPr>
  </w:style>
  <w:style w:type="paragraph" w:styleId="Heading1">
    <w:name w:val="heading 1"/>
    <w:basedOn w:val="Normal"/>
    <w:next w:val="Normal"/>
    <w:link w:val="Heading1Char"/>
    <w:qFormat/>
    <w:rsid w:val="003F67C3"/>
    <w:pPr>
      <w:keepNext/>
      <w:spacing w:before="240" w:after="60"/>
      <w:outlineLvl w:val="0"/>
    </w:pPr>
    <w:rPr>
      <w:rFonts w:cs="Arial"/>
      <w:b/>
      <w:bCs/>
      <w:kern w:val="32"/>
      <w:sz w:val="28"/>
      <w:szCs w:val="32"/>
    </w:rPr>
  </w:style>
  <w:style w:type="paragraph" w:styleId="Heading2">
    <w:name w:val="heading 2"/>
    <w:aliases w:val="H2"/>
    <w:basedOn w:val="Normal"/>
    <w:next w:val="Normal"/>
    <w:link w:val="Heading2Char"/>
    <w:qFormat/>
    <w:rsid w:val="003F67C3"/>
    <w:pPr>
      <w:keepNext/>
      <w:spacing w:before="240" w:after="60"/>
      <w:outlineLvl w:val="1"/>
    </w:pPr>
    <w:rPr>
      <w:b/>
      <w:bCs/>
      <w:iCs/>
      <w:noProof/>
    </w:rPr>
  </w:style>
  <w:style w:type="paragraph" w:styleId="Heading3">
    <w:name w:val="heading 3"/>
    <w:basedOn w:val="Normal"/>
    <w:next w:val="Normal"/>
    <w:link w:val="Heading3Char"/>
    <w:qFormat/>
    <w:rsid w:val="003F67C3"/>
    <w:pPr>
      <w:keepNext/>
      <w:spacing w:before="240" w:after="60"/>
      <w:outlineLvl w:val="2"/>
    </w:pPr>
    <w:rPr>
      <w:rFonts w:cs="Arial"/>
      <w:b/>
      <w:bCs/>
      <w:szCs w:val="26"/>
    </w:rPr>
  </w:style>
  <w:style w:type="paragraph" w:styleId="Heading4">
    <w:name w:val="heading 4"/>
    <w:basedOn w:val="Normal"/>
    <w:next w:val="Normal"/>
    <w:link w:val="Heading4Char"/>
    <w:qFormat/>
    <w:rsid w:val="003F67C3"/>
    <w:pPr>
      <w:keepNext/>
      <w:spacing w:before="240" w:after="60"/>
      <w:outlineLvl w:val="3"/>
    </w:pPr>
    <w:rPr>
      <w:b/>
      <w:bCs/>
      <w:szCs w:val="28"/>
    </w:rPr>
  </w:style>
  <w:style w:type="paragraph" w:styleId="Heading5">
    <w:name w:val="heading 5"/>
    <w:basedOn w:val="Normal"/>
    <w:next w:val="Normal"/>
    <w:link w:val="Heading5Char"/>
    <w:qFormat/>
    <w:rsid w:val="0056358B"/>
    <w:pPr>
      <w:keepNext/>
      <w:outlineLvl w:val="4"/>
    </w:pPr>
    <w:rPr>
      <w:b/>
      <w:bCs/>
      <w:szCs w:val="28"/>
    </w:rPr>
  </w:style>
  <w:style w:type="paragraph" w:styleId="Heading6">
    <w:name w:val="heading 6"/>
    <w:basedOn w:val="Normal"/>
    <w:next w:val="Normal"/>
    <w:link w:val="Heading6Char"/>
    <w:qFormat/>
    <w:rsid w:val="0056358B"/>
    <w:pPr>
      <w:spacing w:before="240" w:after="60"/>
      <w:outlineLvl w:val="5"/>
    </w:pPr>
    <w:rPr>
      <w:b/>
      <w:bCs/>
      <w:szCs w:val="22"/>
    </w:rPr>
  </w:style>
  <w:style w:type="paragraph" w:styleId="Heading7">
    <w:name w:val="heading 7"/>
    <w:basedOn w:val="Normal"/>
    <w:next w:val="Normal"/>
    <w:link w:val="Heading7Char"/>
    <w:qFormat/>
    <w:rsid w:val="00104EC1"/>
    <w:pPr>
      <w:spacing w:before="240" w:after="60"/>
      <w:outlineLvl w:val="6"/>
    </w:pPr>
  </w:style>
  <w:style w:type="paragraph" w:styleId="Heading8">
    <w:name w:val="heading 8"/>
    <w:basedOn w:val="Normal"/>
    <w:next w:val="Normal"/>
    <w:link w:val="Heading8Char"/>
    <w:qFormat/>
    <w:rsid w:val="00104EC1"/>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outlineLvl w:val="7"/>
    </w:pPr>
    <w:rPr>
      <w:rFonts w:ascii="Times New" w:hAnsi="Times New"/>
      <w:b/>
      <w:color w:val="000000"/>
      <w:sz w:val="22"/>
      <w:szCs w:val="18"/>
    </w:rPr>
  </w:style>
  <w:style w:type="paragraph" w:styleId="Heading9">
    <w:name w:val="heading 9"/>
    <w:basedOn w:val="Text"/>
    <w:next w:val="Text"/>
    <w:link w:val="Heading9Char"/>
    <w:qFormat/>
    <w:rsid w:val="00104EC1"/>
    <w:pPr>
      <w:tabs>
        <w:tab w:val="left" w:pos="360"/>
        <w:tab w:val="num" w:pos="1584"/>
      </w:tabs>
      <w:ind w:left="1584" w:hanging="1584"/>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04EC1"/>
    <w:rPr>
      <w:bCs/>
      <w:sz w:val="26"/>
      <w:szCs w:val="26"/>
    </w:rPr>
  </w:style>
  <w:style w:type="paragraph" w:customStyle="1" w:styleId="Style">
    <w:name w:val="Style"/>
    <w:rsid w:val="00104EC1"/>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semiHidden/>
    <w:rsid w:val="00104EC1"/>
    <w:rPr>
      <w:rFonts w:ascii="Tahoma" w:hAnsi="Tahoma" w:cs="Tahoma"/>
      <w:sz w:val="16"/>
      <w:szCs w:val="16"/>
    </w:rPr>
  </w:style>
  <w:style w:type="paragraph" w:styleId="NormalWeb">
    <w:name w:val="Normal (Web)"/>
    <w:basedOn w:val="Normal"/>
    <w:rsid w:val="00104EC1"/>
    <w:pPr>
      <w:spacing w:before="100" w:beforeAutospacing="1" w:after="100" w:afterAutospacing="1"/>
    </w:pPr>
    <w:rPr>
      <w:rFonts w:ascii="Arial" w:hAnsi="Arial" w:cs="Arial"/>
      <w:sz w:val="22"/>
      <w:szCs w:val="22"/>
    </w:rPr>
  </w:style>
  <w:style w:type="character" w:styleId="Hyperlink">
    <w:name w:val="Hyperlink"/>
    <w:uiPriority w:val="99"/>
    <w:rsid w:val="00104EC1"/>
    <w:rPr>
      <w:color w:val="0000FF"/>
      <w:u w:val="single"/>
    </w:rPr>
  </w:style>
  <w:style w:type="paragraph" w:styleId="FootnoteText">
    <w:name w:val="footnote text"/>
    <w:aliases w:val="ALTS FOOTNOTE,fn"/>
    <w:basedOn w:val="Normal"/>
    <w:link w:val="FootnoteTextChar"/>
    <w:semiHidden/>
    <w:rsid w:val="00104EC1"/>
    <w:rPr>
      <w:sz w:val="20"/>
      <w:szCs w:val="20"/>
    </w:rPr>
  </w:style>
  <w:style w:type="paragraph" w:styleId="BodyText3">
    <w:name w:val="Body Text 3"/>
    <w:basedOn w:val="Normal"/>
    <w:link w:val="BodyText3Char"/>
    <w:rsid w:val="00104EC1"/>
    <w:pPr>
      <w:spacing w:after="120"/>
    </w:pPr>
    <w:rPr>
      <w:rFonts w:ascii="Arial" w:hAnsi="Arial"/>
      <w:sz w:val="16"/>
      <w:szCs w:val="16"/>
    </w:rPr>
  </w:style>
  <w:style w:type="paragraph" w:customStyle="1" w:styleId="Style1">
    <w:name w:val="Style1"/>
    <w:basedOn w:val="Normal"/>
    <w:rsid w:val="00104EC1"/>
    <w:pPr>
      <w:spacing w:after="120"/>
    </w:pPr>
    <w:rPr>
      <w:rFonts w:ascii="Arial" w:hAnsi="Arial"/>
      <w:sz w:val="20"/>
      <w:szCs w:val="20"/>
    </w:rPr>
  </w:style>
  <w:style w:type="paragraph" w:customStyle="1" w:styleId="xl29">
    <w:name w:val="xl29"/>
    <w:basedOn w:val="Normal"/>
    <w:rsid w:val="00104EC1"/>
    <w:pPr>
      <w:spacing w:before="100" w:beforeAutospacing="1" w:after="100" w:afterAutospacing="1"/>
      <w:textAlignment w:val="center"/>
    </w:pPr>
    <w:rPr>
      <w:rFonts w:ascii="Arial Narrow" w:eastAsia="Arial Unicode MS" w:hAnsi="Arial Narrow" w:cs="Arial Unicode MS"/>
    </w:rPr>
  </w:style>
  <w:style w:type="paragraph" w:styleId="Header">
    <w:name w:val="header"/>
    <w:aliases w:val="Banner,h,Header/Footer"/>
    <w:basedOn w:val="Normal"/>
    <w:link w:val="HeaderChar"/>
    <w:rsid w:val="00104EC1"/>
    <w:pPr>
      <w:tabs>
        <w:tab w:val="center" w:pos="4320"/>
        <w:tab w:val="right" w:pos="8640"/>
      </w:tabs>
    </w:pPr>
    <w:rPr>
      <w:sz w:val="20"/>
      <w:szCs w:val="20"/>
    </w:rPr>
  </w:style>
  <w:style w:type="paragraph" w:customStyle="1" w:styleId="n">
    <w:name w:val="n"/>
    <w:basedOn w:val="Heading1"/>
    <w:rsid w:val="00104EC1"/>
    <w:rPr>
      <w:rFonts w:cs="Times New Roman"/>
      <w:color w:val="000000"/>
      <w:sz w:val="26"/>
      <w:szCs w:val="26"/>
    </w:rPr>
  </w:style>
  <w:style w:type="paragraph" w:customStyle="1" w:styleId="StyleHeading2NotItalicLeft05">
    <w:name w:val="Style Heading 2 + Not Italic Left:  0.5&quot;"/>
    <w:basedOn w:val="Heading2"/>
    <w:rsid w:val="00104EC1"/>
    <w:pPr>
      <w:ind w:left="720"/>
    </w:pPr>
    <w:rPr>
      <w:i/>
      <w:iCs w:val="0"/>
      <w:sz w:val="26"/>
      <w:szCs w:val="20"/>
    </w:rPr>
  </w:style>
  <w:style w:type="paragraph" w:styleId="BodyTextIndent2">
    <w:name w:val="Body Text Indent 2"/>
    <w:basedOn w:val="Normal"/>
    <w:link w:val="BodyTextIndent2Char"/>
    <w:rsid w:val="00104EC1"/>
    <w:pPr>
      <w:ind w:left="360"/>
    </w:pPr>
    <w:rPr>
      <w:color w:val="000000"/>
      <w:sz w:val="26"/>
      <w:szCs w:val="23"/>
    </w:rPr>
  </w:style>
  <w:style w:type="character" w:styleId="PageNumber">
    <w:name w:val="page number"/>
    <w:basedOn w:val="DefaultParagraphFont"/>
    <w:rsid w:val="00104EC1"/>
  </w:style>
  <w:style w:type="paragraph" w:styleId="Footer">
    <w:name w:val="footer"/>
    <w:basedOn w:val="Normal"/>
    <w:link w:val="FooterChar"/>
    <w:uiPriority w:val="99"/>
    <w:rsid w:val="00104EC1"/>
    <w:pPr>
      <w:tabs>
        <w:tab w:val="center" w:pos="4320"/>
        <w:tab w:val="right" w:pos="8640"/>
      </w:tabs>
    </w:pPr>
  </w:style>
  <w:style w:type="numbering" w:customStyle="1" w:styleId="NoList1">
    <w:name w:val="No List1"/>
    <w:next w:val="NoList"/>
    <w:semiHidden/>
    <w:rsid w:val="00104EC1"/>
  </w:style>
  <w:style w:type="paragraph" w:customStyle="1" w:styleId="p45">
    <w:name w:val="p45"/>
    <w:basedOn w:val="Normal"/>
    <w:rsid w:val="00104EC1"/>
    <w:pPr>
      <w:widowControl w:val="0"/>
      <w:tabs>
        <w:tab w:val="left" w:pos="0"/>
      </w:tabs>
      <w:spacing w:line="240" w:lineRule="atLeast"/>
      <w:ind w:left="1180" w:hanging="600"/>
    </w:pPr>
    <w:rPr>
      <w:rFonts w:ascii="Times" w:hAnsi="Times"/>
      <w:szCs w:val="20"/>
    </w:rPr>
  </w:style>
  <w:style w:type="character" w:styleId="CommentReference">
    <w:name w:val="annotation reference"/>
    <w:uiPriority w:val="99"/>
    <w:semiHidden/>
    <w:rsid w:val="00104EC1"/>
    <w:rPr>
      <w:sz w:val="16"/>
      <w:szCs w:val="16"/>
    </w:rPr>
  </w:style>
  <w:style w:type="paragraph" w:styleId="CommentText">
    <w:name w:val="annotation text"/>
    <w:basedOn w:val="Normal"/>
    <w:link w:val="CommentTextChar"/>
    <w:uiPriority w:val="99"/>
    <w:semiHidden/>
    <w:rsid w:val="00104EC1"/>
    <w:rPr>
      <w:sz w:val="20"/>
      <w:szCs w:val="20"/>
    </w:rPr>
  </w:style>
  <w:style w:type="paragraph" w:styleId="CommentSubject">
    <w:name w:val="annotation subject"/>
    <w:basedOn w:val="CommentText"/>
    <w:next w:val="CommentText"/>
    <w:link w:val="CommentSubjectChar"/>
    <w:rsid w:val="00104EC1"/>
    <w:rPr>
      <w:b/>
      <w:bCs/>
    </w:rPr>
  </w:style>
  <w:style w:type="paragraph" w:styleId="BodyTextIndent">
    <w:name w:val="Body Text Indent"/>
    <w:basedOn w:val="Normal"/>
    <w:link w:val="BodyTextIndentChar"/>
    <w:rsid w:val="00104EC1"/>
    <w:pPr>
      <w:spacing w:after="120"/>
      <w:ind w:left="360"/>
    </w:pPr>
  </w:style>
  <w:style w:type="paragraph" w:customStyle="1" w:styleId="Text">
    <w:name w:val="Text"/>
    <w:rsid w:val="00104EC1"/>
    <w:pPr>
      <w:spacing w:after="140" w:line="280" w:lineRule="atLeast"/>
      <w:ind w:firstLine="360"/>
    </w:pPr>
    <w:rPr>
      <w:rFonts w:ascii="Arial" w:hAnsi="Arial"/>
      <w:sz w:val="24"/>
    </w:rPr>
  </w:style>
  <w:style w:type="paragraph" w:styleId="Title">
    <w:name w:val="Title"/>
    <w:basedOn w:val="Normal"/>
    <w:link w:val="TitleChar"/>
    <w:qFormat/>
    <w:rsid w:val="00104EC1"/>
    <w:pPr>
      <w:jc w:val="center"/>
    </w:pPr>
    <w:rPr>
      <w:b/>
      <w:szCs w:val="20"/>
    </w:rPr>
  </w:style>
  <w:style w:type="character" w:styleId="Emphasis">
    <w:name w:val="Emphasis"/>
    <w:qFormat/>
    <w:rsid w:val="00104EC1"/>
    <w:rPr>
      <w:i/>
      <w:iCs/>
    </w:rPr>
  </w:style>
  <w:style w:type="paragraph" w:customStyle="1" w:styleId="pbody">
    <w:name w:val="pbody"/>
    <w:basedOn w:val="Normal"/>
    <w:rsid w:val="00104EC1"/>
    <w:pPr>
      <w:spacing w:line="288" w:lineRule="auto"/>
      <w:ind w:firstLine="240"/>
    </w:pPr>
    <w:rPr>
      <w:rFonts w:ascii="Arial" w:hAnsi="Arial" w:cs="Arial"/>
      <w:color w:val="000000"/>
      <w:sz w:val="20"/>
      <w:szCs w:val="20"/>
    </w:rPr>
  </w:style>
  <w:style w:type="paragraph" w:customStyle="1" w:styleId="pbodyaltnoindent">
    <w:name w:val="pbodyaltnoindent"/>
    <w:basedOn w:val="Normal"/>
    <w:rsid w:val="00104EC1"/>
    <w:pPr>
      <w:spacing w:before="240" w:after="240" w:line="288" w:lineRule="auto"/>
      <w:ind w:left="240" w:right="240"/>
    </w:pPr>
    <w:rPr>
      <w:rFonts w:ascii="Arial" w:hAnsi="Arial" w:cs="Arial"/>
      <w:color w:val="000000"/>
      <w:sz w:val="15"/>
      <w:szCs w:val="15"/>
    </w:rPr>
  </w:style>
  <w:style w:type="paragraph" w:customStyle="1" w:styleId="pindented1">
    <w:name w:val="pindented1"/>
    <w:basedOn w:val="Normal"/>
    <w:rsid w:val="00104EC1"/>
    <w:pPr>
      <w:spacing w:line="288" w:lineRule="auto"/>
      <w:ind w:firstLine="480"/>
    </w:pPr>
    <w:rPr>
      <w:rFonts w:ascii="Arial" w:hAnsi="Arial" w:cs="Arial"/>
      <w:color w:val="000000"/>
      <w:sz w:val="20"/>
      <w:szCs w:val="20"/>
    </w:rPr>
  </w:style>
  <w:style w:type="paragraph" w:customStyle="1" w:styleId="pindented2">
    <w:name w:val="pindented2"/>
    <w:basedOn w:val="Normal"/>
    <w:rsid w:val="00104EC1"/>
    <w:pPr>
      <w:spacing w:line="288" w:lineRule="auto"/>
      <w:ind w:firstLine="720"/>
    </w:pPr>
    <w:rPr>
      <w:rFonts w:ascii="Arial" w:hAnsi="Arial" w:cs="Arial"/>
      <w:color w:val="000000"/>
      <w:sz w:val="20"/>
      <w:szCs w:val="20"/>
    </w:rPr>
  </w:style>
  <w:style w:type="paragraph" w:customStyle="1" w:styleId="pindented3">
    <w:name w:val="pindented3"/>
    <w:basedOn w:val="Normal"/>
    <w:rsid w:val="00104EC1"/>
    <w:pPr>
      <w:spacing w:line="288" w:lineRule="auto"/>
      <w:ind w:firstLine="960"/>
    </w:pPr>
    <w:rPr>
      <w:rFonts w:ascii="Arial" w:hAnsi="Arial" w:cs="Arial"/>
      <w:color w:val="000000"/>
      <w:sz w:val="20"/>
      <w:szCs w:val="20"/>
    </w:rPr>
  </w:style>
  <w:style w:type="paragraph" w:customStyle="1" w:styleId="pindented4">
    <w:name w:val="pindented4"/>
    <w:basedOn w:val="Normal"/>
    <w:rsid w:val="00104EC1"/>
    <w:pPr>
      <w:spacing w:line="288" w:lineRule="auto"/>
      <w:ind w:firstLine="1200"/>
    </w:pPr>
    <w:rPr>
      <w:rFonts w:ascii="Arial" w:hAnsi="Arial" w:cs="Arial"/>
      <w:color w:val="000000"/>
      <w:sz w:val="20"/>
      <w:szCs w:val="20"/>
    </w:rPr>
  </w:style>
  <w:style w:type="paragraph" w:customStyle="1" w:styleId="pindented5">
    <w:name w:val="pindented5"/>
    <w:basedOn w:val="Normal"/>
    <w:rsid w:val="00104EC1"/>
    <w:pPr>
      <w:spacing w:line="288" w:lineRule="auto"/>
      <w:ind w:firstLine="1440"/>
    </w:pPr>
    <w:rPr>
      <w:rFonts w:ascii="Arial" w:hAnsi="Arial" w:cs="Arial"/>
      <w:color w:val="000000"/>
      <w:sz w:val="20"/>
      <w:szCs w:val="20"/>
    </w:rPr>
  </w:style>
  <w:style w:type="paragraph" w:customStyle="1" w:styleId="pbodyctrsmcaps">
    <w:name w:val="pbodyctrsmcaps"/>
    <w:basedOn w:val="Normal"/>
    <w:rsid w:val="00104EC1"/>
    <w:pPr>
      <w:spacing w:before="240" w:after="240" w:line="288" w:lineRule="auto"/>
      <w:jc w:val="center"/>
    </w:pPr>
    <w:rPr>
      <w:rFonts w:ascii="Arial" w:hAnsi="Arial" w:cs="Arial"/>
      <w:smallCaps/>
      <w:color w:val="000000"/>
      <w:sz w:val="20"/>
      <w:szCs w:val="20"/>
    </w:rPr>
  </w:style>
  <w:style w:type="paragraph" w:customStyle="1" w:styleId="pbodyaltlist1">
    <w:name w:val="pbodyaltlist1"/>
    <w:basedOn w:val="Normal"/>
    <w:rsid w:val="00104EC1"/>
    <w:pPr>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104EC1"/>
    <w:pPr>
      <w:spacing w:line="288" w:lineRule="auto"/>
      <w:ind w:left="240" w:right="240" w:firstLine="480"/>
    </w:pPr>
    <w:rPr>
      <w:rFonts w:ascii="Arial" w:hAnsi="Arial" w:cs="Arial"/>
      <w:color w:val="000000"/>
      <w:sz w:val="15"/>
      <w:szCs w:val="15"/>
    </w:rPr>
  </w:style>
  <w:style w:type="paragraph" w:customStyle="1" w:styleId="pbodyctr">
    <w:name w:val="pbodyctr"/>
    <w:basedOn w:val="Normal"/>
    <w:rsid w:val="00104EC1"/>
    <w:pPr>
      <w:spacing w:before="240" w:after="240" w:line="288" w:lineRule="auto"/>
      <w:jc w:val="center"/>
    </w:pPr>
    <w:rPr>
      <w:rFonts w:ascii="Arial" w:hAnsi="Arial" w:cs="Arial"/>
      <w:color w:val="000000"/>
      <w:sz w:val="20"/>
      <w:szCs w:val="20"/>
    </w:rPr>
  </w:style>
  <w:style w:type="paragraph" w:customStyle="1" w:styleId="pcellbodyctr">
    <w:name w:val="pcellbodyctr"/>
    <w:basedOn w:val="Normal"/>
    <w:rsid w:val="00104EC1"/>
    <w:pPr>
      <w:spacing w:line="288" w:lineRule="auto"/>
      <w:jc w:val="center"/>
    </w:pPr>
    <w:rPr>
      <w:rFonts w:ascii="Arial" w:hAnsi="Arial" w:cs="Arial"/>
      <w:color w:val="000000"/>
      <w:sz w:val="15"/>
      <w:szCs w:val="15"/>
    </w:rPr>
  </w:style>
  <w:style w:type="paragraph" w:styleId="BodyText">
    <w:name w:val="Body Text"/>
    <w:basedOn w:val="Normal"/>
    <w:link w:val="BodyTextChar"/>
    <w:rsid w:val="00104EC1"/>
    <w:pPr>
      <w:spacing w:after="120"/>
    </w:pPr>
  </w:style>
  <w:style w:type="paragraph" w:styleId="BodyTextIndent3">
    <w:name w:val="Body Text Indent 3"/>
    <w:basedOn w:val="Normal"/>
    <w:link w:val="BodyTextIndent3Char"/>
    <w:rsid w:val="00104EC1"/>
    <w:pPr>
      <w:spacing w:after="120"/>
      <w:ind w:left="360"/>
    </w:pPr>
    <w:rPr>
      <w:sz w:val="16"/>
      <w:szCs w:val="16"/>
    </w:rPr>
  </w:style>
  <w:style w:type="paragraph" w:styleId="NormalIndent">
    <w:name w:val="Normal Indent"/>
    <w:basedOn w:val="Normal"/>
    <w:rsid w:val="00104EC1"/>
    <w:pPr>
      <w:spacing w:after="140" w:line="260" w:lineRule="atLeast"/>
      <w:ind w:left="720"/>
    </w:pPr>
    <w:rPr>
      <w:szCs w:val="20"/>
    </w:rPr>
  </w:style>
  <w:style w:type="paragraph" w:styleId="TOC8">
    <w:name w:val="toc 8"/>
    <w:basedOn w:val="Normal"/>
    <w:next w:val="Normal"/>
    <w:uiPriority w:val="39"/>
    <w:rsid w:val="00104EC1"/>
    <w:pPr>
      <w:tabs>
        <w:tab w:val="right" w:pos="8986"/>
      </w:tabs>
      <w:spacing w:after="140" w:line="260" w:lineRule="atLeast"/>
      <w:ind w:left="1680"/>
    </w:pPr>
    <w:rPr>
      <w:sz w:val="20"/>
      <w:szCs w:val="20"/>
    </w:rPr>
  </w:style>
  <w:style w:type="paragraph" w:styleId="TOC6">
    <w:name w:val="toc 6"/>
    <w:basedOn w:val="Normal"/>
    <w:next w:val="Normal"/>
    <w:uiPriority w:val="39"/>
    <w:rsid w:val="00104EC1"/>
    <w:pPr>
      <w:tabs>
        <w:tab w:val="left" w:pos="1080"/>
        <w:tab w:val="right" w:pos="8986"/>
      </w:tabs>
      <w:spacing w:before="240" w:after="140" w:line="260" w:lineRule="atLeast"/>
      <w:ind w:left="360"/>
    </w:pPr>
    <w:rPr>
      <w:szCs w:val="20"/>
    </w:rPr>
  </w:style>
  <w:style w:type="paragraph" w:styleId="TOC7">
    <w:name w:val="toc 7"/>
    <w:basedOn w:val="Normal"/>
    <w:next w:val="Normal"/>
    <w:uiPriority w:val="39"/>
    <w:rsid w:val="00104EC1"/>
    <w:pPr>
      <w:tabs>
        <w:tab w:val="left" w:pos="1080"/>
        <w:tab w:val="right" w:pos="8986"/>
      </w:tabs>
      <w:spacing w:before="240" w:after="140" w:line="260" w:lineRule="atLeast"/>
      <w:ind w:left="1080" w:hanging="720"/>
    </w:pPr>
    <w:rPr>
      <w:szCs w:val="20"/>
    </w:rPr>
  </w:style>
  <w:style w:type="paragraph" w:styleId="TOC5">
    <w:name w:val="toc 5"/>
    <w:basedOn w:val="TOC2"/>
    <w:next w:val="Normal"/>
    <w:uiPriority w:val="39"/>
    <w:rsid w:val="00104EC1"/>
    <w:pPr>
      <w:spacing w:before="0"/>
      <w:ind w:left="2088"/>
    </w:pPr>
  </w:style>
  <w:style w:type="paragraph" w:styleId="TOC2">
    <w:name w:val="toc 2"/>
    <w:basedOn w:val="TOC1"/>
    <w:next w:val="Normal"/>
    <w:uiPriority w:val="39"/>
    <w:rsid w:val="00104EC1"/>
    <w:pPr>
      <w:ind w:left="240"/>
    </w:pPr>
    <w:rPr>
      <w:b w:val="0"/>
    </w:rPr>
  </w:style>
  <w:style w:type="paragraph" w:styleId="TOC1">
    <w:name w:val="toc 1"/>
    <w:basedOn w:val="Normal"/>
    <w:next w:val="Normal"/>
    <w:uiPriority w:val="39"/>
    <w:rsid w:val="001767DB"/>
    <w:pPr>
      <w:spacing w:before="40" w:after="40" w:line="200" w:lineRule="atLeast"/>
    </w:pPr>
    <w:rPr>
      <w:b/>
      <w:szCs w:val="20"/>
    </w:rPr>
  </w:style>
  <w:style w:type="paragraph" w:styleId="TOC4">
    <w:name w:val="toc 4"/>
    <w:next w:val="Text"/>
    <w:uiPriority w:val="39"/>
    <w:rsid w:val="00104EC1"/>
    <w:pPr>
      <w:spacing w:line="260" w:lineRule="atLeast"/>
      <w:ind w:left="1296"/>
    </w:pPr>
    <w:rPr>
      <w:sz w:val="24"/>
    </w:rPr>
  </w:style>
  <w:style w:type="paragraph" w:styleId="TOC3">
    <w:name w:val="toc 3"/>
    <w:basedOn w:val="TOC2"/>
    <w:next w:val="Normal"/>
    <w:uiPriority w:val="39"/>
    <w:rsid w:val="00104EC1"/>
    <w:pPr>
      <w:spacing w:before="0"/>
      <w:ind w:left="677"/>
    </w:pPr>
  </w:style>
  <w:style w:type="paragraph" w:styleId="Index7">
    <w:name w:val="index 7"/>
    <w:basedOn w:val="Normal"/>
    <w:next w:val="Normal"/>
    <w:semiHidden/>
    <w:rsid w:val="00104EC1"/>
    <w:pPr>
      <w:spacing w:after="140" w:line="260" w:lineRule="atLeast"/>
      <w:ind w:left="2160"/>
    </w:pPr>
    <w:rPr>
      <w:szCs w:val="20"/>
    </w:rPr>
  </w:style>
  <w:style w:type="paragraph" w:styleId="Index6">
    <w:name w:val="index 6"/>
    <w:basedOn w:val="Normal"/>
    <w:next w:val="Normal"/>
    <w:semiHidden/>
    <w:rsid w:val="00104EC1"/>
    <w:pPr>
      <w:spacing w:after="140" w:line="260" w:lineRule="atLeast"/>
      <w:ind w:left="1800"/>
    </w:pPr>
    <w:rPr>
      <w:szCs w:val="20"/>
    </w:rPr>
  </w:style>
  <w:style w:type="paragraph" w:styleId="Index5">
    <w:name w:val="index 5"/>
    <w:basedOn w:val="Normal"/>
    <w:next w:val="Normal"/>
    <w:semiHidden/>
    <w:rsid w:val="00104EC1"/>
    <w:pPr>
      <w:spacing w:after="140" w:line="260" w:lineRule="atLeast"/>
      <w:ind w:left="1440"/>
    </w:pPr>
    <w:rPr>
      <w:szCs w:val="20"/>
    </w:rPr>
  </w:style>
  <w:style w:type="paragraph" w:styleId="Index4">
    <w:name w:val="index 4"/>
    <w:basedOn w:val="Normal"/>
    <w:next w:val="Normal"/>
    <w:semiHidden/>
    <w:rsid w:val="00104EC1"/>
    <w:pPr>
      <w:spacing w:after="140" w:line="260" w:lineRule="atLeast"/>
      <w:ind w:left="1080"/>
    </w:pPr>
    <w:rPr>
      <w:szCs w:val="20"/>
    </w:rPr>
  </w:style>
  <w:style w:type="paragraph" w:styleId="Index3">
    <w:name w:val="index 3"/>
    <w:basedOn w:val="Normal"/>
    <w:next w:val="Normal"/>
    <w:semiHidden/>
    <w:rsid w:val="00104EC1"/>
    <w:pPr>
      <w:spacing w:after="140" w:line="260" w:lineRule="atLeast"/>
      <w:ind w:left="720"/>
    </w:pPr>
    <w:rPr>
      <w:szCs w:val="20"/>
    </w:rPr>
  </w:style>
  <w:style w:type="paragraph" w:styleId="Index2">
    <w:name w:val="index 2"/>
    <w:basedOn w:val="Normal"/>
    <w:next w:val="Normal"/>
    <w:semiHidden/>
    <w:rsid w:val="00104EC1"/>
    <w:pPr>
      <w:spacing w:after="140" w:line="260" w:lineRule="atLeast"/>
      <w:ind w:left="360"/>
    </w:pPr>
    <w:rPr>
      <w:szCs w:val="20"/>
    </w:rPr>
  </w:style>
  <w:style w:type="paragraph" w:styleId="Index1">
    <w:name w:val="index 1"/>
    <w:basedOn w:val="Normal"/>
    <w:next w:val="Normal"/>
    <w:semiHidden/>
    <w:rsid w:val="00104EC1"/>
    <w:pPr>
      <w:spacing w:after="140" w:line="260" w:lineRule="atLeast"/>
    </w:pPr>
    <w:rPr>
      <w:szCs w:val="20"/>
    </w:rPr>
  </w:style>
  <w:style w:type="character" w:styleId="LineNumber">
    <w:name w:val="line number"/>
    <w:basedOn w:val="DefaultParagraphFont"/>
    <w:rsid w:val="00104EC1"/>
  </w:style>
  <w:style w:type="paragraph" w:styleId="IndexHeading">
    <w:name w:val="index heading"/>
    <w:basedOn w:val="Normal"/>
    <w:next w:val="Index1"/>
    <w:semiHidden/>
    <w:rsid w:val="00104EC1"/>
    <w:pPr>
      <w:spacing w:after="140" w:line="260" w:lineRule="atLeast"/>
    </w:pPr>
    <w:rPr>
      <w:szCs w:val="20"/>
    </w:rPr>
  </w:style>
  <w:style w:type="paragraph" w:styleId="BlockText">
    <w:name w:val="Block Text"/>
    <w:basedOn w:val="Normal"/>
    <w:rsid w:val="00104EC1"/>
    <w:pPr>
      <w:spacing w:after="140" w:line="260" w:lineRule="atLeast"/>
      <w:ind w:left="1440" w:right="540"/>
    </w:pPr>
    <w:rPr>
      <w:rFonts w:ascii="Arial" w:hAnsi="Arial" w:cs="Arial"/>
      <w:szCs w:val="20"/>
    </w:rPr>
  </w:style>
  <w:style w:type="character" w:styleId="FootnoteReference">
    <w:name w:val="footnote reference"/>
    <w:semiHidden/>
    <w:rsid w:val="00104EC1"/>
    <w:rPr>
      <w:position w:val="6"/>
      <w:sz w:val="18"/>
    </w:rPr>
  </w:style>
  <w:style w:type="paragraph" w:customStyle="1" w:styleId="Quotation">
    <w:name w:val="Quotation"/>
    <w:basedOn w:val="Text"/>
    <w:next w:val="Text"/>
    <w:rsid w:val="00104EC1"/>
    <w:pPr>
      <w:ind w:left="360" w:right="720" w:firstLine="0"/>
    </w:pPr>
    <w:rPr>
      <w:rFonts w:ascii="Times New Roman" w:hAnsi="Times New Roman"/>
    </w:rPr>
  </w:style>
  <w:style w:type="paragraph" w:customStyle="1" w:styleId="FigureTableTOC">
    <w:name w:val="Figure/Table/TOC"/>
    <w:basedOn w:val="Text"/>
    <w:rsid w:val="00104EC1"/>
    <w:pPr>
      <w:tabs>
        <w:tab w:val="right" w:pos="8910"/>
      </w:tabs>
      <w:spacing w:after="120"/>
      <w:ind w:left="360" w:firstLine="0"/>
    </w:pPr>
    <w:rPr>
      <w:rFonts w:ascii="Times New Roman" w:hAnsi="Times New Roman"/>
      <w:b/>
    </w:rPr>
  </w:style>
  <w:style w:type="paragraph" w:customStyle="1" w:styleId="DistributionList">
    <w:name w:val="Distribution List"/>
    <w:basedOn w:val="Normal"/>
    <w:rsid w:val="00104EC1"/>
    <w:pPr>
      <w:spacing w:after="140" w:line="260" w:lineRule="atLeast"/>
    </w:pPr>
    <w:rPr>
      <w:szCs w:val="20"/>
    </w:rPr>
  </w:style>
  <w:style w:type="paragraph" w:customStyle="1" w:styleId="SectionNoHeading">
    <w:name w:val="Section No Heading"/>
    <w:basedOn w:val="Text"/>
    <w:rsid w:val="00104EC1"/>
    <w:pPr>
      <w:tabs>
        <w:tab w:val="left" w:pos="360"/>
      </w:tabs>
      <w:spacing w:before="120" w:after="80"/>
      <w:ind w:firstLine="0"/>
    </w:pPr>
    <w:rPr>
      <w:rFonts w:ascii="Times New Roman" w:hAnsi="Times New Roman"/>
      <w:b/>
    </w:rPr>
  </w:style>
  <w:style w:type="paragraph" w:customStyle="1" w:styleId="NameDateRef">
    <w:name w:val="Name/Date Ref"/>
    <w:basedOn w:val="Text"/>
    <w:rsid w:val="00104EC1"/>
    <w:pPr>
      <w:ind w:firstLine="0"/>
    </w:pPr>
    <w:rPr>
      <w:rFonts w:ascii="Times New Roman" w:hAnsi="Times New Roman"/>
    </w:rPr>
  </w:style>
  <w:style w:type="paragraph" w:customStyle="1" w:styleId="BackMatterHeader">
    <w:name w:val="Back Matter Header"/>
    <w:basedOn w:val="Heading1"/>
    <w:rsid w:val="00104EC1"/>
    <w:pPr>
      <w:spacing w:before="0" w:after="360" w:line="360" w:lineRule="atLeast"/>
      <w:outlineLvl w:val="9"/>
    </w:pPr>
    <w:rPr>
      <w:rFonts w:ascii="Franklin Gothic Book" w:hAnsi="Franklin Gothic Book" w:cs="Times New Roman"/>
      <w:bCs w:val="0"/>
      <w:kern w:val="0"/>
      <w:sz w:val="36"/>
      <w:szCs w:val="20"/>
    </w:rPr>
  </w:style>
  <w:style w:type="paragraph" w:customStyle="1" w:styleId="GlossaryLT">
    <w:name w:val="Glossary (L T)"/>
    <w:basedOn w:val="Text"/>
    <w:rsid w:val="00104EC1"/>
    <w:pPr>
      <w:ind w:left="360" w:hanging="360"/>
    </w:pPr>
    <w:rPr>
      <w:rFonts w:ascii="Times New Roman" w:hAnsi="Times New Roman"/>
    </w:rPr>
  </w:style>
  <w:style w:type="paragraph" w:customStyle="1" w:styleId="Configuration">
    <w:name w:val="Configuration"/>
    <w:basedOn w:val="Normal"/>
    <w:rsid w:val="00104EC1"/>
    <w:pPr>
      <w:spacing w:after="140" w:line="260" w:lineRule="atLeast"/>
    </w:pPr>
    <w:rPr>
      <w:sz w:val="8"/>
      <w:szCs w:val="20"/>
    </w:rPr>
  </w:style>
  <w:style w:type="paragraph" w:customStyle="1" w:styleId="otherheading2">
    <w:name w:val="otherheading 2"/>
    <w:basedOn w:val="Heading2"/>
    <w:next w:val="Text"/>
    <w:autoRedefine/>
    <w:rsid w:val="00104EC1"/>
    <w:pPr>
      <w:spacing w:before="120" w:after="80"/>
      <w:outlineLvl w:val="9"/>
    </w:pPr>
    <w:rPr>
      <w:rFonts w:ascii="Franklin Gothic Book" w:hAnsi="Franklin Gothic Book"/>
      <w:b w:val="0"/>
      <w:i/>
      <w:iCs w:val="0"/>
    </w:rPr>
  </w:style>
  <w:style w:type="paragraph" w:customStyle="1" w:styleId="SectionHeader">
    <w:name w:val="Section Header"/>
    <w:basedOn w:val="Heading1"/>
    <w:next w:val="Text"/>
    <w:rsid w:val="00104EC1"/>
    <w:pPr>
      <w:spacing w:before="0" w:after="360" w:line="360" w:lineRule="atLeast"/>
      <w:outlineLvl w:val="9"/>
    </w:pPr>
    <w:rPr>
      <w:rFonts w:ascii="Franklin Gothic Book" w:hAnsi="Franklin Gothic Book" w:cs="Times New Roman"/>
      <w:bCs w:val="0"/>
      <w:kern w:val="0"/>
      <w:sz w:val="36"/>
      <w:szCs w:val="20"/>
    </w:rPr>
  </w:style>
  <w:style w:type="paragraph" w:customStyle="1" w:styleId="AppendixHeader">
    <w:name w:val="Appendix Header"/>
    <w:basedOn w:val="Heading1"/>
    <w:next w:val="Text"/>
    <w:rsid w:val="00104EC1"/>
    <w:pPr>
      <w:spacing w:before="0" w:after="360" w:line="360" w:lineRule="atLeast"/>
      <w:outlineLvl w:val="9"/>
    </w:pPr>
    <w:rPr>
      <w:rFonts w:ascii="Franklin Gothic Book" w:hAnsi="Franklin Gothic Book" w:cs="Times New Roman"/>
      <w:bCs w:val="0"/>
      <w:kern w:val="0"/>
      <w:sz w:val="36"/>
      <w:szCs w:val="20"/>
    </w:rPr>
  </w:style>
  <w:style w:type="paragraph" w:customStyle="1" w:styleId="FrontMatterHeader">
    <w:name w:val="Front Matter Header"/>
    <w:basedOn w:val="Heading1"/>
    <w:rsid w:val="00104EC1"/>
    <w:pPr>
      <w:spacing w:before="0" w:after="360" w:line="360" w:lineRule="atLeast"/>
      <w:outlineLvl w:val="9"/>
    </w:pPr>
    <w:rPr>
      <w:rFonts w:ascii="Franklin Gothic Book" w:hAnsi="Franklin Gothic Book" w:cs="Times New Roman"/>
      <w:bCs w:val="0"/>
      <w:kern w:val="0"/>
      <w:sz w:val="36"/>
      <w:szCs w:val="20"/>
    </w:rPr>
  </w:style>
  <w:style w:type="paragraph" w:customStyle="1" w:styleId="otherheading3">
    <w:name w:val="otherheading 3"/>
    <w:basedOn w:val="Heading3"/>
    <w:next w:val="Text"/>
    <w:autoRedefine/>
    <w:rsid w:val="00104EC1"/>
    <w:pPr>
      <w:keepNext w:val="0"/>
      <w:spacing w:before="0" w:after="140" w:line="260" w:lineRule="atLeast"/>
      <w:ind w:left="360"/>
      <w:outlineLvl w:val="9"/>
    </w:pPr>
    <w:rPr>
      <w:rFonts w:ascii="Franklin Gothic Book" w:hAnsi="Franklin Gothic Book" w:cs="Times New Roman"/>
      <w:b w:val="0"/>
      <w:bCs w:val="0"/>
      <w:sz w:val="28"/>
      <w:szCs w:val="20"/>
    </w:rPr>
  </w:style>
  <w:style w:type="paragraph" w:customStyle="1" w:styleId="otherheading4">
    <w:name w:val="otherheading 4"/>
    <w:basedOn w:val="Heading4"/>
    <w:next w:val="Text"/>
    <w:autoRedefine/>
    <w:rsid w:val="00104EC1"/>
    <w:pPr>
      <w:keepNext w:val="0"/>
      <w:numPr>
        <w:ilvl w:val="3"/>
      </w:numPr>
      <w:tabs>
        <w:tab w:val="num" w:pos="1080"/>
      </w:tabs>
      <w:spacing w:before="180" w:after="80" w:line="280" w:lineRule="atLeast"/>
      <w:ind w:left="864" w:hanging="864"/>
      <w:outlineLvl w:val="9"/>
    </w:pPr>
    <w:rPr>
      <w:bCs w:val="0"/>
      <w:szCs w:val="20"/>
    </w:rPr>
  </w:style>
  <w:style w:type="paragraph" w:customStyle="1" w:styleId="Bibliog">
    <w:name w:val="Bibliog"/>
    <w:basedOn w:val="Text"/>
    <w:rsid w:val="00104EC1"/>
    <w:pPr>
      <w:tabs>
        <w:tab w:val="left" w:pos="540"/>
      </w:tabs>
      <w:ind w:left="547" w:hanging="547"/>
    </w:pPr>
    <w:rPr>
      <w:rFonts w:ascii="Times New Roman" w:hAnsi="Times New Roman"/>
    </w:rPr>
  </w:style>
  <w:style w:type="character" w:styleId="EndnoteReference">
    <w:name w:val="endnote reference"/>
    <w:rsid w:val="00104EC1"/>
    <w:rPr>
      <w:vertAlign w:val="superscript"/>
    </w:rPr>
  </w:style>
  <w:style w:type="paragraph" w:customStyle="1" w:styleId="LargeSpace">
    <w:name w:val="Large Space"/>
    <w:next w:val="Text"/>
    <w:rsid w:val="00104EC1"/>
    <w:pPr>
      <w:spacing w:before="240" w:after="240"/>
    </w:pPr>
    <w:rPr>
      <w:b/>
      <w:sz w:val="24"/>
    </w:rPr>
  </w:style>
  <w:style w:type="paragraph" w:styleId="TableofFigures">
    <w:name w:val="table of figures"/>
    <w:basedOn w:val="Text"/>
    <w:next w:val="Normal"/>
    <w:semiHidden/>
    <w:rsid w:val="00104EC1"/>
    <w:pPr>
      <w:tabs>
        <w:tab w:val="right" w:pos="8640"/>
      </w:tabs>
      <w:ind w:left="475" w:hanging="475"/>
    </w:pPr>
    <w:rPr>
      <w:rFonts w:ascii="Times New Roman" w:hAnsi="Times New Roman"/>
      <w:caps/>
      <w:sz w:val="20"/>
    </w:rPr>
  </w:style>
  <w:style w:type="paragraph" w:customStyle="1" w:styleId="TableText">
    <w:name w:val="Table Text"/>
    <w:rsid w:val="00104EC1"/>
    <w:pPr>
      <w:spacing w:before="40" w:after="60" w:line="280" w:lineRule="atLeast"/>
    </w:pPr>
    <w:rPr>
      <w:sz w:val="24"/>
    </w:rPr>
  </w:style>
  <w:style w:type="paragraph" w:styleId="TOC9">
    <w:name w:val="toc 9"/>
    <w:basedOn w:val="Normal"/>
    <w:next w:val="Normal"/>
    <w:uiPriority w:val="39"/>
    <w:rsid w:val="00104EC1"/>
    <w:pPr>
      <w:tabs>
        <w:tab w:val="right" w:pos="8986"/>
      </w:tabs>
      <w:spacing w:after="140" w:line="260" w:lineRule="atLeast"/>
      <w:ind w:left="1920"/>
    </w:pPr>
    <w:rPr>
      <w:sz w:val="20"/>
      <w:szCs w:val="20"/>
    </w:rPr>
  </w:style>
  <w:style w:type="paragraph" w:customStyle="1" w:styleId="MTRNumber">
    <w:name w:val="MTR Number"/>
    <w:rsid w:val="00104EC1"/>
    <w:pPr>
      <w:spacing w:before="40" w:after="40" w:line="240" w:lineRule="exact"/>
      <w:ind w:right="-115"/>
    </w:pPr>
    <w:rPr>
      <w:rFonts w:ascii="Arial" w:hAnsi="Arial"/>
      <w:caps/>
      <w:noProof/>
      <w:spacing w:val="20"/>
    </w:rPr>
  </w:style>
  <w:style w:type="paragraph" w:customStyle="1" w:styleId="TableColumnHeadings">
    <w:name w:val="Table Column Headings"/>
    <w:basedOn w:val="TableText"/>
    <w:rsid w:val="00104EC1"/>
    <w:pPr>
      <w:keepNext/>
      <w:jc w:val="center"/>
    </w:pPr>
    <w:rPr>
      <w:b/>
    </w:rPr>
  </w:style>
  <w:style w:type="paragraph" w:customStyle="1" w:styleId="DocumentType">
    <w:name w:val="Document Type"/>
    <w:rsid w:val="00104EC1"/>
    <w:pPr>
      <w:spacing w:before="60" w:after="60" w:line="280" w:lineRule="exact"/>
    </w:pPr>
    <w:rPr>
      <w:rFonts w:ascii="Arial" w:hAnsi="Arial"/>
      <w:caps/>
      <w:noProof/>
      <w:spacing w:val="20"/>
    </w:rPr>
  </w:style>
  <w:style w:type="paragraph" w:customStyle="1" w:styleId="DocTitle">
    <w:name w:val="Doc Title"/>
    <w:rsid w:val="00104EC1"/>
    <w:rPr>
      <w:rFonts w:ascii="Arial" w:hAnsi="Arial"/>
      <w:b/>
      <w:noProof/>
      <w:sz w:val="40"/>
    </w:rPr>
  </w:style>
  <w:style w:type="paragraph" w:customStyle="1" w:styleId="SubTitle">
    <w:name w:val="Sub Title"/>
    <w:basedOn w:val="DocTitle"/>
    <w:rsid w:val="00104EC1"/>
    <w:pPr>
      <w:spacing w:before="240"/>
    </w:pPr>
    <w:rPr>
      <w:sz w:val="36"/>
    </w:rPr>
  </w:style>
  <w:style w:type="paragraph" w:customStyle="1" w:styleId="PubDate">
    <w:name w:val="PubDate"/>
    <w:rsid w:val="00104EC1"/>
    <w:pPr>
      <w:spacing w:before="200"/>
    </w:pPr>
    <w:rPr>
      <w:rFonts w:ascii="Arial" w:hAnsi="Arial"/>
      <w:b/>
      <w:noProof/>
      <w:sz w:val="28"/>
    </w:rPr>
  </w:style>
  <w:style w:type="paragraph" w:customStyle="1" w:styleId="Author">
    <w:name w:val="Author"/>
    <w:rsid w:val="00104EC1"/>
    <w:pPr>
      <w:spacing w:before="60"/>
    </w:pPr>
    <w:rPr>
      <w:rFonts w:ascii="Arial" w:hAnsi="Arial"/>
      <w:noProof/>
      <w:sz w:val="24"/>
    </w:rPr>
  </w:style>
  <w:style w:type="paragraph" w:customStyle="1" w:styleId="MITRELogo">
    <w:name w:val="MITRELogo"/>
    <w:basedOn w:val="Limiter"/>
    <w:rsid w:val="00104EC1"/>
    <w:pPr>
      <w:spacing w:line="240" w:lineRule="auto"/>
    </w:pPr>
    <w:rPr>
      <w:rFonts w:ascii="MITRE" w:hAnsi="MITRE"/>
      <w:sz w:val="40"/>
    </w:rPr>
  </w:style>
  <w:style w:type="paragraph" w:customStyle="1" w:styleId="Limiter">
    <w:name w:val="Limiter"/>
    <w:rsid w:val="00104EC1"/>
    <w:pPr>
      <w:spacing w:line="180" w:lineRule="exact"/>
    </w:pPr>
    <w:rPr>
      <w:rFonts w:ascii="Arial" w:hAnsi="Arial"/>
      <w:noProof/>
      <w:sz w:val="16"/>
    </w:rPr>
  </w:style>
  <w:style w:type="paragraph" w:customStyle="1" w:styleId="Sponsor">
    <w:name w:val="Sponsor"/>
    <w:basedOn w:val="LabelSponsor"/>
    <w:rsid w:val="00104EC1"/>
    <w:rPr>
      <w:b w:val="0"/>
    </w:rPr>
  </w:style>
  <w:style w:type="paragraph" w:customStyle="1" w:styleId="LabelSponsor">
    <w:name w:val="Label Sponsor"/>
    <w:rsid w:val="00104EC1"/>
    <w:pPr>
      <w:spacing w:line="180" w:lineRule="exact"/>
    </w:pPr>
    <w:rPr>
      <w:rFonts w:ascii="Arial" w:hAnsi="Arial"/>
      <w:b/>
      <w:noProof/>
      <w:sz w:val="16"/>
    </w:rPr>
  </w:style>
  <w:style w:type="paragraph" w:customStyle="1" w:styleId="CenterName">
    <w:name w:val="CenterName"/>
    <w:rsid w:val="00104EC1"/>
    <w:pPr>
      <w:spacing w:line="240" w:lineRule="exact"/>
    </w:pPr>
    <w:rPr>
      <w:rFonts w:ascii="Arial" w:hAnsi="Arial"/>
      <w:b/>
      <w:noProof/>
    </w:rPr>
  </w:style>
  <w:style w:type="paragraph" w:customStyle="1" w:styleId="SiteName">
    <w:name w:val="SiteName"/>
    <w:basedOn w:val="CenterName"/>
    <w:rsid w:val="00104EC1"/>
  </w:style>
  <w:style w:type="paragraph" w:customStyle="1" w:styleId="Disclaimer">
    <w:name w:val="Disclaimer"/>
    <w:rsid w:val="00104EC1"/>
    <w:pPr>
      <w:spacing w:line="180" w:lineRule="exact"/>
    </w:pPr>
    <w:rPr>
      <w:rFonts w:ascii="Arial" w:hAnsi="Arial"/>
      <w:noProof/>
      <w:sz w:val="16"/>
    </w:rPr>
  </w:style>
  <w:style w:type="paragraph" w:customStyle="1" w:styleId="Copyright">
    <w:name w:val="Copyright"/>
    <w:basedOn w:val="Disclaimer"/>
    <w:rsid w:val="00104EC1"/>
    <w:pPr>
      <w:spacing w:before="120"/>
    </w:pPr>
  </w:style>
  <w:style w:type="paragraph" w:customStyle="1" w:styleId="AuthorEmpNo">
    <w:name w:val="Author/Emp. No"/>
    <w:rsid w:val="00104EC1"/>
    <w:rPr>
      <w:noProof/>
      <w:vanish/>
      <w:sz w:val="24"/>
    </w:rPr>
  </w:style>
  <w:style w:type="paragraph" w:customStyle="1" w:styleId="FooterClass">
    <w:name w:val="Footer Class"/>
    <w:rsid w:val="00104EC1"/>
    <w:pPr>
      <w:jc w:val="center"/>
    </w:pPr>
    <w:rPr>
      <w:b/>
      <w:caps/>
      <w:noProof/>
      <w:spacing w:val="40"/>
      <w:sz w:val="56"/>
    </w:rPr>
  </w:style>
  <w:style w:type="paragraph" w:customStyle="1" w:styleId="ExecSumLevel1">
    <w:name w:val="ExecSum Level 1"/>
    <w:basedOn w:val="Text"/>
    <w:next w:val="Text"/>
    <w:rsid w:val="00104EC1"/>
    <w:pPr>
      <w:keepNext/>
      <w:spacing w:after="240"/>
      <w:ind w:firstLine="0"/>
    </w:pPr>
    <w:rPr>
      <w:rFonts w:ascii="Times New Roman" w:hAnsi="Times New Roman"/>
      <w:b/>
      <w:sz w:val="28"/>
    </w:rPr>
  </w:style>
  <w:style w:type="paragraph" w:customStyle="1" w:styleId="ExecSumLevel2">
    <w:name w:val="ExecSum Level 2"/>
    <w:basedOn w:val="Text"/>
    <w:next w:val="Text"/>
    <w:rsid w:val="00104EC1"/>
    <w:pPr>
      <w:keepNext/>
      <w:tabs>
        <w:tab w:val="left" w:pos="360"/>
      </w:tabs>
      <w:spacing w:before="120" w:after="80"/>
      <w:ind w:firstLine="0"/>
    </w:pPr>
    <w:rPr>
      <w:rFonts w:ascii="Times New Roman" w:hAnsi="Times New Roman"/>
      <w:b/>
    </w:rPr>
  </w:style>
  <w:style w:type="paragraph" w:customStyle="1" w:styleId="ExecSumLevel3">
    <w:name w:val="ExecSum Level 3"/>
    <w:basedOn w:val="Text"/>
    <w:next w:val="Text"/>
    <w:rsid w:val="00104EC1"/>
    <w:pPr>
      <w:keepNext/>
      <w:tabs>
        <w:tab w:val="left" w:pos="360"/>
      </w:tabs>
      <w:spacing w:before="180" w:after="80"/>
      <w:ind w:left="360" w:firstLine="0"/>
    </w:pPr>
    <w:rPr>
      <w:rFonts w:ascii="Times New Roman" w:hAnsi="Times New Roman"/>
      <w:b/>
    </w:rPr>
  </w:style>
  <w:style w:type="paragraph" w:customStyle="1" w:styleId="Abstract">
    <w:name w:val="Abstract"/>
    <w:basedOn w:val="Normal"/>
    <w:rsid w:val="00104EC1"/>
    <w:pPr>
      <w:spacing w:before="120" w:after="140" w:line="260" w:lineRule="atLeast"/>
    </w:pPr>
    <w:rPr>
      <w:rFonts w:ascii="Helvetica" w:hAnsi="Helvetica"/>
      <w:b/>
      <w:sz w:val="20"/>
      <w:szCs w:val="20"/>
    </w:rPr>
  </w:style>
  <w:style w:type="paragraph" w:customStyle="1" w:styleId="Keyword">
    <w:name w:val="Keyword"/>
    <w:basedOn w:val="Normal"/>
    <w:rsid w:val="00104EC1"/>
    <w:pPr>
      <w:spacing w:before="280" w:after="140" w:line="260" w:lineRule="atLeast"/>
    </w:pPr>
    <w:rPr>
      <w:szCs w:val="20"/>
    </w:rPr>
  </w:style>
  <w:style w:type="paragraph" w:customStyle="1" w:styleId="MCF">
    <w:name w:val="MCF"/>
    <w:basedOn w:val="Footer"/>
    <w:rsid w:val="00104EC1"/>
    <w:pPr>
      <w:spacing w:before="240" w:after="140" w:line="260" w:lineRule="atLeast"/>
    </w:pPr>
    <w:rPr>
      <w:rFonts w:ascii="Helvetica" w:hAnsi="Helvetica"/>
      <w:sz w:val="18"/>
      <w:szCs w:val="20"/>
    </w:rPr>
  </w:style>
  <w:style w:type="paragraph" w:customStyle="1" w:styleId="logo">
    <w:name w:val="logo"/>
    <w:basedOn w:val="Normal"/>
    <w:rsid w:val="00104EC1"/>
    <w:pPr>
      <w:spacing w:after="140" w:line="260" w:lineRule="atLeast"/>
      <w:jc w:val="center"/>
    </w:pPr>
    <w:rPr>
      <w:sz w:val="48"/>
      <w:szCs w:val="20"/>
    </w:rPr>
  </w:style>
  <w:style w:type="paragraph" w:customStyle="1" w:styleId="ClassifiedFooter">
    <w:name w:val="Classified Footer"/>
    <w:basedOn w:val="MCF"/>
    <w:rsid w:val="00104EC1"/>
    <w:pPr>
      <w:tabs>
        <w:tab w:val="clear" w:pos="4320"/>
      </w:tabs>
      <w:spacing w:before="120"/>
      <w:jc w:val="right"/>
    </w:pPr>
    <w:rPr>
      <w:b/>
      <w:caps/>
      <w:sz w:val="36"/>
    </w:rPr>
  </w:style>
  <w:style w:type="paragraph" w:customStyle="1" w:styleId="ClassifiedHeader">
    <w:name w:val="Classified Header"/>
    <w:basedOn w:val="Normal"/>
    <w:rsid w:val="00104EC1"/>
    <w:pPr>
      <w:spacing w:after="140" w:line="260" w:lineRule="atLeast"/>
      <w:jc w:val="right"/>
    </w:pPr>
    <w:rPr>
      <w:rFonts w:ascii="Helvetica" w:hAnsi="Helvetica"/>
      <w:b/>
      <w:caps/>
      <w:sz w:val="36"/>
      <w:szCs w:val="20"/>
    </w:rPr>
  </w:style>
  <w:style w:type="paragraph" w:customStyle="1" w:styleId="DistributionHeader">
    <w:name w:val="Distribution Header"/>
    <w:basedOn w:val="Normal"/>
    <w:next w:val="Normal"/>
    <w:rsid w:val="00104EC1"/>
    <w:pPr>
      <w:keepNext/>
      <w:tabs>
        <w:tab w:val="left" w:pos="360"/>
      </w:tabs>
      <w:spacing w:after="240" w:line="260" w:lineRule="atLeast"/>
    </w:pPr>
    <w:rPr>
      <w:b/>
      <w:caps/>
      <w:szCs w:val="20"/>
    </w:rPr>
  </w:style>
  <w:style w:type="paragraph" w:customStyle="1" w:styleId="SectionHeading">
    <w:name w:val="Section Heading"/>
    <w:basedOn w:val="Heading1"/>
    <w:rsid w:val="00104EC1"/>
    <w:pPr>
      <w:tabs>
        <w:tab w:val="left" w:pos="360"/>
      </w:tabs>
      <w:spacing w:before="120" w:after="80" w:line="280" w:lineRule="atLeast"/>
      <w:outlineLvl w:val="9"/>
    </w:pPr>
    <w:rPr>
      <w:rFonts w:ascii="Franklin Gothic Book" w:hAnsi="Franklin Gothic Book" w:cs="Times New Roman"/>
      <w:bCs w:val="0"/>
      <w:kern w:val="0"/>
      <w:sz w:val="24"/>
      <w:szCs w:val="20"/>
    </w:rPr>
  </w:style>
  <w:style w:type="paragraph" w:customStyle="1" w:styleId="otherheading5">
    <w:name w:val="otherheading 5"/>
    <w:basedOn w:val="Normal"/>
    <w:next w:val="Text"/>
    <w:autoRedefine/>
    <w:rsid w:val="00104EC1"/>
    <w:pPr>
      <w:spacing w:before="180" w:after="140" w:line="260" w:lineRule="atLeast"/>
      <w:ind w:firstLine="360"/>
    </w:pPr>
    <w:rPr>
      <w:b/>
      <w:szCs w:val="20"/>
    </w:rPr>
  </w:style>
  <w:style w:type="paragraph" w:customStyle="1" w:styleId="ExecSumLevel4">
    <w:name w:val="ExecSum Level 4"/>
    <w:basedOn w:val="Normal"/>
    <w:next w:val="Text"/>
    <w:rsid w:val="00104EC1"/>
    <w:pPr>
      <w:spacing w:after="140" w:line="260" w:lineRule="atLeast"/>
      <w:ind w:firstLine="360"/>
    </w:pPr>
    <w:rPr>
      <w:b/>
      <w:szCs w:val="20"/>
    </w:rPr>
  </w:style>
  <w:style w:type="paragraph" w:customStyle="1" w:styleId="ListBullet">
    <w:name w:val="ListBullet"/>
    <w:basedOn w:val="Normal"/>
    <w:rsid w:val="00104EC1"/>
    <w:pPr>
      <w:numPr>
        <w:numId w:val="1"/>
      </w:numPr>
      <w:spacing w:after="140" w:line="260" w:lineRule="atLeast"/>
    </w:pPr>
    <w:rPr>
      <w:szCs w:val="20"/>
    </w:rPr>
  </w:style>
  <w:style w:type="paragraph" w:customStyle="1" w:styleId="ListNumber">
    <w:name w:val="ListNumber"/>
    <w:basedOn w:val="Normal"/>
    <w:rsid w:val="00104EC1"/>
    <w:pPr>
      <w:numPr>
        <w:numId w:val="2"/>
      </w:numPr>
      <w:spacing w:after="140" w:line="260" w:lineRule="atLeast"/>
    </w:pPr>
    <w:rPr>
      <w:szCs w:val="20"/>
    </w:rPr>
  </w:style>
  <w:style w:type="paragraph" w:customStyle="1" w:styleId="EquationNumber">
    <w:name w:val="EquationNumber"/>
    <w:basedOn w:val="Normal"/>
    <w:next w:val="Text"/>
    <w:rsid w:val="00104EC1"/>
    <w:pPr>
      <w:tabs>
        <w:tab w:val="right" w:pos="8928"/>
      </w:tabs>
      <w:spacing w:after="140" w:line="260" w:lineRule="atLeast"/>
    </w:pPr>
    <w:rPr>
      <w:szCs w:val="20"/>
    </w:rPr>
  </w:style>
  <w:style w:type="paragraph" w:styleId="Index8">
    <w:name w:val="index 8"/>
    <w:basedOn w:val="Normal"/>
    <w:next w:val="Normal"/>
    <w:autoRedefine/>
    <w:semiHidden/>
    <w:rsid w:val="00104EC1"/>
    <w:pPr>
      <w:spacing w:after="140" w:line="260" w:lineRule="atLeast"/>
      <w:ind w:left="1920" w:hanging="240"/>
    </w:pPr>
    <w:rPr>
      <w:szCs w:val="20"/>
    </w:rPr>
  </w:style>
  <w:style w:type="paragraph" w:styleId="Index9">
    <w:name w:val="index 9"/>
    <w:basedOn w:val="Normal"/>
    <w:next w:val="Normal"/>
    <w:autoRedefine/>
    <w:semiHidden/>
    <w:rsid w:val="00104EC1"/>
    <w:pPr>
      <w:spacing w:after="140" w:line="260" w:lineRule="atLeast"/>
      <w:ind w:left="2160" w:hanging="240"/>
    </w:pPr>
    <w:rPr>
      <w:szCs w:val="20"/>
    </w:rPr>
  </w:style>
  <w:style w:type="paragraph" w:customStyle="1" w:styleId="optPageNumber2">
    <w:name w:val="optPageNumber2"/>
    <w:basedOn w:val="Normal"/>
    <w:rsid w:val="00104EC1"/>
    <w:pPr>
      <w:spacing w:after="140" w:line="260" w:lineRule="atLeast"/>
    </w:pPr>
    <w:rPr>
      <w:szCs w:val="20"/>
    </w:rPr>
  </w:style>
  <w:style w:type="paragraph" w:styleId="ListBullet0">
    <w:name w:val="List Bullet"/>
    <w:basedOn w:val="Normal"/>
    <w:autoRedefine/>
    <w:rsid w:val="00104EC1"/>
    <w:pPr>
      <w:spacing w:after="140" w:line="260" w:lineRule="atLeast"/>
      <w:ind w:left="360"/>
    </w:pPr>
    <w:rPr>
      <w:rFonts w:ascii="Franklin Gothic Book" w:hAnsi="Franklin Gothic Book"/>
      <w:szCs w:val="20"/>
    </w:rPr>
  </w:style>
  <w:style w:type="paragraph" w:customStyle="1" w:styleId="Glossary">
    <w:name w:val="Glossary"/>
    <w:basedOn w:val="Normal"/>
    <w:rsid w:val="00104EC1"/>
    <w:pPr>
      <w:tabs>
        <w:tab w:val="left" w:pos="360"/>
      </w:tabs>
      <w:spacing w:line="260" w:lineRule="atLeast"/>
      <w:ind w:left="1080" w:hanging="1080"/>
    </w:pPr>
    <w:rPr>
      <w:szCs w:val="20"/>
    </w:rPr>
  </w:style>
  <w:style w:type="paragraph" w:customStyle="1" w:styleId="ContractNumber">
    <w:name w:val="Contract Number"/>
    <w:basedOn w:val="LabelSponsor"/>
    <w:rsid w:val="00104EC1"/>
    <w:rPr>
      <w:b w:val="0"/>
    </w:rPr>
  </w:style>
  <w:style w:type="paragraph" w:customStyle="1" w:styleId="ProjectNumber">
    <w:name w:val="Project Number"/>
    <w:basedOn w:val="LabelSponsor"/>
    <w:rsid w:val="00104EC1"/>
    <w:rPr>
      <w:b w:val="0"/>
    </w:rPr>
  </w:style>
  <w:style w:type="paragraph" w:customStyle="1" w:styleId="DepartmentNumber">
    <w:name w:val="Department Number"/>
    <w:basedOn w:val="LabelSponsor"/>
    <w:rsid w:val="00104EC1"/>
    <w:rPr>
      <w:b w:val="0"/>
    </w:rPr>
  </w:style>
  <w:style w:type="paragraph" w:customStyle="1" w:styleId="DistributionList0">
    <w:name w:val="Distribution List"/>
    <w:basedOn w:val="Normal"/>
    <w:rsid w:val="00F9576A"/>
    <w:pPr>
      <w:tabs>
        <w:tab w:val="left" w:pos="360"/>
      </w:tabs>
      <w:spacing w:line="260" w:lineRule="atLeast"/>
    </w:pPr>
    <w:rPr>
      <w:szCs w:val="20"/>
    </w:rPr>
  </w:style>
  <w:style w:type="paragraph" w:styleId="DocumentMap">
    <w:name w:val="Document Map"/>
    <w:basedOn w:val="Normal"/>
    <w:link w:val="DocumentMapChar"/>
    <w:semiHidden/>
    <w:rsid w:val="00104EC1"/>
    <w:pPr>
      <w:shd w:val="clear" w:color="auto" w:fill="000080"/>
      <w:spacing w:after="140" w:line="260" w:lineRule="atLeast"/>
    </w:pPr>
    <w:rPr>
      <w:rFonts w:ascii="Tahoma" w:hAnsi="Tahoma"/>
      <w:szCs w:val="20"/>
    </w:rPr>
  </w:style>
  <w:style w:type="paragraph" w:customStyle="1" w:styleId="NumberedList">
    <w:name w:val="NumberedList"/>
    <w:basedOn w:val="Normal"/>
    <w:rsid w:val="00104EC1"/>
    <w:pPr>
      <w:numPr>
        <w:numId w:val="3"/>
      </w:numPr>
      <w:spacing w:after="140" w:line="260" w:lineRule="atLeast"/>
    </w:pPr>
    <w:rPr>
      <w:szCs w:val="20"/>
    </w:rPr>
  </w:style>
  <w:style w:type="paragraph" w:customStyle="1" w:styleId="optHeadings2">
    <w:name w:val="optHeadings2"/>
    <w:basedOn w:val="Normal"/>
    <w:rsid w:val="00104EC1"/>
    <w:pPr>
      <w:numPr>
        <w:numId w:val="4"/>
      </w:numPr>
      <w:tabs>
        <w:tab w:val="clear" w:pos="360"/>
      </w:tabs>
      <w:spacing w:after="140" w:line="260" w:lineRule="atLeast"/>
      <w:ind w:left="0" w:firstLine="0"/>
    </w:pPr>
    <w:rPr>
      <w:szCs w:val="20"/>
    </w:rPr>
  </w:style>
  <w:style w:type="paragraph" w:customStyle="1" w:styleId="optIndent">
    <w:name w:val="optIndent"/>
    <w:basedOn w:val="SectionHeading"/>
    <w:rsid w:val="00104EC1"/>
  </w:style>
  <w:style w:type="paragraph" w:customStyle="1" w:styleId="optAfterAbstract">
    <w:name w:val="optAfterAbstract"/>
    <w:basedOn w:val="SectionHeading"/>
    <w:rsid w:val="00104EC1"/>
  </w:style>
  <w:style w:type="paragraph" w:customStyle="1" w:styleId="optToFive">
    <w:name w:val="optToFive"/>
    <w:basedOn w:val="SectionHeading"/>
    <w:rsid w:val="00104EC1"/>
  </w:style>
  <w:style w:type="character" w:styleId="FollowedHyperlink">
    <w:name w:val="FollowedHyperlink"/>
    <w:rsid w:val="00104EC1"/>
    <w:rPr>
      <w:color w:val="800080"/>
      <w:u w:val="single"/>
    </w:rPr>
  </w:style>
  <w:style w:type="paragraph" w:customStyle="1" w:styleId="05bulletedtext">
    <w:name w:val="05 bulleted text"/>
    <w:basedOn w:val="Normal"/>
    <w:rsid w:val="00104EC1"/>
    <w:pPr>
      <w:numPr>
        <w:numId w:val="5"/>
      </w:numPr>
      <w:spacing w:after="140" w:line="260" w:lineRule="atLeast"/>
    </w:pPr>
    <w:rPr>
      <w:szCs w:val="20"/>
    </w:rPr>
  </w:style>
  <w:style w:type="paragraph" w:styleId="Subtitle0">
    <w:name w:val="Subtitle"/>
    <w:basedOn w:val="Normal"/>
    <w:link w:val="SubtitleChar"/>
    <w:qFormat/>
    <w:rsid w:val="00104EC1"/>
    <w:rPr>
      <w:b/>
      <w:bCs/>
    </w:rPr>
  </w:style>
  <w:style w:type="paragraph" w:customStyle="1" w:styleId="bullet">
    <w:name w:val="bullet"/>
    <w:aliases w:val="b"/>
    <w:basedOn w:val="Normal"/>
    <w:link w:val="bulletChar"/>
    <w:rsid w:val="00104EC1"/>
    <w:pPr>
      <w:ind w:left="540" w:hanging="360"/>
      <w:jc w:val="both"/>
    </w:pPr>
    <w:rPr>
      <w:rFonts w:ascii="Helvetica" w:hAnsi="Helvetica"/>
      <w:szCs w:val="20"/>
    </w:rPr>
  </w:style>
  <w:style w:type="paragraph" w:styleId="List2">
    <w:name w:val="List 2"/>
    <w:basedOn w:val="Normal"/>
    <w:rsid w:val="00104EC1"/>
    <w:pPr>
      <w:ind w:left="720" w:hanging="360"/>
    </w:pPr>
  </w:style>
  <w:style w:type="paragraph" w:styleId="EnvelopeReturn">
    <w:name w:val="envelope return"/>
    <w:basedOn w:val="Normal"/>
    <w:rsid w:val="00104EC1"/>
    <w:pPr>
      <w:widowControl w:val="0"/>
    </w:pPr>
    <w:rPr>
      <w:rFonts w:ascii="Arial" w:hAnsi="Arial"/>
      <w:szCs w:val="20"/>
    </w:rPr>
  </w:style>
  <w:style w:type="paragraph" w:customStyle="1" w:styleId="TableTitle">
    <w:name w:val="Table Title"/>
    <w:basedOn w:val="BodyText"/>
    <w:rsid w:val="00104EC1"/>
    <w:pPr>
      <w:spacing w:before="120"/>
      <w:jc w:val="center"/>
    </w:pPr>
    <w:rPr>
      <w:rFonts w:ascii="Arial" w:hAnsi="Arial"/>
      <w:b/>
      <w:sz w:val="20"/>
    </w:rPr>
  </w:style>
  <w:style w:type="paragraph" w:customStyle="1" w:styleId="Headin1">
    <w:name w:val="Headin 1"/>
    <w:basedOn w:val="Normal"/>
    <w:rsid w:val="00104EC1"/>
    <w:pPr>
      <w:autoSpaceDE w:val="0"/>
      <w:autoSpaceDN w:val="0"/>
      <w:adjustRightInd w:val="0"/>
    </w:pPr>
    <w:rPr>
      <w:rFonts w:ascii="Franklin Gothic Book" w:hAnsi="Franklin Gothic Book"/>
      <w:b/>
      <w:bCs/>
      <w:sz w:val="32"/>
      <w:szCs w:val="20"/>
    </w:rPr>
  </w:style>
  <w:style w:type="paragraph" w:customStyle="1" w:styleId="text0">
    <w:name w:val="text"/>
    <w:basedOn w:val="Normal"/>
    <w:rsid w:val="00104EC1"/>
    <w:pPr>
      <w:spacing w:before="100" w:beforeAutospacing="1" w:after="100" w:afterAutospacing="1"/>
    </w:pPr>
    <w:rPr>
      <w:rFonts w:ascii="Arial Unicode MS" w:eastAsia="Arial Unicode MS" w:hAnsi="Arial Unicode MS" w:cs="Arial Unicode MS"/>
    </w:rPr>
  </w:style>
  <w:style w:type="paragraph" w:customStyle="1" w:styleId="glossarylt0">
    <w:name w:val="glossarylt"/>
    <w:basedOn w:val="Normal"/>
    <w:rsid w:val="00104EC1"/>
    <w:pPr>
      <w:spacing w:before="100" w:beforeAutospacing="1" w:after="100" w:afterAutospacing="1"/>
    </w:pPr>
    <w:rPr>
      <w:rFonts w:ascii="Arial Unicode MS" w:eastAsia="Arial Unicode MS" w:hAnsi="Arial Unicode MS" w:cs="Arial Unicode MS"/>
    </w:rPr>
  </w:style>
  <w:style w:type="paragraph" w:customStyle="1" w:styleId="05bulletedtext0">
    <w:name w:val="05bulletedtext"/>
    <w:basedOn w:val="Normal"/>
    <w:rsid w:val="00104EC1"/>
    <w:pPr>
      <w:spacing w:before="100" w:beforeAutospacing="1" w:after="100" w:afterAutospacing="1"/>
    </w:pPr>
    <w:rPr>
      <w:rFonts w:ascii="Arial Unicode MS" w:eastAsia="Arial Unicode MS" w:hAnsi="Arial Unicode MS" w:cs="Arial Unicode MS"/>
    </w:rPr>
  </w:style>
  <w:style w:type="paragraph" w:styleId="ListNumber0">
    <w:name w:val="List Number"/>
    <w:basedOn w:val="Normal"/>
    <w:rsid w:val="00104EC1"/>
    <w:pPr>
      <w:spacing w:before="100" w:beforeAutospacing="1" w:after="100" w:afterAutospacing="1"/>
    </w:pPr>
    <w:rPr>
      <w:rFonts w:ascii="Arial Unicode MS" w:eastAsia="Arial Unicode MS" w:hAnsi="Arial Unicode MS" w:cs="Arial Unicode MS"/>
    </w:rPr>
  </w:style>
  <w:style w:type="paragraph" w:styleId="ListBullet2">
    <w:name w:val="List Bullet 2"/>
    <w:basedOn w:val="Normal"/>
    <w:autoRedefine/>
    <w:rsid w:val="00104EC1"/>
    <w:pPr>
      <w:numPr>
        <w:numId w:val="7"/>
      </w:numPr>
      <w:spacing w:after="140"/>
    </w:pPr>
    <w:rPr>
      <w:rFonts w:ascii="Franklin Gothic Book" w:hAnsi="Franklin Gothic Book"/>
      <w:szCs w:val="20"/>
    </w:rPr>
  </w:style>
  <w:style w:type="paragraph" w:styleId="ListBullet3">
    <w:name w:val="List Bullet 3"/>
    <w:basedOn w:val="Normal"/>
    <w:autoRedefine/>
    <w:rsid w:val="00104EC1"/>
    <w:pPr>
      <w:numPr>
        <w:numId w:val="6"/>
      </w:numPr>
      <w:spacing w:after="140" w:line="260" w:lineRule="atLeast"/>
    </w:pPr>
    <w:rPr>
      <w:szCs w:val="20"/>
    </w:rPr>
  </w:style>
  <w:style w:type="paragraph" w:styleId="ListContinue2">
    <w:name w:val="List Continue 2"/>
    <w:basedOn w:val="Normal"/>
    <w:rsid w:val="00104EC1"/>
    <w:pPr>
      <w:spacing w:after="120" w:line="260" w:lineRule="atLeast"/>
      <w:ind w:left="720"/>
    </w:pPr>
    <w:rPr>
      <w:szCs w:val="20"/>
    </w:rPr>
  </w:style>
  <w:style w:type="paragraph" w:customStyle="1" w:styleId="ReferenceLine">
    <w:name w:val="Reference Line"/>
    <w:basedOn w:val="BodyText"/>
    <w:rsid w:val="00104EC1"/>
    <w:pPr>
      <w:spacing w:after="0"/>
    </w:pPr>
    <w:rPr>
      <w:sz w:val="22"/>
      <w:szCs w:val="22"/>
    </w:rPr>
  </w:style>
  <w:style w:type="paragraph" w:styleId="Date">
    <w:name w:val="Date"/>
    <w:basedOn w:val="Normal"/>
    <w:next w:val="Normal"/>
    <w:link w:val="DateChar"/>
    <w:rsid w:val="00104EC1"/>
    <w:pPr>
      <w:jc w:val="center"/>
    </w:pPr>
    <w:rPr>
      <w:rFonts w:ascii="Arial" w:hAnsi="Arial"/>
    </w:rPr>
  </w:style>
  <w:style w:type="table" w:styleId="TableElegant">
    <w:name w:val="Table Elegant"/>
    <w:basedOn w:val="TableNormal"/>
    <w:rsid w:val="00104EC1"/>
    <w:pPr>
      <w:spacing w:after="14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jmanning">
    <w:name w:val="jmanning"/>
    <w:semiHidden/>
    <w:rsid w:val="00104EC1"/>
    <w:rPr>
      <w:rFonts w:ascii="Arial" w:hAnsi="Arial" w:cs="Arial"/>
      <w:b w:val="0"/>
      <w:bCs w:val="0"/>
      <w:i w:val="0"/>
      <w:iCs w:val="0"/>
      <w:strike w:val="0"/>
      <w:color w:val="0000FF"/>
      <w:sz w:val="20"/>
      <w:szCs w:val="20"/>
      <w:u w:val="none"/>
    </w:rPr>
  </w:style>
  <w:style w:type="paragraph" w:customStyle="1" w:styleId="subcontent">
    <w:name w:val="subcontent"/>
    <w:basedOn w:val="Normal"/>
    <w:rsid w:val="00104EC1"/>
    <w:pPr>
      <w:spacing w:before="100" w:beforeAutospacing="1" w:after="100" w:afterAutospacing="1"/>
    </w:pPr>
  </w:style>
  <w:style w:type="character" w:customStyle="1" w:styleId="CommentTextChar">
    <w:name w:val="Comment Text Char"/>
    <w:link w:val="CommentText"/>
    <w:uiPriority w:val="99"/>
    <w:locked/>
    <w:rsid w:val="00104EC1"/>
    <w:rPr>
      <w:lang w:val="en-US" w:eastAsia="en-US" w:bidi="ar-SA"/>
    </w:rPr>
  </w:style>
  <w:style w:type="paragraph" w:customStyle="1" w:styleId="dash">
    <w:name w:val="dash"/>
    <w:aliases w:val="d"/>
    <w:basedOn w:val="bullet"/>
    <w:rsid w:val="00104EC1"/>
    <w:pPr>
      <w:numPr>
        <w:numId w:val="8"/>
      </w:numPr>
      <w:jc w:val="left"/>
    </w:pPr>
    <w:rPr>
      <w:rFonts w:ascii="Times New Roman" w:hAnsi="Times New Roman" w:cs="Arial"/>
      <w:sz w:val="22"/>
    </w:rPr>
  </w:style>
  <w:style w:type="character" w:customStyle="1" w:styleId="FooterChar">
    <w:name w:val="Footer Char"/>
    <w:link w:val="Footer"/>
    <w:uiPriority w:val="99"/>
    <w:locked/>
    <w:rsid w:val="00104EC1"/>
    <w:rPr>
      <w:sz w:val="24"/>
      <w:szCs w:val="24"/>
      <w:lang w:val="en-US" w:eastAsia="en-US" w:bidi="ar-SA"/>
    </w:rPr>
  </w:style>
  <w:style w:type="character" w:customStyle="1" w:styleId="Heading1Char">
    <w:name w:val="Heading 1 Char"/>
    <w:link w:val="Heading1"/>
    <w:locked/>
    <w:rsid w:val="003F67C3"/>
    <w:rPr>
      <w:rFonts w:cs="Arial"/>
      <w:b/>
      <w:bCs/>
      <w:kern w:val="32"/>
      <w:sz w:val="28"/>
      <w:szCs w:val="32"/>
    </w:rPr>
  </w:style>
  <w:style w:type="character" w:customStyle="1" w:styleId="Heading2Char">
    <w:name w:val="Heading 2 Char"/>
    <w:aliases w:val="H2 Char"/>
    <w:link w:val="Heading2"/>
    <w:locked/>
    <w:rsid w:val="003F67C3"/>
    <w:rPr>
      <w:b/>
      <w:bCs/>
      <w:iCs/>
      <w:noProof/>
      <w:sz w:val="24"/>
      <w:szCs w:val="24"/>
    </w:rPr>
  </w:style>
  <w:style w:type="character" w:customStyle="1" w:styleId="Heading3Char">
    <w:name w:val="Heading 3 Char"/>
    <w:link w:val="Heading3"/>
    <w:locked/>
    <w:rsid w:val="003F67C3"/>
    <w:rPr>
      <w:rFonts w:cs="Arial"/>
      <w:b/>
      <w:bCs/>
      <w:sz w:val="24"/>
      <w:szCs w:val="26"/>
    </w:rPr>
  </w:style>
  <w:style w:type="character" w:customStyle="1" w:styleId="Heading4Char">
    <w:name w:val="Heading 4 Char"/>
    <w:link w:val="Heading4"/>
    <w:locked/>
    <w:rsid w:val="003F67C3"/>
    <w:rPr>
      <w:b/>
      <w:bCs/>
      <w:sz w:val="24"/>
      <w:szCs w:val="28"/>
    </w:rPr>
  </w:style>
  <w:style w:type="character" w:customStyle="1" w:styleId="Heading5Char">
    <w:name w:val="Heading 5 Char"/>
    <w:link w:val="Heading5"/>
    <w:locked/>
    <w:rsid w:val="0056358B"/>
    <w:rPr>
      <w:b/>
      <w:bCs/>
      <w:sz w:val="24"/>
      <w:szCs w:val="28"/>
    </w:rPr>
  </w:style>
  <w:style w:type="character" w:customStyle="1" w:styleId="Heading6Char">
    <w:name w:val="Heading 6 Char"/>
    <w:link w:val="Heading6"/>
    <w:locked/>
    <w:rsid w:val="0056358B"/>
    <w:rPr>
      <w:b/>
      <w:bCs/>
      <w:sz w:val="24"/>
      <w:szCs w:val="22"/>
    </w:rPr>
  </w:style>
  <w:style w:type="character" w:customStyle="1" w:styleId="Heading7Char">
    <w:name w:val="Heading 7 Char"/>
    <w:link w:val="Heading7"/>
    <w:semiHidden/>
    <w:locked/>
    <w:rsid w:val="00104EC1"/>
    <w:rPr>
      <w:sz w:val="24"/>
      <w:szCs w:val="24"/>
      <w:lang w:val="en-US" w:eastAsia="en-US" w:bidi="ar-SA"/>
    </w:rPr>
  </w:style>
  <w:style w:type="character" w:customStyle="1" w:styleId="Heading8Char">
    <w:name w:val="Heading 8 Char"/>
    <w:link w:val="Heading8"/>
    <w:semiHidden/>
    <w:locked/>
    <w:rsid w:val="00104EC1"/>
    <w:rPr>
      <w:rFonts w:ascii="Times New" w:hAnsi="Times New"/>
      <w:b/>
      <w:color w:val="000000"/>
      <w:sz w:val="22"/>
      <w:szCs w:val="18"/>
      <w:lang w:val="en-US" w:eastAsia="en-US" w:bidi="ar-SA"/>
    </w:rPr>
  </w:style>
  <w:style w:type="character" w:customStyle="1" w:styleId="Heading9Char">
    <w:name w:val="Heading 9 Char"/>
    <w:link w:val="Heading9"/>
    <w:semiHidden/>
    <w:locked/>
    <w:rsid w:val="00104EC1"/>
    <w:rPr>
      <w:b/>
      <w:sz w:val="24"/>
      <w:lang w:val="en-US" w:eastAsia="en-US" w:bidi="ar-SA"/>
    </w:rPr>
  </w:style>
  <w:style w:type="character" w:customStyle="1" w:styleId="HeaderChar">
    <w:name w:val="Header Char"/>
    <w:aliases w:val="Banner Char1,h Char1,Header/Footer Char1"/>
    <w:link w:val="Header"/>
    <w:semiHidden/>
    <w:locked/>
    <w:rsid w:val="00104EC1"/>
    <w:rPr>
      <w:lang w:val="en-US" w:eastAsia="en-US" w:bidi="ar-SA"/>
    </w:rPr>
  </w:style>
  <w:style w:type="table" w:styleId="TableGrid">
    <w:name w:val="Table Grid"/>
    <w:basedOn w:val="TableNormal"/>
    <w:uiPriority w:val="59"/>
    <w:rsid w:val="0010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locked/>
    <w:rsid w:val="00104EC1"/>
    <w:rPr>
      <w:sz w:val="24"/>
      <w:szCs w:val="24"/>
      <w:lang w:val="en-US" w:eastAsia="en-US" w:bidi="ar-SA"/>
    </w:rPr>
  </w:style>
  <w:style w:type="character" w:customStyle="1" w:styleId="BodyText3Char">
    <w:name w:val="Body Text 3 Char"/>
    <w:link w:val="BodyText3"/>
    <w:semiHidden/>
    <w:locked/>
    <w:rsid w:val="00104EC1"/>
    <w:rPr>
      <w:rFonts w:ascii="Arial" w:hAnsi="Arial"/>
      <w:sz w:val="16"/>
      <w:szCs w:val="16"/>
      <w:lang w:val="en-US" w:eastAsia="en-US" w:bidi="ar-SA"/>
    </w:rPr>
  </w:style>
  <w:style w:type="character" w:customStyle="1" w:styleId="BodyTextIndentChar">
    <w:name w:val="Body Text Indent Char"/>
    <w:link w:val="BodyTextIndent"/>
    <w:semiHidden/>
    <w:locked/>
    <w:rsid w:val="00104EC1"/>
    <w:rPr>
      <w:sz w:val="24"/>
      <w:szCs w:val="24"/>
      <w:lang w:val="en-US" w:eastAsia="en-US" w:bidi="ar-SA"/>
    </w:rPr>
  </w:style>
  <w:style w:type="character" w:customStyle="1" w:styleId="BalloonTextChar">
    <w:name w:val="Balloon Text Char"/>
    <w:link w:val="BalloonText"/>
    <w:semiHidden/>
    <w:locked/>
    <w:rsid w:val="00104EC1"/>
    <w:rPr>
      <w:rFonts w:ascii="Tahoma" w:hAnsi="Tahoma" w:cs="Tahoma"/>
      <w:sz w:val="16"/>
      <w:szCs w:val="16"/>
      <w:lang w:val="en-US" w:eastAsia="en-US" w:bidi="ar-SA"/>
    </w:rPr>
  </w:style>
  <w:style w:type="paragraph" w:customStyle="1" w:styleId="pcellbody">
    <w:name w:val="pcellbody"/>
    <w:basedOn w:val="Normal"/>
    <w:rsid w:val="00104EC1"/>
    <w:pPr>
      <w:spacing w:line="288" w:lineRule="auto"/>
    </w:pPr>
    <w:rPr>
      <w:rFonts w:ascii="Arial" w:hAnsi="Arial" w:cs="Arial"/>
      <w:color w:val="000000"/>
      <w:sz w:val="15"/>
      <w:szCs w:val="15"/>
    </w:rPr>
  </w:style>
  <w:style w:type="paragraph" w:customStyle="1" w:styleId="pcellbodyctrsmcaps">
    <w:name w:val="pcellbodyctrsmcaps"/>
    <w:basedOn w:val="Normal"/>
    <w:rsid w:val="00104EC1"/>
    <w:pPr>
      <w:spacing w:line="288" w:lineRule="auto"/>
      <w:jc w:val="center"/>
    </w:pPr>
    <w:rPr>
      <w:rFonts w:ascii="Arial" w:hAnsi="Arial" w:cs="Arial"/>
      <w:smallCaps/>
      <w:color w:val="000000"/>
      <w:sz w:val="15"/>
      <w:szCs w:val="15"/>
    </w:rPr>
  </w:style>
  <w:style w:type="character" w:customStyle="1" w:styleId="BodyTextIndent2Char">
    <w:name w:val="Body Text Indent 2 Char"/>
    <w:link w:val="BodyTextIndent2"/>
    <w:locked/>
    <w:rsid w:val="00104EC1"/>
    <w:rPr>
      <w:color w:val="000000"/>
      <w:sz w:val="26"/>
      <w:szCs w:val="23"/>
      <w:lang w:val="en-US" w:eastAsia="en-US" w:bidi="ar-SA"/>
    </w:rPr>
  </w:style>
  <w:style w:type="paragraph" w:customStyle="1" w:styleId="MLnormal">
    <w:name w:val="ML normal"/>
    <w:basedOn w:val="Normal"/>
    <w:rsid w:val="00104EC1"/>
    <w:pPr>
      <w:tabs>
        <w:tab w:val="left" w:pos="1800"/>
      </w:tabs>
      <w:spacing w:before="120" w:line="276" w:lineRule="auto"/>
    </w:pPr>
    <w:rPr>
      <w:szCs w:val="20"/>
    </w:rPr>
  </w:style>
  <w:style w:type="character" w:customStyle="1" w:styleId="BodyText2Char">
    <w:name w:val="Body Text 2 Char"/>
    <w:link w:val="BodyText2"/>
    <w:semiHidden/>
    <w:locked/>
    <w:rsid w:val="00104EC1"/>
    <w:rPr>
      <w:bCs/>
      <w:sz w:val="26"/>
      <w:szCs w:val="26"/>
      <w:lang w:val="en-US" w:eastAsia="en-US" w:bidi="ar-SA"/>
    </w:rPr>
  </w:style>
  <w:style w:type="character" w:customStyle="1" w:styleId="FootnoteTextChar">
    <w:name w:val="Footnote Text Char"/>
    <w:aliases w:val="ALTS FOOTNOTE Char,fn Char"/>
    <w:link w:val="FootnoteText"/>
    <w:semiHidden/>
    <w:locked/>
    <w:rsid w:val="00104EC1"/>
    <w:rPr>
      <w:lang w:val="en-US" w:eastAsia="en-US" w:bidi="ar-SA"/>
    </w:rPr>
  </w:style>
  <w:style w:type="character" w:customStyle="1" w:styleId="SubtitleChar">
    <w:name w:val="Subtitle Char"/>
    <w:link w:val="Subtitle0"/>
    <w:locked/>
    <w:rsid w:val="00104EC1"/>
    <w:rPr>
      <w:b/>
      <w:bCs/>
      <w:sz w:val="24"/>
      <w:szCs w:val="24"/>
      <w:lang w:val="en-US" w:eastAsia="en-US" w:bidi="ar-SA"/>
    </w:rPr>
  </w:style>
  <w:style w:type="character" w:customStyle="1" w:styleId="CommentSubjectChar">
    <w:name w:val="Comment Subject Char"/>
    <w:link w:val="CommentSubject"/>
    <w:locked/>
    <w:rsid w:val="00104EC1"/>
    <w:rPr>
      <w:b/>
      <w:bCs/>
      <w:lang w:val="en-US" w:eastAsia="en-US" w:bidi="ar-SA"/>
    </w:rPr>
  </w:style>
  <w:style w:type="paragraph" w:customStyle="1" w:styleId="body">
    <w:name w:val="body"/>
    <w:basedOn w:val="Normal"/>
    <w:rsid w:val="00104EC1"/>
    <w:pPr>
      <w:spacing w:before="100" w:beforeAutospacing="1" w:after="100" w:afterAutospacing="1"/>
    </w:pPr>
    <w:rPr>
      <w:rFonts w:ascii="Arial Unicode MS" w:hAnsi="Arial Unicode MS" w:cs="Arial Unicode MS"/>
    </w:rPr>
  </w:style>
  <w:style w:type="paragraph" w:customStyle="1" w:styleId="std">
    <w:name w:val="std"/>
    <w:basedOn w:val="Normal"/>
    <w:rsid w:val="00104EC1"/>
  </w:style>
  <w:style w:type="numbering" w:styleId="111111">
    <w:name w:val="Outline List 2"/>
    <w:basedOn w:val="NoList"/>
    <w:rsid w:val="00104EC1"/>
    <w:pPr>
      <w:numPr>
        <w:numId w:val="9"/>
      </w:numPr>
    </w:pPr>
  </w:style>
  <w:style w:type="paragraph" w:customStyle="1" w:styleId="HeaderClass">
    <w:name w:val="Header Class"/>
    <w:basedOn w:val="Header"/>
    <w:rsid w:val="00104EC1"/>
    <w:pPr>
      <w:jc w:val="center"/>
    </w:pPr>
    <w:rPr>
      <w:bCs/>
      <w:caps/>
      <w:spacing w:val="40"/>
      <w:sz w:val="56"/>
      <w:szCs w:val="24"/>
    </w:rPr>
  </w:style>
  <w:style w:type="paragraph" w:customStyle="1" w:styleId="DistributionList1">
    <w:name w:val="Distribution List1"/>
    <w:basedOn w:val="Normal"/>
    <w:rsid w:val="00104EC1"/>
    <w:pPr>
      <w:tabs>
        <w:tab w:val="left" w:pos="360"/>
      </w:tabs>
    </w:pPr>
    <w:rPr>
      <w:b/>
      <w:bCs/>
    </w:rPr>
  </w:style>
  <w:style w:type="character" w:customStyle="1" w:styleId="DocumentMapChar">
    <w:name w:val="Document Map Char"/>
    <w:link w:val="DocumentMap"/>
    <w:semiHidden/>
    <w:locked/>
    <w:rsid w:val="00104EC1"/>
    <w:rPr>
      <w:rFonts w:ascii="Tahoma" w:hAnsi="Tahoma"/>
      <w:sz w:val="24"/>
      <w:lang w:val="en-US" w:eastAsia="en-US" w:bidi="ar-SA"/>
    </w:rPr>
  </w:style>
  <w:style w:type="paragraph" w:customStyle="1" w:styleId="optBlock">
    <w:name w:val="optBlock"/>
    <w:basedOn w:val="Normal"/>
    <w:rsid w:val="00104EC1"/>
    <w:rPr>
      <w:b/>
      <w:bCs/>
    </w:rPr>
  </w:style>
  <w:style w:type="character" w:customStyle="1" w:styleId="BodyTextIndent3Char">
    <w:name w:val="Body Text Indent 3 Char"/>
    <w:link w:val="BodyTextIndent3"/>
    <w:semiHidden/>
    <w:locked/>
    <w:rsid w:val="00104EC1"/>
    <w:rPr>
      <w:sz w:val="16"/>
      <w:szCs w:val="16"/>
      <w:lang w:val="en-US" w:eastAsia="en-US" w:bidi="ar-SA"/>
    </w:rPr>
  </w:style>
  <w:style w:type="paragraph" w:customStyle="1" w:styleId="HeadingTwo">
    <w:name w:val="Heading Two"/>
    <w:basedOn w:val="Heading1"/>
    <w:rsid w:val="00104EC1"/>
    <w:pPr>
      <w:spacing w:before="0" w:after="0"/>
      <w:outlineLvl w:val="9"/>
    </w:pPr>
    <w:rPr>
      <w:rFonts w:ascii="Univers (W1)" w:hAnsi="Univers (W1)" w:cs="Times New Roman"/>
      <w:bCs w:val="0"/>
      <w:caps/>
      <w:kern w:val="0"/>
      <w:sz w:val="24"/>
      <w:szCs w:val="20"/>
    </w:rPr>
  </w:style>
  <w:style w:type="paragraph" w:customStyle="1" w:styleId="Rec">
    <w:name w:val="Rec #"/>
    <w:basedOn w:val="Normal"/>
    <w:next w:val="Normal"/>
    <w:rsid w:val="00104EC1"/>
    <w:pPr>
      <w:keepNext/>
      <w:keepLines/>
      <w:tabs>
        <w:tab w:val="left" w:pos="794"/>
        <w:tab w:val="left" w:pos="1191"/>
        <w:tab w:val="left" w:pos="1588"/>
        <w:tab w:val="left" w:pos="1985"/>
      </w:tabs>
      <w:spacing w:before="720"/>
    </w:pPr>
    <w:rPr>
      <w:rFonts w:ascii="Times" w:hAnsi="Times"/>
      <w:bCs/>
      <w:noProof/>
      <w:sz w:val="20"/>
    </w:rPr>
  </w:style>
  <w:style w:type="paragraph" w:customStyle="1" w:styleId="Glossary1">
    <w:name w:val="Glossary1"/>
    <w:basedOn w:val="Normal"/>
    <w:rsid w:val="00104EC1"/>
    <w:pPr>
      <w:tabs>
        <w:tab w:val="left" w:pos="360"/>
      </w:tabs>
      <w:ind w:left="1080" w:hanging="1080"/>
    </w:pPr>
    <w:rPr>
      <w:b/>
      <w:bCs/>
    </w:rPr>
  </w:style>
  <w:style w:type="paragraph" w:customStyle="1" w:styleId="Style0">
    <w:name w:val="Style0"/>
    <w:rsid w:val="00104EC1"/>
    <w:pPr>
      <w:autoSpaceDE w:val="0"/>
      <w:autoSpaceDN w:val="0"/>
      <w:adjustRightInd w:val="0"/>
    </w:pPr>
    <w:rPr>
      <w:rFonts w:ascii="Arial" w:hAnsi="Arial"/>
      <w:sz w:val="24"/>
      <w:szCs w:val="24"/>
    </w:rPr>
  </w:style>
  <w:style w:type="paragraph" w:styleId="ListParagraph">
    <w:name w:val="List Paragraph"/>
    <w:basedOn w:val="Normal"/>
    <w:uiPriority w:val="34"/>
    <w:qFormat/>
    <w:rsid w:val="00104EC1"/>
    <w:pPr>
      <w:ind w:left="720"/>
    </w:pPr>
    <w:rPr>
      <w:b/>
      <w:bCs/>
    </w:rPr>
  </w:style>
  <w:style w:type="character" w:styleId="HTMLCode">
    <w:name w:val="HTML Code"/>
    <w:rsid w:val="00104EC1"/>
    <w:rPr>
      <w:rFonts w:ascii="Courier New" w:eastAsia="Times New Roman" w:hAnsi="Courier New" w:cs="Courier New"/>
      <w:sz w:val="20"/>
      <w:szCs w:val="20"/>
    </w:rPr>
  </w:style>
  <w:style w:type="paragraph" w:customStyle="1" w:styleId="pdefault">
    <w:name w:val="pdefault"/>
    <w:basedOn w:val="Normal"/>
    <w:rsid w:val="00104EC1"/>
    <w:pPr>
      <w:spacing w:line="288" w:lineRule="auto"/>
      <w:ind w:firstLine="240"/>
    </w:pPr>
    <w:rPr>
      <w:rFonts w:ascii="Arial" w:hAnsi="Arial" w:cs="Arial"/>
      <w:color w:val="000000"/>
      <w:sz w:val="20"/>
      <w:szCs w:val="20"/>
    </w:rPr>
  </w:style>
  <w:style w:type="paragraph" w:customStyle="1" w:styleId="pbodyalt">
    <w:name w:val="pbodyalt"/>
    <w:basedOn w:val="Normal"/>
    <w:rsid w:val="00104EC1"/>
    <w:pPr>
      <w:spacing w:before="240" w:after="240" w:line="288" w:lineRule="auto"/>
      <w:ind w:left="240" w:right="240" w:firstLine="240"/>
    </w:pPr>
    <w:rPr>
      <w:rFonts w:ascii="Arial" w:hAnsi="Arial" w:cs="Arial"/>
      <w:color w:val="000000"/>
      <w:sz w:val="15"/>
      <w:szCs w:val="15"/>
    </w:rPr>
  </w:style>
  <w:style w:type="paragraph" w:customStyle="1" w:styleId="pbodyaltctr">
    <w:name w:val="pbodyaltctr"/>
    <w:basedOn w:val="Normal"/>
    <w:rsid w:val="00104EC1"/>
    <w:pPr>
      <w:spacing w:before="240" w:after="240" w:line="288" w:lineRule="auto"/>
      <w:ind w:left="240" w:right="240"/>
      <w:jc w:val="center"/>
    </w:pPr>
    <w:rPr>
      <w:rFonts w:ascii="Arial" w:hAnsi="Arial" w:cs="Arial"/>
      <w:color w:val="000000"/>
      <w:sz w:val="15"/>
      <w:szCs w:val="15"/>
    </w:rPr>
  </w:style>
  <w:style w:type="paragraph" w:customStyle="1" w:styleId="pbodyaltctrallcaps">
    <w:name w:val="pbodyaltctrallcaps"/>
    <w:basedOn w:val="Normal"/>
    <w:rsid w:val="00104EC1"/>
    <w:pPr>
      <w:spacing w:before="240" w:after="240" w:line="288" w:lineRule="auto"/>
      <w:ind w:left="240" w:right="240"/>
      <w:jc w:val="center"/>
    </w:pPr>
    <w:rPr>
      <w:rFonts w:ascii="Arial" w:hAnsi="Arial" w:cs="Arial"/>
      <w:caps/>
      <w:color w:val="000000"/>
      <w:sz w:val="15"/>
      <w:szCs w:val="15"/>
    </w:rPr>
  </w:style>
  <w:style w:type="paragraph" w:customStyle="1" w:styleId="pbodyaltctrallcapsbold">
    <w:name w:val="pbodyaltctrallcapsbold"/>
    <w:basedOn w:val="Normal"/>
    <w:rsid w:val="00104EC1"/>
    <w:pPr>
      <w:spacing w:before="240" w:after="240" w:line="288" w:lineRule="auto"/>
      <w:ind w:left="240" w:right="240"/>
      <w:jc w:val="center"/>
    </w:pPr>
    <w:rPr>
      <w:rFonts w:ascii="Arial" w:hAnsi="Arial" w:cs="Arial"/>
      <w:b/>
      <w:bCs/>
      <w:caps/>
      <w:color w:val="000000"/>
      <w:sz w:val="15"/>
      <w:szCs w:val="15"/>
    </w:rPr>
  </w:style>
  <w:style w:type="paragraph" w:customStyle="1" w:styleId="pbodyaltctrsmcaps">
    <w:name w:val="pbodyaltctrsmcaps"/>
    <w:basedOn w:val="Normal"/>
    <w:rsid w:val="00104EC1"/>
    <w:pPr>
      <w:spacing w:before="240" w:after="240" w:line="288" w:lineRule="auto"/>
      <w:ind w:left="240" w:right="240"/>
      <w:jc w:val="center"/>
    </w:pPr>
    <w:rPr>
      <w:rFonts w:ascii="Arial" w:hAnsi="Arial" w:cs="Arial"/>
      <w:smallCaps/>
      <w:color w:val="000000"/>
      <w:sz w:val="15"/>
      <w:szCs w:val="15"/>
    </w:rPr>
  </w:style>
  <w:style w:type="paragraph" w:customStyle="1" w:styleId="pbodyalthanging">
    <w:name w:val="pbodyalthanging"/>
    <w:basedOn w:val="Normal"/>
    <w:rsid w:val="00104EC1"/>
    <w:pPr>
      <w:spacing w:line="288" w:lineRule="auto"/>
      <w:ind w:left="480" w:right="240" w:hanging="240"/>
    </w:pPr>
    <w:rPr>
      <w:rFonts w:ascii="Arial" w:hAnsi="Arial" w:cs="Arial"/>
      <w:color w:val="000000"/>
      <w:sz w:val="15"/>
      <w:szCs w:val="15"/>
    </w:rPr>
  </w:style>
  <w:style w:type="paragraph" w:customStyle="1" w:styleId="pbodyaltlist3">
    <w:name w:val="pbodyaltlist3"/>
    <w:basedOn w:val="Normal"/>
    <w:rsid w:val="00104EC1"/>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104EC1"/>
    <w:pPr>
      <w:spacing w:line="288" w:lineRule="auto"/>
      <w:ind w:left="240" w:right="240" w:firstLine="960"/>
    </w:pPr>
    <w:rPr>
      <w:rFonts w:ascii="Arial" w:hAnsi="Arial" w:cs="Arial"/>
      <w:color w:val="000000"/>
      <w:sz w:val="15"/>
      <w:szCs w:val="15"/>
    </w:rPr>
  </w:style>
  <w:style w:type="paragraph" w:customStyle="1" w:styleId="pbodyaltright">
    <w:name w:val="pbodyaltright"/>
    <w:basedOn w:val="Normal"/>
    <w:rsid w:val="00104EC1"/>
    <w:pPr>
      <w:spacing w:before="240" w:after="240" w:line="288" w:lineRule="auto"/>
      <w:ind w:left="240" w:right="240"/>
      <w:jc w:val="right"/>
    </w:pPr>
    <w:rPr>
      <w:rFonts w:ascii="Arial" w:hAnsi="Arial" w:cs="Arial"/>
      <w:color w:val="000000"/>
      <w:sz w:val="15"/>
      <w:szCs w:val="15"/>
    </w:rPr>
  </w:style>
  <w:style w:type="paragraph" w:customStyle="1" w:styleId="pbodyblock1">
    <w:name w:val="pbodyblock1"/>
    <w:basedOn w:val="Normal"/>
    <w:rsid w:val="00104EC1"/>
    <w:pPr>
      <w:spacing w:before="240" w:after="240" w:line="288" w:lineRule="auto"/>
      <w:ind w:left="240" w:right="240"/>
    </w:pPr>
    <w:rPr>
      <w:rFonts w:ascii="Arial" w:hAnsi="Arial" w:cs="Arial"/>
      <w:color w:val="000000"/>
      <w:sz w:val="20"/>
      <w:szCs w:val="20"/>
    </w:rPr>
  </w:style>
  <w:style w:type="paragraph" w:customStyle="1" w:styleId="pbodyblock2">
    <w:name w:val="pbodyblock2"/>
    <w:basedOn w:val="Normal"/>
    <w:rsid w:val="00104EC1"/>
    <w:pPr>
      <w:spacing w:before="240" w:after="240" w:line="288" w:lineRule="auto"/>
      <w:ind w:left="480" w:right="480"/>
    </w:pPr>
    <w:rPr>
      <w:rFonts w:ascii="Arial" w:hAnsi="Arial" w:cs="Arial"/>
      <w:color w:val="000000"/>
      <w:sz w:val="20"/>
      <w:szCs w:val="20"/>
    </w:rPr>
  </w:style>
  <w:style w:type="paragraph" w:customStyle="1" w:styleId="pbodyhanging1">
    <w:name w:val="pbodyhanging1"/>
    <w:basedOn w:val="Normal"/>
    <w:rsid w:val="00104EC1"/>
    <w:pPr>
      <w:spacing w:line="288" w:lineRule="auto"/>
      <w:ind w:left="480" w:hanging="240"/>
    </w:pPr>
    <w:rPr>
      <w:rFonts w:ascii="Arial" w:hAnsi="Arial" w:cs="Arial"/>
      <w:color w:val="000000"/>
      <w:sz w:val="20"/>
      <w:szCs w:val="20"/>
    </w:rPr>
  </w:style>
  <w:style w:type="paragraph" w:customStyle="1" w:styleId="pbodyhanging2">
    <w:name w:val="pbodyhanging2"/>
    <w:basedOn w:val="Normal"/>
    <w:rsid w:val="00104EC1"/>
    <w:pPr>
      <w:spacing w:line="288" w:lineRule="auto"/>
      <w:ind w:left="720" w:hanging="240"/>
    </w:pPr>
    <w:rPr>
      <w:rFonts w:ascii="Arial" w:hAnsi="Arial" w:cs="Arial"/>
      <w:color w:val="000000"/>
      <w:sz w:val="20"/>
      <w:szCs w:val="20"/>
    </w:rPr>
  </w:style>
  <w:style w:type="paragraph" w:customStyle="1" w:styleId="pcellbodyindent">
    <w:name w:val="pcellbodyindent"/>
    <w:basedOn w:val="Normal"/>
    <w:rsid w:val="00104EC1"/>
    <w:pPr>
      <w:spacing w:line="288" w:lineRule="auto"/>
      <w:ind w:left="240"/>
    </w:pPr>
    <w:rPr>
      <w:rFonts w:ascii="Arial" w:hAnsi="Arial" w:cs="Arial"/>
      <w:color w:val="000000"/>
      <w:sz w:val="15"/>
      <w:szCs w:val="15"/>
    </w:rPr>
  </w:style>
  <w:style w:type="paragraph" w:customStyle="1" w:styleId="pcellbodyindent2">
    <w:name w:val="pcellbodyindent2"/>
    <w:basedOn w:val="Normal"/>
    <w:rsid w:val="00104EC1"/>
    <w:pPr>
      <w:spacing w:line="288" w:lineRule="auto"/>
      <w:ind w:left="480"/>
    </w:pPr>
    <w:rPr>
      <w:rFonts w:ascii="Arial" w:hAnsi="Arial" w:cs="Arial"/>
      <w:color w:val="000000"/>
      <w:sz w:val="15"/>
      <w:szCs w:val="15"/>
    </w:rPr>
  </w:style>
  <w:style w:type="paragraph" w:customStyle="1" w:styleId="pcellbodyright">
    <w:name w:val="pcellbodyright"/>
    <w:basedOn w:val="Normal"/>
    <w:rsid w:val="00104EC1"/>
    <w:pPr>
      <w:spacing w:line="288" w:lineRule="auto"/>
      <w:jc w:val="right"/>
    </w:pPr>
    <w:rPr>
      <w:rFonts w:ascii="Arial" w:hAnsi="Arial" w:cs="Arial"/>
      <w:color w:val="000000"/>
      <w:sz w:val="15"/>
      <w:szCs w:val="15"/>
    </w:rPr>
  </w:style>
  <w:style w:type="paragraph" w:customStyle="1" w:styleId="pcellheading">
    <w:name w:val="pcellheading"/>
    <w:basedOn w:val="Normal"/>
    <w:rsid w:val="00104EC1"/>
    <w:pPr>
      <w:spacing w:line="288" w:lineRule="auto"/>
    </w:pPr>
    <w:rPr>
      <w:rFonts w:ascii="Arial" w:hAnsi="Arial" w:cs="Arial"/>
      <w:b/>
      <w:bCs/>
      <w:color w:val="000000"/>
      <w:sz w:val="15"/>
      <w:szCs w:val="15"/>
    </w:rPr>
  </w:style>
  <w:style w:type="paragraph" w:customStyle="1" w:styleId="pcellheadingctr">
    <w:name w:val="pcellheadingctr"/>
    <w:basedOn w:val="Normal"/>
    <w:rsid w:val="00104EC1"/>
    <w:pPr>
      <w:spacing w:line="288" w:lineRule="auto"/>
      <w:jc w:val="center"/>
    </w:pPr>
    <w:rPr>
      <w:rFonts w:ascii="Arial" w:hAnsi="Arial" w:cs="Arial"/>
      <w:b/>
      <w:bCs/>
      <w:color w:val="000000"/>
      <w:sz w:val="15"/>
      <w:szCs w:val="15"/>
    </w:rPr>
  </w:style>
  <w:style w:type="paragraph" w:customStyle="1" w:styleId="pcellheadingctrsmcaps">
    <w:name w:val="pcellheadingctrsmcaps"/>
    <w:basedOn w:val="Normal"/>
    <w:rsid w:val="00104EC1"/>
    <w:pPr>
      <w:spacing w:line="288" w:lineRule="auto"/>
      <w:jc w:val="center"/>
    </w:pPr>
    <w:rPr>
      <w:rFonts w:ascii="Arial" w:hAnsi="Arial" w:cs="Arial"/>
      <w:b/>
      <w:bCs/>
      <w:smallCaps/>
      <w:color w:val="000000"/>
      <w:sz w:val="15"/>
      <w:szCs w:val="15"/>
    </w:rPr>
  </w:style>
  <w:style w:type="paragraph" w:customStyle="1" w:styleId="pcellheadingright">
    <w:name w:val="pcellheadingright"/>
    <w:basedOn w:val="Normal"/>
    <w:rsid w:val="00104EC1"/>
    <w:pPr>
      <w:spacing w:line="288" w:lineRule="auto"/>
      <w:jc w:val="right"/>
    </w:pPr>
    <w:rPr>
      <w:rFonts w:ascii="Arial" w:hAnsi="Arial" w:cs="Arial"/>
      <w:b/>
      <w:bCs/>
      <w:color w:val="000000"/>
      <w:sz w:val="15"/>
      <w:szCs w:val="15"/>
    </w:rPr>
  </w:style>
  <w:style w:type="paragraph" w:customStyle="1" w:styleId="ph5bulleted">
    <w:name w:val="ph5bulleted"/>
    <w:basedOn w:val="Normal"/>
    <w:rsid w:val="00104EC1"/>
    <w:pPr>
      <w:spacing w:line="288" w:lineRule="auto"/>
      <w:ind w:firstLine="480"/>
    </w:pPr>
    <w:rPr>
      <w:rFonts w:ascii="Arial" w:hAnsi="Arial" w:cs="Arial"/>
      <w:color w:val="000000"/>
      <w:sz w:val="20"/>
      <w:szCs w:val="20"/>
    </w:rPr>
  </w:style>
  <w:style w:type="paragraph" w:customStyle="1" w:styleId="ph6bulleted">
    <w:name w:val="ph6bulleted"/>
    <w:basedOn w:val="Normal"/>
    <w:rsid w:val="00104EC1"/>
    <w:pPr>
      <w:spacing w:line="288" w:lineRule="auto"/>
      <w:ind w:firstLine="720"/>
    </w:pPr>
    <w:rPr>
      <w:rFonts w:ascii="Arial" w:hAnsi="Arial" w:cs="Arial"/>
      <w:color w:val="000000"/>
      <w:sz w:val="20"/>
      <w:szCs w:val="20"/>
    </w:rPr>
  </w:style>
  <w:style w:type="paragraph" w:customStyle="1" w:styleId="ptoc2">
    <w:name w:val="ptoc2"/>
    <w:basedOn w:val="Normal"/>
    <w:rsid w:val="00104EC1"/>
    <w:pPr>
      <w:spacing w:before="60" w:line="288" w:lineRule="auto"/>
      <w:ind w:left="480" w:hanging="240"/>
    </w:pPr>
    <w:rPr>
      <w:rFonts w:ascii="Arial" w:hAnsi="Arial" w:cs="Arial"/>
      <w:b/>
      <w:bCs/>
      <w:color w:val="000000"/>
      <w:sz w:val="20"/>
      <w:szCs w:val="20"/>
    </w:rPr>
  </w:style>
  <w:style w:type="paragraph" w:customStyle="1" w:styleId="ptoc3">
    <w:name w:val="ptoc3"/>
    <w:basedOn w:val="Normal"/>
    <w:rsid w:val="00104EC1"/>
    <w:pPr>
      <w:spacing w:line="288" w:lineRule="auto"/>
      <w:ind w:left="720" w:hanging="240"/>
    </w:pPr>
    <w:rPr>
      <w:rFonts w:ascii="Arial" w:hAnsi="Arial" w:cs="Arial"/>
      <w:b/>
      <w:bCs/>
      <w:color w:val="000000"/>
      <w:sz w:val="20"/>
      <w:szCs w:val="20"/>
    </w:rPr>
  </w:style>
  <w:style w:type="paragraph" w:customStyle="1" w:styleId="ptoc4">
    <w:name w:val="ptoc4"/>
    <w:basedOn w:val="Normal"/>
    <w:rsid w:val="00104EC1"/>
    <w:pPr>
      <w:spacing w:line="288" w:lineRule="auto"/>
      <w:ind w:left="960" w:hanging="240"/>
    </w:pPr>
    <w:rPr>
      <w:rFonts w:ascii="Arial" w:hAnsi="Arial" w:cs="Arial"/>
      <w:b/>
      <w:bCs/>
      <w:color w:val="000000"/>
      <w:sz w:val="20"/>
      <w:szCs w:val="20"/>
    </w:rPr>
  </w:style>
  <w:style w:type="paragraph" w:customStyle="1" w:styleId="ptoc5">
    <w:name w:val="ptoc5"/>
    <w:basedOn w:val="Normal"/>
    <w:rsid w:val="00104EC1"/>
    <w:pPr>
      <w:spacing w:line="288" w:lineRule="auto"/>
      <w:ind w:left="1200" w:hanging="240"/>
    </w:pPr>
    <w:rPr>
      <w:rFonts w:ascii="Arial" w:hAnsi="Arial" w:cs="Arial"/>
      <w:b/>
      <w:bCs/>
      <w:color w:val="000000"/>
      <w:sz w:val="20"/>
      <w:szCs w:val="20"/>
    </w:rPr>
  </w:style>
  <w:style w:type="character" w:customStyle="1" w:styleId="footnote">
    <w:name w:val="footnote"/>
    <w:rsid w:val="00104EC1"/>
    <w:rPr>
      <w:sz w:val="24"/>
      <w:szCs w:val="24"/>
      <w:vertAlign w:val="superscript"/>
    </w:rPr>
  </w:style>
  <w:style w:type="character" w:customStyle="1" w:styleId="apple-style-span">
    <w:name w:val="apple-style-span"/>
    <w:basedOn w:val="DefaultParagraphFont"/>
    <w:rsid w:val="00104EC1"/>
  </w:style>
  <w:style w:type="character" w:customStyle="1" w:styleId="apple-converted-space">
    <w:name w:val="apple-converted-space"/>
    <w:basedOn w:val="DefaultParagraphFont"/>
    <w:rsid w:val="00104EC1"/>
  </w:style>
  <w:style w:type="paragraph" w:styleId="Revision">
    <w:name w:val="Revision"/>
    <w:hidden/>
    <w:semiHidden/>
    <w:rsid w:val="00B26F4B"/>
    <w:rPr>
      <w:sz w:val="24"/>
      <w:szCs w:val="24"/>
    </w:rPr>
  </w:style>
  <w:style w:type="paragraph" w:customStyle="1" w:styleId="Default">
    <w:name w:val="Default"/>
    <w:rsid w:val="0092311E"/>
    <w:pPr>
      <w:autoSpaceDE w:val="0"/>
      <w:autoSpaceDN w:val="0"/>
      <w:adjustRightInd w:val="0"/>
    </w:pPr>
    <w:rPr>
      <w:rFonts w:eastAsiaTheme="minorHAnsi"/>
      <w:color w:val="000000"/>
      <w:sz w:val="24"/>
      <w:szCs w:val="24"/>
    </w:rPr>
  </w:style>
  <w:style w:type="paragraph" w:styleId="TOCHeading">
    <w:name w:val="TOC Heading"/>
    <w:basedOn w:val="Heading1"/>
    <w:next w:val="Normal"/>
    <w:uiPriority w:val="39"/>
    <w:unhideWhenUsed/>
    <w:qFormat/>
    <w:rsid w:val="00C00CF7"/>
    <w:pPr>
      <w:keepLine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ListNumber4">
    <w:name w:val="List Number 4"/>
    <w:basedOn w:val="Normal"/>
    <w:rsid w:val="00D538EB"/>
    <w:pPr>
      <w:numPr>
        <w:numId w:val="60"/>
      </w:numPr>
      <w:tabs>
        <w:tab w:val="clear" w:pos="720"/>
        <w:tab w:val="num" w:pos="1440"/>
      </w:tabs>
      <w:ind w:left="1440"/>
    </w:pPr>
  </w:style>
  <w:style w:type="paragraph" w:customStyle="1" w:styleId="CM96">
    <w:name w:val="CM96"/>
    <w:basedOn w:val="Default"/>
    <w:next w:val="Default"/>
    <w:rsid w:val="0007556D"/>
    <w:pPr>
      <w:widowControl w:val="0"/>
      <w:spacing w:after="90"/>
    </w:pPr>
    <w:rPr>
      <w:rFonts w:ascii="Arial" w:eastAsia="Times New Roman" w:hAnsi="Arial"/>
      <w:color w:val="auto"/>
      <w:sz w:val="20"/>
    </w:rPr>
  </w:style>
  <w:style w:type="paragraph" w:customStyle="1" w:styleId="CM1">
    <w:name w:val="CM1"/>
    <w:basedOn w:val="Default"/>
    <w:next w:val="Default"/>
    <w:rsid w:val="0007556D"/>
    <w:pPr>
      <w:widowControl w:val="0"/>
    </w:pPr>
    <w:rPr>
      <w:rFonts w:ascii="Arial" w:eastAsia="Times New Roman" w:hAnsi="Arial"/>
      <w:color w:val="auto"/>
      <w:sz w:val="20"/>
    </w:rPr>
  </w:style>
  <w:style w:type="paragraph" w:customStyle="1" w:styleId="CM97">
    <w:name w:val="CM97"/>
    <w:basedOn w:val="Default"/>
    <w:next w:val="Default"/>
    <w:rsid w:val="0007556D"/>
    <w:pPr>
      <w:widowControl w:val="0"/>
      <w:spacing w:after="67"/>
    </w:pPr>
    <w:rPr>
      <w:rFonts w:ascii="Arial" w:eastAsia="Times New Roman" w:hAnsi="Arial"/>
      <w:color w:val="auto"/>
      <w:sz w:val="20"/>
    </w:rPr>
  </w:style>
  <w:style w:type="paragraph" w:customStyle="1" w:styleId="CM99">
    <w:name w:val="CM99"/>
    <w:basedOn w:val="Default"/>
    <w:next w:val="Default"/>
    <w:rsid w:val="0007556D"/>
    <w:pPr>
      <w:widowControl w:val="0"/>
      <w:spacing w:after="145"/>
    </w:pPr>
    <w:rPr>
      <w:rFonts w:ascii="Arial" w:eastAsia="Times New Roman" w:hAnsi="Arial"/>
      <w:color w:val="auto"/>
      <w:sz w:val="20"/>
    </w:rPr>
  </w:style>
  <w:style w:type="paragraph" w:customStyle="1" w:styleId="CM2">
    <w:name w:val="CM2"/>
    <w:basedOn w:val="Default"/>
    <w:next w:val="Default"/>
    <w:rsid w:val="0007556D"/>
    <w:pPr>
      <w:widowControl w:val="0"/>
      <w:spacing w:line="543" w:lineRule="atLeast"/>
    </w:pPr>
    <w:rPr>
      <w:rFonts w:ascii="Arial" w:eastAsia="Times New Roman" w:hAnsi="Arial"/>
      <w:color w:val="auto"/>
      <w:sz w:val="20"/>
    </w:rPr>
  </w:style>
  <w:style w:type="paragraph" w:customStyle="1" w:styleId="CM100">
    <w:name w:val="CM100"/>
    <w:basedOn w:val="Default"/>
    <w:next w:val="Default"/>
    <w:rsid w:val="0007556D"/>
    <w:pPr>
      <w:widowControl w:val="0"/>
      <w:spacing w:after="275"/>
    </w:pPr>
    <w:rPr>
      <w:rFonts w:ascii="Arial" w:eastAsia="Times New Roman" w:hAnsi="Arial"/>
      <w:color w:val="auto"/>
      <w:sz w:val="20"/>
    </w:rPr>
  </w:style>
  <w:style w:type="paragraph" w:customStyle="1" w:styleId="CM102">
    <w:name w:val="CM102"/>
    <w:basedOn w:val="Default"/>
    <w:next w:val="Default"/>
    <w:rsid w:val="0007556D"/>
    <w:pPr>
      <w:widowControl w:val="0"/>
      <w:spacing w:after="788"/>
    </w:pPr>
    <w:rPr>
      <w:rFonts w:ascii="Arial" w:eastAsia="Times New Roman" w:hAnsi="Arial"/>
      <w:color w:val="auto"/>
      <w:sz w:val="20"/>
    </w:rPr>
  </w:style>
  <w:style w:type="paragraph" w:customStyle="1" w:styleId="CM3">
    <w:name w:val="CM3"/>
    <w:basedOn w:val="Default"/>
    <w:next w:val="Default"/>
    <w:rsid w:val="0007556D"/>
    <w:pPr>
      <w:widowControl w:val="0"/>
      <w:spacing w:line="273" w:lineRule="atLeast"/>
    </w:pPr>
    <w:rPr>
      <w:rFonts w:ascii="Arial" w:eastAsia="Times New Roman" w:hAnsi="Arial"/>
      <w:color w:val="auto"/>
      <w:sz w:val="20"/>
    </w:rPr>
  </w:style>
  <w:style w:type="paragraph" w:customStyle="1" w:styleId="CM98">
    <w:name w:val="CM98"/>
    <w:basedOn w:val="Default"/>
    <w:next w:val="Default"/>
    <w:rsid w:val="0007556D"/>
    <w:pPr>
      <w:widowControl w:val="0"/>
      <w:spacing w:after="263"/>
    </w:pPr>
    <w:rPr>
      <w:rFonts w:ascii="Arial" w:eastAsia="Times New Roman" w:hAnsi="Arial"/>
      <w:color w:val="auto"/>
      <w:sz w:val="20"/>
    </w:rPr>
  </w:style>
  <w:style w:type="paragraph" w:customStyle="1" w:styleId="CM4">
    <w:name w:val="CM4"/>
    <w:basedOn w:val="Default"/>
    <w:next w:val="Default"/>
    <w:rsid w:val="0007556D"/>
    <w:pPr>
      <w:widowControl w:val="0"/>
      <w:spacing w:line="271" w:lineRule="atLeast"/>
    </w:pPr>
    <w:rPr>
      <w:rFonts w:ascii="Arial" w:eastAsia="Times New Roman" w:hAnsi="Arial"/>
      <w:color w:val="auto"/>
      <w:sz w:val="20"/>
    </w:rPr>
  </w:style>
  <w:style w:type="paragraph" w:customStyle="1" w:styleId="CM5">
    <w:name w:val="CM5"/>
    <w:basedOn w:val="Default"/>
    <w:next w:val="Default"/>
    <w:rsid w:val="0007556D"/>
    <w:pPr>
      <w:widowControl w:val="0"/>
      <w:spacing w:line="271" w:lineRule="atLeast"/>
    </w:pPr>
    <w:rPr>
      <w:rFonts w:ascii="Arial" w:eastAsia="Times New Roman" w:hAnsi="Arial"/>
      <w:color w:val="auto"/>
      <w:sz w:val="20"/>
    </w:rPr>
  </w:style>
  <w:style w:type="paragraph" w:customStyle="1" w:styleId="CM101">
    <w:name w:val="CM101"/>
    <w:basedOn w:val="Default"/>
    <w:next w:val="Default"/>
    <w:rsid w:val="0007556D"/>
    <w:pPr>
      <w:widowControl w:val="0"/>
      <w:spacing w:after="530"/>
    </w:pPr>
    <w:rPr>
      <w:rFonts w:ascii="Arial" w:eastAsia="Times New Roman" w:hAnsi="Arial"/>
      <w:color w:val="auto"/>
      <w:sz w:val="20"/>
    </w:rPr>
  </w:style>
  <w:style w:type="paragraph" w:customStyle="1" w:styleId="CM6">
    <w:name w:val="CM6"/>
    <w:basedOn w:val="Default"/>
    <w:next w:val="Default"/>
    <w:rsid w:val="0007556D"/>
    <w:pPr>
      <w:widowControl w:val="0"/>
      <w:spacing w:line="271" w:lineRule="atLeast"/>
    </w:pPr>
    <w:rPr>
      <w:rFonts w:ascii="Arial" w:eastAsia="Times New Roman" w:hAnsi="Arial"/>
      <w:color w:val="auto"/>
      <w:sz w:val="20"/>
    </w:rPr>
  </w:style>
  <w:style w:type="paragraph" w:customStyle="1" w:styleId="CM7">
    <w:name w:val="CM7"/>
    <w:basedOn w:val="Default"/>
    <w:next w:val="Default"/>
    <w:rsid w:val="0007556D"/>
    <w:pPr>
      <w:widowControl w:val="0"/>
      <w:spacing w:line="271" w:lineRule="atLeast"/>
    </w:pPr>
    <w:rPr>
      <w:rFonts w:ascii="Arial" w:eastAsia="Times New Roman" w:hAnsi="Arial"/>
      <w:color w:val="auto"/>
      <w:sz w:val="20"/>
    </w:rPr>
  </w:style>
  <w:style w:type="paragraph" w:customStyle="1" w:styleId="CM8">
    <w:name w:val="CM8"/>
    <w:basedOn w:val="Default"/>
    <w:next w:val="Default"/>
    <w:rsid w:val="0007556D"/>
    <w:pPr>
      <w:widowControl w:val="0"/>
      <w:spacing w:line="271" w:lineRule="atLeast"/>
    </w:pPr>
    <w:rPr>
      <w:rFonts w:ascii="Arial" w:eastAsia="Times New Roman" w:hAnsi="Arial"/>
      <w:color w:val="auto"/>
      <w:sz w:val="20"/>
    </w:rPr>
  </w:style>
  <w:style w:type="paragraph" w:customStyle="1" w:styleId="CM10">
    <w:name w:val="CM10"/>
    <w:basedOn w:val="Default"/>
    <w:next w:val="Default"/>
    <w:rsid w:val="0007556D"/>
    <w:pPr>
      <w:widowControl w:val="0"/>
    </w:pPr>
    <w:rPr>
      <w:rFonts w:ascii="Arial" w:eastAsia="Times New Roman" w:hAnsi="Arial"/>
      <w:color w:val="auto"/>
      <w:sz w:val="20"/>
    </w:rPr>
  </w:style>
  <w:style w:type="paragraph" w:customStyle="1" w:styleId="CM11">
    <w:name w:val="CM11"/>
    <w:basedOn w:val="Default"/>
    <w:next w:val="Default"/>
    <w:rsid w:val="0007556D"/>
    <w:pPr>
      <w:widowControl w:val="0"/>
      <w:spacing w:line="271" w:lineRule="atLeast"/>
    </w:pPr>
    <w:rPr>
      <w:rFonts w:ascii="Arial" w:eastAsia="Times New Roman" w:hAnsi="Arial"/>
      <w:color w:val="auto"/>
      <w:sz w:val="20"/>
    </w:rPr>
  </w:style>
  <w:style w:type="paragraph" w:customStyle="1" w:styleId="CM12">
    <w:name w:val="CM12"/>
    <w:basedOn w:val="Default"/>
    <w:next w:val="Default"/>
    <w:rsid w:val="0007556D"/>
    <w:pPr>
      <w:widowControl w:val="0"/>
      <w:spacing w:line="271" w:lineRule="atLeast"/>
    </w:pPr>
    <w:rPr>
      <w:rFonts w:ascii="Arial" w:eastAsia="Times New Roman" w:hAnsi="Arial"/>
      <w:color w:val="auto"/>
      <w:sz w:val="20"/>
    </w:rPr>
  </w:style>
  <w:style w:type="paragraph" w:customStyle="1" w:styleId="CM13">
    <w:name w:val="CM13"/>
    <w:basedOn w:val="Default"/>
    <w:next w:val="Default"/>
    <w:rsid w:val="0007556D"/>
    <w:pPr>
      <w:widowControl w:val="0"/>
      <w:spacing w:line="540" w:lineRule="atLeast"/>
    </w:pPr>
    <w:rPr>
      <w:rFonts w:ascii="Arial" w:eastAsia="Times New Roman" w:hAnsi="Arial"/>
      <w:color w:val="auto"/>
      <w:sz w:val="20"/>
    </w:rPr>
  </w:style>
  <w:style w:type="paragraph" w:customStyle="1" w:styleId="CM14">
    <w:name w:val="CM14"/>
    <w:basedOn w:val="Default"/>
    <w:next w:val="Default"/>
    <w:rsid w:val="0007556D"/>
    <w:pPr>
      <w:widowControl w:val="0"/>
      <w:spacing w:line="543" w:lineRule="atLeast"/>
    </w:pPr>
    <w:rPr>
      <w:rFonts w:ascii="Arial" w:eastAsia="Times New Roman" w:hAnsi="Arial"/>
      <w:color w:val="auto"/>
      <w:sz w:val="20"/>
    </w:rPr>
  </w:style>
  <w:style w:type="paragraph" w:customStyle="1" w:styleId="CM15">
    <w:name w:val="CM15"/>
    <w:basedOn w:val="Default"/>
    <w:next w:val="Default"/>
    <w:rsid w:val="0007556D"/>
    <w:pPr>
      <w:widowControl w:val="0"/>
      <w:spacing w:line="546" w:lineRule="atLeast"/>
    </w:pPr>
    <w:rPr>
      <w:rFonts w:ascii="Arial" w:eastAsia="Times New Roman" w:hAnsi="Arial"/>
      <w:color w:val="auto"/>
      <w:sz w:val="20"/>
    </w:rPr>
  </w:style>
  <w:style w:type="paragraph" w:customStyle="1" w:styleId="CM16">
    <w:name w:val="CM16"/>
    <w:basedOn w:val="Default"/>
    <w:next w:val="Default"/>
    <w:rsid w:val="0007556D"/>
    <w:pPr>
      <w:widowControl w:val="0"/>
      <w:spacing w:line="278" w:lineRule="atLeast"/>
    </w:pPr>
    <w:rPr>
      <w:rFonts w:ascii="Arial" w:eastAsia="Times New Roman" w:hAnsi="Arial"/>
      <w:color w:val="auto"/>
      <w:sz w:val="20"/>
    </w:rPr>
  </w:style>
  <w:style w:type="paragraph" w:customStyle="1" w:styleId="CM17">
    <w:name w:val="CM17"/>
    <w:basedOn w:val="Default"/>
    <w:next w:val="Default"/>
    <w:rsid w:val="0007556D"/>
    <w:pPr>
      <w:widowControl w:val="0"/>
      <w:spacing w:line="548" w:lineRule="atLeast"/>
    </w:pPr>
    <w:rPr>
      <w:rFonts w:ascii="Arial" w:eastAsia="Times New Roman" w:hAnsi="Arial"/>
      <w:color w:val="auto"/>
      <w:sz w:val="20"/>
    </w:rPr>
  </w:style>
  <w:style w:type="paragraph" w:customStyle="1" w:styleId="CM19">
    <w:name w:val="CM19"/>
    <w:basedOn w:val="Default"/>
    <w:next w:val="Default"/>
    <w:rsid w:val="0007556D"/>
    <w:pPr>
      <w:widowControl w:val="0"/>
      <w:spacing w:line="271" w:lineRule="atLeast"/>
    </w:pPr>
    <w:rPr>
      <w:rFonts w:ascii="Arial" w:eastAsia="Times New Roman" w:hAnsi="Arial"/>
      <w:color w:val="auto"/>
      <w:sz w:val="20"/>
    </w:rPr>
  </w:style>
  <w:style w:type="paragraph" w:customStyle="1" w:styleId="CM20">
    <w:name w:val="CM20"/>
    <w:basedOn w:val="Default"/>
    <w:next w:val="Default"/>
    <w:rsid w:val="0007556D"/>
    <w:pPr>
      <w:widowControl w:val="0"/>
      <w:spacing w:line="271" w:lineRule="atLeast"/>
    </w:pPr>
    <w:rPr>
      <w:rFonts w:ascii="Arial" w:eastAsia="Times New Roman" w:hAnsi="Arial"/>
      <w:color w:val="auto"/>
      <w:sz w:val="20"/>
    </w:rPr>
  </w:style>
  <w:style w:type="paragraph" w:customStyle="1" w:styleId="CM21">
    <w:name w:val="CM21"/>
    <w:basedOn w:val="Default"/>
    <w:next w:val="Default"/>
    <w:rsid w:val="0007556D"/>
    <w:pPr>
      <w:widowControl w:val="0"/>
      <w:spacing w:line="271" w:lineRule="atLeast"/>
    </w:pPr>
    <w:rPr>
      <w:rFonts w:ascii="Arial" w:eastAsia="Times New Roman" w:hAnsi="Arial"/>
      <w:color w:val="auto"/>
      <w:sz w:val="20"/>
    </w:rPr>
  </w:style>
  <w:style w:type="paragraph" w:customStyle="1" w:styleId="CM105">
    <w:name w:val="CM105"/>
    <w:basedOn w:val="Default"/>
    <w:next w:val="Default"/>
    <w:rsid w:val="0007556D"/>
    <w:pPr>
      <w:widowControl w:val="0"/>
      <w:spacing w:after="6523"/>
    </w:pPr>
    <w:rPr>
      <w:rFonts w:ascii="Arial" w:eastAsia="Times New Roman" w:hAnsi="Arial"/>
      <w:color w:val="auto"/>
      <w:sz w:val="20"/>
    </w:rPr>
  </w:style>
  <w:style w:type="paragraph" w:customStyle="1" w:styleId="CM104">
    <w:name w:val="CM104"/>
    <w:basedOn w:val="Default"/>
    <w:next w:val="Default"/>
    <w:rsid w:val="0007556D"/>
    <w:pPr>
      <w:widowControl w:val="0"/>
      <w:spacing w:after="428"/>
    </w:pPr>
    <w:rPr>
      <w:rFonts w:ascii="Arial" w:eastAsia="Times New Roman" w:hAnsi="Arial"/>
      <w:color w:val="auto"/>
      <w:sz w:val="20"/>
    </w:rPr>
  </w:style>
  <w:style w:type="paragraph" w:customStyle="1" w:styleId="CM22">
    <w:name w:val="CM22"/>
    <w:basedOn w:val="Default"/>
    <w:next w:val="Default"/>
    <w:rsid w:val="0007556D"/>
    <w:pPr>
      <w:widowControl w:val="0"/>
      <w:spacing w:line="271" w:lineRule="atLeast"/>
    </w:pPr>
    <w:rPr>
      <w:rFonts w:ascii="Arial" w:eastAsia="Times New Roman" w:hAnsi="Arial"/>
      <w:color w:val="auto"/>
      <w:sz w:val="20"/>
    </w:rPr>
  </w:style>
  <w:style w:type="paragraph" w:customStyle="1" w:styleId="CM106">
    <w:name w:val="CM106"/>
    <w:basedOn w:val="Default"/>
    <w:next w:val="Default"/>
    <w:rsid w:val="0007556D"/>
    <w:pPr>
      <w:widowControl w:val="0"/>
      <w:spacing w:after="6253"/>
    </w:pPr>
    <w:rPr>
      <w:rFonts w:ascii="Arial" w:eastAsia="Times New Roman" w:hAnsi="Arial"/>
      <w:color w:val="auto"/>
      <w:sz w:val="20"/>
    </w:rPr>
  </w:style>
  <w:style w:type="paragraph" w:customStyle="1" w:styleId="CM23">
    <w:name w:val="CM23"/>
    <w:basedOn w:val="Default"/>
    <w:next w:val="Default"/>
    <w:rsid w:val="0007556D"/>
    <w:pPr>
      <w:widowControl w:val="0"/>
      <w:spacing w:line="271" w:lineRule="atLeast"/>
    </w:pPr>
    <w:rPr>
      <w:rFonts w:ascii="Arial" w:eastAsia="Times New Roman" w:hAnsi="Arial"/>
      <w:color w:val="auto"/>
      <w:sz w:val="20"/>
    </w:rPr>
  </w:style>
  <w:style w:type="paragraph" w:customStyle="1" w:styleId="CM24">
    <w:name w:val="CM24"/>
    <w:basedOn w:val="Default"/>
    <w:next w:val="Default"/>
    <w:rsid w:val="0007556D"/>
    <w:pPr>
      <w:widowControl w:val="0"/>
      <w:spacing w:line="273" w:lineRule="atLeast"/>
    </w:pPr>
    <w:rPr>
      <w:rFonts w:ascii="Arial" w:eastAsia="Times New Roman" w:hAnsi="Arial"/>
      <w:color w:val="auto"/>
      <w:sz w:val="20"/>
    </w:rPr>
  </w:style>
  <w:style w:type="paragraph" w:customStyle="1" w:styleId="CM27">
    <w:name w:val="CM27"/>
    <w:basedOn w:val="Default"/>
    <w:next w:val="Default"/>
    <w:rsid w:val="0007556D"/>
    <w:pPr>
      <w:widowControl w:val="0"/>
      <w:spacing w:line="278" w:lineRule="atLeast"/>
    </w:pPr>
    <w:rPr>
      <w:rFonts w:ascii="Arial" w:eastAsia="Times New Roman" w:hAnsi="Arial"/>
      <w:color w:val="auto"/>
      <w:sz w:val="20"/>
    </w:rPr>
  </w:style>
  <w:style w:type="paragraph" w:customStyle="1" w:styleId="CM28">
    <w:name w:val="CM28"/>
    <w:basedOn w:val="Default"/>
    <w:next w:val="Default"/>
    <w:rsid w:val="0007556D"/>
    <w:pPr>
      <w:widowControl w:val="0"/>
      <w:spacing w:line="276" w:lineRule="atLeast"/>
    </w:pPr>
    <w:rPr>
      <w:rFonts w:ascii="Arial" w:eastAsia="Times New Roman" w:hAnsi="Arial"/>
      <w:color w:val="auto"/>
      <w:sz w:val="20"/>
    </w:rPr>
  </w:style>
  <w:style w:type="paragraph" w:customStyle="1" w:styleId="CM30">
    <w:name w:val="CM30"/>
    <w:basedOn w:val="Default"/>
    <w:next w:val="Default"/>
    <w:rsid w:val="0007556D"/>
    <w:pPr>
      <w:widowControl w:val="0"/>
      <w:spacing w:line="273" w:lineRule="atLeast"/>
    </w:pPr>
    <w:rPr>
      <w:rFonts w:ascii="Arial" w:eastAsia="Times New Roman" w:hAnsi="Arial"/>
      <w:color w:val="auto"/>
      <w:sz w:val="20"/>
    </w:rPr>
  </w:style>
  <w:style w:type="paragraph" w:customStyle="1" w:styleId="CM31">
    <w:name w:val="CM31"/>
    <w:basedOn w:val="Default"/>
    <w:next w:val="Default"/>
    <w:rsid w:val="0007556D"/>
    <w:pPr>
      <w:widowControl w:val="0"/>
      <w:spacing w:line="273" w:lineRule="atLeast"/>
    </w:pPr>
    <w:rPr>
      <w:rFonts w:ascii="Arial" w:eastAsia="Times New Roman" w:hAnsi="Arial"/>
      <w:color w:val="auto"/>
      <w:sz w:val="20"/>
    </w:rPr>
  </w:style>
  <w:style w:type="paragraph" w:customStyle="1" w:styleId="CM32">
    <w:name w:val="CM32"/>
    <w:basedOn w:val="Default"/>
    <w:next w:val="Default"/>
    <w:rsid w:val="0007556D"/>
    <w:pPr>
      <w:widowControl w:val="0"/>
      <w:spacing w:line="276" w:lineRule="atLeast"/>
    </w:pPr>
    <w:rPr>
      <w:rFonts w:ascii="Arial" w:eastAsia="Times New Roman" w:hAnsi="Arial"/>
      <w:color w:val="auto"/>
      <w:sz w:val="20"/>
    </w:rPr>
  </w:style>
  <w:style w:type="paragraph" w:customStyle="1" w:styleId="CM33">
    <w:name w:val="CM33"/>
    <w:basedOn w:val="Default"/>
    <w:next w:val="Default"/>
    <w:rsid w:val="0007556D"/>
    <w:pPr>
      <w:widowControl w:val="0"/>
      <w:spacing w:line="273" w:lineRule="atLeast"/>
    </w:pPr>
    <w:rPr>
      <w:rFonts w:ascii="Arial" w:eastAsia="Times New Roman" w:hAnsi="Arial"/>
      <w:color w:val="auto"/>
      <w:sz w:val="20"/>
    </w:rPr>
  </w:style>
  <w:style w:type="paragraph" w:customStyle="1" w:styleId="CM34">
    <w:name w:val="CM34"/>
    <w:basedOn w:val="Default"/>
    <w:next w:val="Default"/>
    <w:rsid w:val="0007556D"/>
    <w:pPr>
      <w:widowControl w:val="0"/>
      <w:spacing w:line="273" w:lineRule="atLeast"/>
    </w:pPr>
    <w:rPr>
      <w:rFonts w:ascii="Arial" w:eastAsia="Times New Roman" w:hAnsi="Arial"/>
      <w:color w:val="auto"/>
      <w:sz w:val="20"/>
    </w:rPr>
  </w:style>
  <w:style w:type="paragraph" w:customStyle="1" w:styleId="CM107">
    <w:name w:val="CM107"/>
    <w:basedOn w:val="Default"/>
    <w:next w:val="Default"/>
    <w:rsid w:val="0007556D"/>
    <w:pPr>
      <w:widowControl w:val="0"/>
      <w:spacing w:after="618"/>
    </w:pPr>
    <w:rPr>
      <w:rFonts w:ascii="Arial" w:eastAsia="Times New Roman" w:hAnsi="Arial"/>
      <w:color w:val="auto"/>
      <w:sz w:val="20"/>
    </w:rPr>
  </w:style>
  <w:style w:type="paragraph" w:customStyle="1" w:styleId="CM25">
    <w:name w:val="CM25"/>
    <w:basedOn w:val="Default"/>
    <w:next w:val="Default"/>
    <w:rsid w:val="0007556D"/>
    <w:pPr>
      <w:widowControl w:val="0"/>
      <w:spacing w:line="271" w:lineRule="atLeast"/>
    </w:pPr>
    <w:rPr>
      <w:rFonts w:ascii="Arial" w:eastAsia="Times New Roman" w:hAnsi="Arial"/>
      <w:color w:val="auto"/>
      <w:sz w:val="20"/>
    </w:rPr>
  </w:style>
  <w:style w:type="paragraph" w:customStyle="1" w:styleId="CM37">
    <w:name w:val="CM37"/>
    <w:basedOn w:val="Default"/>
    <w:next w:val="Default"/>
    <w:rsid w:val="0007556D"/>
    <w:pPr>
      <w:widowControl w:val="0"/>
      <w:spacing w:line="273" w:lineRule="atLeast"/>
    </w:pPr>
    <w:rPr>
      <w:rFonts w:ascii="Arial" w:eastAsia="Times New Roman" w:hAnsi="Arial"/>
      <w:color w:val="auto"/>
      <w:sz w:val="20"/>
    </w:rPr>
  </w:style>
  <w:style w:type="paragraph" w:customStyle="1" w:styleId="CM38">
    <w:name w:val="CM38"/>
    <w:basedOn w:val="Default"/>
    <w:next w:val="Default"/>
    <w:rsid w:val="0007556D"/>
    <w:pPr>
      <w:widowControl w:val="0"/>
      <w:spacing w:line="273" w:lineRule="atLeast"/>
    </w:pPr>
    <w:rPr>
      <w:rFonts w:ascii="Arial" w:eastAsia="Times New Roman" w:hAnsi="Arial"/>
      <w:color w:val="auto"/>
      <w:sz w:val="20"/>
    </w:rPr>
  </w:style>
  <w:style w:type="paragraph" w:customStyle="1" w:styleId="CM42">
    <w:name w:val="CM42"/>
    <w:basedOn w:val="Default"/>
    <w:next w:val="Default"/>
    <w:rsid w:val="0007556D"/>
    <w:pPr>
      <w:widowControl w:val="0"/>
      <w:spacing w:line="273" w:lineRule="atLeast"/>
    </w:pPr>
    <w:rPr>
      <w:rFonts w:ascii="Arial" w:eastAsia="Times New Roman" w:hAnsi="Arial"/>
      <w:color w:val="auto"/>
      <w:sz w:val="20"/>
    </w:rPr>
  </w:style>
  <w:style w:type="paragraph" w:customStyle="1" w:styleId="CM43">
    <w:name w:val="CM43"/>
    <w:basedOn w:val="Default"/>
    <w:next w:val="Default"/>
    <w:rsid w:val="0007556D"/>
    <w:pPr>
      <w:widowControl w:val="0"/>
    </w:pPr>
    <w:rPr>
      <w:rFonts w:ascii="Arial" w:eastAsia="Times New Roman" w:hAnsi="Arial"/>
      <w:color w:val="auto"/>
      <w:sz w:val="20"/>
    </w:rPr>
  </w:style>
  <w:style w:type="paragraph" w:customStyle="1" w:styleId="CM44">
    <w:name w:val="CM44"/>
    <w:basedOn w:val="Default"/>
    <w:next w:val="Default"/>
    <w:rsid w:val="0007556D"/>
    <w:pPr>
      <w:widowControl w:val="0"/>
      <w:spacing w:line="273" w:lineRule="atLeast"/>
    </w:pPr>
    <w:rPr>
      <w:rFonts w:ascii="Arial" w:eastAsia="Times New Roman" w:hAnsi="Arial"/>
      <w:color w:val="auto"/>
      <w:sz w:val="20"/>
    </w:rPr>
  </w:style>
  <w:style w:type="paragraph" w:customStyle="1" w:styleId="CM26">
    <w:name w:val="CM26"/>
    <w:basedOn w:val="Default"/>
    <w:next w:val="Default"/>
    <w:rsid w:val="0007556D"/>
    <w:pPr>
      <w:widowControl w:val="0"/>
      <w:spacing w:line="271" w:lineRule="atLeast"/>
    </w:pPr>
    <w:rPr>
      <w:rFonts w:ascii="Arial" w:eastAsia="Times New Roman" w:hAnsi="Arial"/>
      <w:color w:val="auto"/>
      <w:sz w:val="20"/>
    </w:rPr>
  </w:style>
  <w:style w:type="paragraph" w:customStyle="1" w:styleId="CM47">
    <w:name w:val="CM47"/>
    <w:basedOn w:val="Default"/>
    <w:next w:val="Default"/>
    <w:rsid w:val="0007556D"/>
    <w:pPr>
      <w:widowControl w:val="0"/>
      <w:spacing w:line="271" w:lineRule="atLeast"/>
    </w:pPr>
    <w:rPr>
      <w:rFonts w:ascii="Arial" w:eastAsia="Times New Roman" w:hAnsi="Arial"/>
      <w:color w:val="auto"/>
      <w:sz w:val="20"/>
    </w:rPr>
  </w:style>
  <w:style w:type="paragraph" w:customStyle="1" w:styleId="CM48">
    <w:name w:val="CM48"/>
    <w:basedOn w:val="Default"/>
    <w:next w:val="Default"/>
    <w:rsid w:val="0007556D"/>
    <w:pPr>
      <w:widowControl w:val="0"/>
      <w:spacing w:line="263" w:lineRule="atLeast"/>
    </w:pPr>
    <w:rPr>
      <w:rFonts w:ascii="Arial" w:eastAsia="Times New Roman" w:hAnsi="Arial"/>
      <w:color w:val="auto"/>
      <w:sz w:val="20"/>
    </w:rPr>
  </w:style>
  <w:style w:type="paragraph" w:customStyle="1" w:styleId="CM50">
    <w:name w:val="CM50"/>
    <w:basedOn w:val="Default"/>
    <w:next w:val="Default"/>
    <w:rsid w:val="0007556D"/>
    <w:pPr>
      <w:widowControl w:val="0"/>
      <w:spacing w:line="276" w:lineRule="atLeast"/>
    </w:pPr>
    <w:rPr>
      <w:rFonts w:ascii="Arial" w:eastAsia="Times New Roman" w:hAnsi="Arial"/>
      <w:color w:val="auto"/>
      <w:sz w:val="20"/>
    </w:rPr>
  </w:style>
  <w:style w:type="paragraph" w:customStyle="1" w:styleId="CM51">
    <w:name w:val="CM51"/>
    <w:basedOn w:val="Default"/>
    <w:next w:val="Default"/>
    <w:rsid w:val="0007556D"/>
    <w:pPr>
      <w:widowControl w:val="0"/>
      <w:spacing w:line="271" w:lineRule="atLeast"/>
    </w:pPr>
    <w:rPr>
      <w:rFonts w:ascii="Arial" w:eastAsia="Times New Roman" w:hAnsi="Arial"/>
      <w:color w:val="auto"/>
      <w:sz w:val="20"/>
    </w:rPr>
  </w:style>
  <w:style w:type="paragraph" w:customStyle="1" w:styleId="CM52">
    <w:name w:val="CM52"/>
    <w:basedOn w:val="Default"/>
    <w:next w:val="Default"/>
    <w:rsid w:val="0007556D"/>
    <w:pPr>
      <w:widowControl w:val="0"/>
      <w:spacing w:line="271" w:lineRule="atLeast"/>
    </w:pPr>
    <w:rPr>
      <w:rFonts w:ascii="Arial" w:eastAsia="Times New Roman" w:hAnsi="Arial"/>
      <w:color w:val="auto"/>
      <w:sz w:val="20"/>
    </w:rPr>
  </w:style>
  <w:style w:type="paragraph" w:customStyle="1" w:styleId="CM53">
    <w:name w:val="CM53"/>
    <w:basedOn w:val="Default"/>
    <w:next w:val="Default"/>
    <w:rsid w:val="0007556D"/>
    <w:pPr>
      <w:widowControl w:val="0"/>
      <w:spacing w:line="273" w:lineRule="atLeast"/>
    </w:pPr>
    <w:rPr>
      <w:rFonts w:ascii="Arial" w:eastAsia="Times New Roman" w:hAnsi="Arial"/>
      <w:color w:val="auto"/>
      <w:sz w:val="20"/>
    </w:rPr>
  </w:style>
  <w:style w:type="paragraph" w:customStyle="1" w:styleId="CM54">
    <w:name w:val="CM54"/>
    <w:basedOn w:val="Default"/>
    <w:next w:val="Default"/>
    <w:rsid w:val="0007556D"/>
    <w:pPr>
      <w:widowControl w:val="0"/>
      <w:spacing w:line="271" w:lineRule="atLeast"/>
    </w:pPr>
    <w:rPr>
      <w:rFonts w:ascii="Arial" w:eastAsia="Times New Roman" w:hAnsi="Arial"/>
      <w:color w:val="auto"/>
      <w:sz w:val="20"/>
    </w:rPr>
  </w:style>
  <w:style w:type="paragraph" w:customStyle="1" w:styleId="CM29">
    <w:name w:val="CM29"/>
    <w:basedOn w:val="Default"/>
    <w:next w:val="Default"/>
    <w:rsid w:val="0007556D"/>
    <w:pPr>
      <w:widowControl w:val="0"/>
      <w:spacing w:line="273" w:lineRule="atLeast"/>
    </w:pPr>
    <w:rPr>
      <w:rFonts w:ascii="Arial" w:eastAsia="Times New Roman" w:hAnsi="Arial"/>
      <w:color w:val="auto"/>
      <w:sz w:val="20"/>
    </w:rPr>
  </w:style>
  <w:style w:type="paragraph" w:customStyle="1" w:styleId="CM58">
    <w:name w:val="CM58"/>
    <w:basedOn w:val="Default"/>
    <w:next w:val="Default"/>
    <w:rsid w:val="0007556D"/>
    <w:pPr>
      <w:widowControl w:val="0"/>
      <w:spacing w:line="271" w:lineRule="atLeast"/>
    </w:pPr>
    <w:rPr>
      <w:rFonts w:ascii="Arial" w:eastAsia="Times New Roman" w:hAnsi="Arial"/>
      <w:color w:val="auto"/>
      <w:sz w:val="20"/>
    </w:rPr>
  </w:style>
  <w:style w:type="paragraph" w:customStyle="1" w:styleId="CM59">
    <w:name w:val="CM59"/>
    <w:basedOn w:val="Default"/>
    <w:next w:val="Default"/>
    <w:rsid w:val="0007556D"/>
    <w:pPr>
      <w:widowControl w:val="0"/>
      <w:spacing w:line="273" w:lineRule="atLeast"/>
    </w:pPr>
    <w:rPr>
      <w:rFonts w:ascii="Arial" w:eastAsia="Times New Roman" w:hAnsi="Arial"/>
      <w:color w:val="auto"/>
      <w:sz w:val="20"/>
    </w:rPr>
  </w:style>
  <w:style w:type="paragraph" w:customStyle="1" w:styleId="CM60">
    <w:name w:val="CM60"/>
    <w:basedOn w:val="Default"/>
    <w:next w:val="Default"/>
    <w:rsid w:val="0007556D"/>
    <w:pPr>
      <w:widowControl w:val="0"/>
      <w:spacing w:line="273" w:lineRule="atLeast"/>
    </w:pPr>
    <w:rPr>
      <w:rFonts w:ascii="Arial" w:eastAsia="Times New Roman" w:hAnsi="Arial"/>
      <w:color w:val="auto"/>
      <w:sz w:val="20"/>
    </w:rPr>
  </w:style>
  <w:style w:type="paragraph" w:customStyle="1" w:styleId="CM61">
    <w:name w:val="CM61"/>
    <w:basedOn w:val="Default"/>
    <w:next w:val="Default"/>
    <w:rsid w:val="0007556D"/>
    <w:pPr>
      <w:widowControl w:val="0"/>
      <w:spacing w:line="273" w:lineRule="atLeast"/>
    </w:pPr>
    <w:rPr>
      <w:rFonts w:ascii="Arial" w:eastAsia="Times New Roman" w:hAnsi="Arial"/>
      <w:color w:val="auto"/>
      <w:sz w:val="20"/>
    </w:rPr>
  </w:style>
  <w:style w:type="paragraph" w:customStyle="1" w:styleId="CM45">
    <w:name w:val="CM45"/>
    <w:basedOn w:val="Default"/>
    <w:next w:val="Default"/>
    <w:rsid w:val="0007556D"/>
    <w:pPr>
      <w:widowControl w:val="0"/>
      <w:spacing w:line="273" w:lineRule="atLeast"/>
    </w:pPr>
    <w:rPr>
      <w:rFonts w:ascii="Arial" w:eastAsia="Times New Roman" w:hAnsi="Arial"/>
      <w:color w:val="auto"/>
      <w:sz w:val="20"/>
    </w:rPr>
  </w:style>
  <w:style w:type="paragraph" w:customStyle="1" w:styleId="CM62">
    <w:name w:val="CM62"/>
    <w:basedOn w:val="Default"/>
    <w:next w:val="Default"/>
    <w:rsid w:val="0007556D"/>
    <w:pPr>
      <w:widowControl w:val="0"/>
      <w:spacing w:line="271" w:lineRule="atLeast"/>
    </w:pPr>
    <w:rPr>
      <w:rFonts w:ascii="Arial" w:eastAsia="Times New Roman" w:hAnsi="Arial"/>
      <w:color w:val="auto"/>
      <w:sz w:val="20"/>
    </w:rPr>
  </w:style>
  <w:style w:type="paragraph" w:customStyle="1" w:styleId="CM65">
    <w:name w:val="CM65"/>
    <w:basedOn w:val="Default"/>
    <w:next w:val="Default"/>
    <w:rsid w:val="0007556D"/>
    <w:pPr>
      <w:widowControl w:val="0"/>
      <w:spacing w:line="276" w:lineRule="atLeast"/>
    </w:pPr>
    <w:rPr>
      <w:rFonts w:ascii="Arial" w:eastAsia="Times New Roman" w:hAnsi="Arial"/>
      <w:color w:val="auto"/>
      <w:sz w:val="20"/>
    </w:rPr>
  </w:style>
  <w:style w:type="paragraph" w:customStyle="1" w:styleId="CM64">
    <w:name w:val="CM64"/>
    <w:basedOn w:val="Default"/>
    <w:next w:val="Default"/>
    <w:rsid w:val="0007556D"/>
    <w:pPr>
      <w:widowControl w:val="0"/>
      <w:spacing w:line="273" w:lineRule="atLeast"/>
    </w:pPr>
    <w:rPr>
      <w:rFonts w:ascii="Arial" w:eastAsia="Times New Roman" w:hAnsi="Arial"/>
      <w:color w:val="auto"/>
      <w:sz w:val="20"/>
    </w:rPr>
  </w:style>
  <w:style w:type="paragraph" w:customStyle="1" w:styleId="CM67">
    <w:name w:val="CM67"/>
    <w:basedOn w:val="Default"/>
    <w:next w:val="Default"/>
    <w:rsid w:val="0007556D"/>
    <w:pPr>
      <w:widowControl w:val="0"/>
      <w:spacing w:line="276" w:lineRule="atLeast"/>
    </w:pPr>
    <w:rPr>
      <w:rFonts w:ascii="Arial" w:eastAsia="Times New Roman" w:hAnsi="Arial"/>
      <w:color w:val="auto"/>
      <w:sz w:val="20"/>
    </w:rPr>
  </w:style>
  <w:style w:type="paragraph" w:customStyle="1" w:styleId="CM68">
    <w:name w:val="CM68"/>
    <w:basedOn w:val="Default"/>
    <w:next w:val="Default"/>
    <w:rsid w:val="0007556D"/>
    <w:pPr>
      <w:widowControl w:val="0"/>
      <w:spacing w:line="273" w:lineRule="atLeast"/>
    </w:pPr>
    <w:rPr>
      <w:rFonts w:ascii="Arial" w:eastAsia="Times New Roman" w:hAnsi="Arial"/>
      <w:color w:val="auto"/>
      <w:sz w:val="20"/>
    </w:rPr>
  </w:style>
  <w:style w:type="paragraph" w:customStyle="1" w:styleId="CM70">
    <w:name w:val="CM70"/>
    <w:basedOn w:val="Default"/>
    <w:next w:val="Default"/>
    <w:rsid w:val="0007556D"/>
    <w:pPr>
      <w:widowControl w:val="0"/>
      <w:spacing w:line="276" w:lineRule="atLeast"/>
    </w:pPr>
    <w:rPr>
      <w:rFonts w:ascii="Arial" w:eastAsia="Times New Roman" w:hAnsi="Arial"/>
      <w:color w:val="auto"/>
      <w:sz w:val="20"/>
    </w:rPr>
  </w:style>
  <w:style w:type="paragraph" w:customStyle="1" w:styleId="CM71">
    <w:name w:val="CM71"/>
    <w:basedOn w:val="Default"/>
    <w:next w:val="Default"/>
    <w:rsid w:val="0007556D"/>
    <w:pPr>
      <w:widowControl w:val="0"/>
    </w:pPr>
    <w:rPr>
      <w:rFonts w:ascii="Arial" w:eastAsia="Times New Roman" w:hAnsi="Arial"/>
      <w:color w:val="auto"/>
      <w:sz w:val="20"/>
    </w:rPr>
  </w:style>
  <w:style w:type="paragraph" w:customStyle="1" w:styleId="CM72">
    <w:name w:val="CM72"/>
    <w:basedOn w:val="Default"/>
    <w:next w:val="Default"/>
    <w:rsid w:val="0007556D"/>
    <w:pPr>
      <w:widowControl w:val="0"/>
      <w:spacing w:line="278" w:lineRule="atLeast"/>
    </w:pPr>
    <w:rPr>
      <w:rFonts w:ascii="Arial" w:eastAsia="Times New Roman" w:hAnsi="Arial"/>
      <w:color w:val="auto"/>
      <w:sz w:val="20"/>
    </w:rPr>
  </w:style>
  <w:style w:type="paragraph" w:customStyle="1" w:styleId="CM41">
    <w:name w:val="CM41"/>
    <w:basedOn w:val="Default"/>
    <w:next w:val="Default"/>
    <w:rsid w:val="0007556D"/>
    <w:pPr>
      <w:widowControl w:val="0"/>
      <w:spacing w:line="273" w:lineRule="atLeast"/>
    </w:pPr>
    <w:rPr>
      <w:rFonts w:ascii="Arial" w:eastAsia="Times New Roman" w:hAnsi="Arial"/>
      <w:color w:val="auto"/>
      <w:sz w:val="20"/>
    </w:rPr>
  </w:style>
  <w:style w:type="paragraph" w:customStyle="1" w:styleId="CM74">
    <w:name w:val="CM74"/>
    <w:basedOn w:val="Default"/>
    <w:next w:val="Default"/>
    <w:rsid w:val="0007556D"/>
    <w:pPr>
      <w:widowControl w:val="0"/>
      <w:spacing w:line="271" w:lineRule="atLeast"/>
    </w:pPr>
    <w:rPr>
      <w:rFonts w:ascii="Arial" w:eastAsia="Times New Roman" w:hAnsi="Arial"/>
      <w:color w:val="auto"/>
      <w:sz w:val="20"/>
    </w:rPr>
  </w:style>
  <w:style w:type="paragraph" w:customStyle="1" w:styleId="CM77">
    <w:name w:val="CM77"/>
    <w:basedOn w:val="Default"/>
    <w:next w:val="Default"/>
    <w:rsid w:val="0007556D"/>
    <w:pPr>
      <w:widowControl w:val="0"/>
      <w:spacing w:line="271" w:lineRule="atLeast"/>
    </w:pPr>
    <w:rPr>
      <w:rFonts w:ascii="Arial" w:eastAsia="Times New Roman" w:hAnsi="Arial"/>
      <w:color w:val="auto"/>
      <w:sz w:val="20"/>
    </w:rPr>
  </w:style>
  <w:style w:type="paragraph" w:customStyle="1" w:styleId="CM78">
    <w:name w:val="CM78"/>
    <w:basedOn w:val="Default"/>
    <w:next w:val="Default"/>
    <w:rsid w:val="0007556D"/>
    <w:pPr>
      <w:widowControl w:val="0"/>
      <w:spacing w:line="273" w:lineRule="atLeast"/>
    </w:pPr>
    <w:rPr>
      <w:rFonts w:ascii="Arial" w:eastAsia="Times New Roman" w:hAnsi="Arial"/>
      <w:color w:val="auto"/>
      <w:sz w:val="20"/>
    </w:rPr>
  </w:style>
  <w:style w:type="paragraph" w:customStyle="1" w:styleId="CM40">
    <w:name w:val="CM40"/>
    <w:basedOn w:val="Default"/>
    <w:next w:val="Default"/>
    <w:rsid w:val="0007556D"/>
    <w:pPr>
      <w:widowControl w:val="0"/>
      <w:spacing w:line="271" w:lineRule="atLeast"/>
    </w:pPr>
    <w:rPr>
      <w:rFonts w:ascii="Arial" w:eastAsia="Times New Roman" w:hAnsi="Arial"/>
      <w:color w:val="auto"/>
      <w:sz w:val="20"/>
    </w:rPr>
  </w:style>
  <w:style w:type="paragraph" w:customStyle="1" w:styleId="CM81">
    <w:name w:val="CM81"/>
    <w:basedOn w:val="Default"/>
    <w:next w:val="Default"/>
    <w:rsid w:val="0007556D"/>
    <w:pPr>
      <w:widowControl w:val="0"/>
      <w:spacing w:line="271" w:lineRule="atLeast"/>
    </w:pPr>
    <w:rPr>
      <w:rFonts w:ascii="Arial" w:eastAsia="Times New Roman" w:hAnsi="Arial"/>
      <w:color w:val="auto"/>
      <w:sz w:val="20"/>
    </w:rPr>
  </w:style>
  <w:style w:type="paragraph" w:customStyle="1" w:styleId="CM69">
    <w:name w:val="CM69"/>
    <w:basedOn w:val="Default"/>
    <w:next w:val="Default"/>
    <w:rsid w:val="0007556D"/>
    <w:pPr>
      <w:widowControl w:val="0"/>
      <w:spacing w:line="273" w:lineRule="atLeast"/>
    </w:pPr>
    <w:rPr>
      <w:rFonts w:ascii="Arial" w:eastAsia="Times New Roman" w:hAnsi="Arial"/>
      <w:color w:val="auto"/>
      <w:sz w:val="20"/>
    </w:rPr>
  </w:style>
  <w:style w:type="paragraph" w:customStyle="1" w:styleId="CM75">
    <w:name w:val="CM75"/>
    <w:basedOn w:val="Default"/>
    <w:next w:val="Default"/>
    <w:rsid w:val="0007556D"/>
    <w:pPr>
      <w:widowControl w:val="0"/>
      <w:spacing w:line="276" w:lineRule="atLeast"/>
    </w:pPr>
    <w:rPr>
      <w:rFonts w:ascii="Arial" w:eastAsia="Times New Roman" w:hAnsi="Arial"/>
      <w:color w:val="auto"/>
      <w:sz w:val="20"/>
    </w:rPr>
  </w:style>
  <w:style w:type="paragraph" w:customStyle="1" w:styleId="CM85">
    <w:name w:val="CM85"/>
    <w:basedOn w:val="Default"/>
    <w:next w:val="Default"/>
    <w:rsid w:val="0007556D"/>
    <w:pPr>
      <w:widowControl w:val="0"/>
    </w:pPr>
    <w:rPr>
      <w:rFonts w:ascii="Arial" w:eastAsia="Times New Roman" w:hAnsi="Arial"/>
      <w:color w:val="auto"/>
      <w:sz w:val="20"/>
    </w:rPr>
  </w:style>
  <w:style w:type="paragraph" w:customStyle="1" w:styleId="CM86">
    <w:name w:val="CM86"/>
    <w:basedOn w:val="Default"/>
    <w:next w:val="Default"/>
    <w:rsid w:val="0007556D"/>
    <w:pPr>
      <w:widowControl w:val="0"/>
      <w:spacing w:line="278" w:lineRule="atLeast"/>
    </w:pPr>
    <w:rPr>
      <w:rFonts w:ascii="Arial" w:eastAsia="Times New Roman" w:hAnsi="Arial"/>
      <w:color w:val="auto"/>
      <w:sz w:val="20"/>
    </w:rPr>
  </w:style>
  <w:style w:type="paragraph" w:customStyle="1" w:styleId="CM111">
    <w:name w:val="CM111"/>
    <w:basedOn w:val="Default"/>
    <w:next w:val="Default"/>
    <w:rsid w:val="0007556D"/>
    <w:pPr>
      <w:widowControl w:val="0"/>
      <w:spacing w:after="353"/>
    </w:pPr>
    <w:rPr>
      <w:rFonts w:ascii="Arial" w:eastAsia="Times New Roman" w:hAnsi="Arial"/>
      <w:color w:val="auto"/>
      <w:sz w:val="20"/>
    </w:rPr>
  </w:style>
  <w:style w:type="paragraph" w:customStyle="1" w:styleId="CM82">
    <w:name w:val="CM82"/>
    <w:basedOn w:val="Default"/>
    <w:next w:val="Default"/>
    <w:rsid w:val="0007556D"/>
    <w:pPr>
      <w:widowControl w:val="0"/>
      <w:spacing w:line="273" w:lineRule="atLeast"/>
    </w:pPr>
    <w:rPr>
      <w:rFonts w:ascii="Arial" w:eastAsia="Times New Roman" w:hAnsi="Arial"/>
      <w:color w:val="auto"/>
      <w:sz w:val="20"/>
    </w:rPr>
  </w:style>
  <w:style w:type="paragraph" w:customStyle="1" w:styleId="CM113">
    <w:name w:val="CM113"/>
    <w:basedOn w:val="Default"/>
    <w:next w:val="Default"/>
    <w:rsid w:val="0007556D"/>
    <w:pPr>
      <w:widowControl w:val="0"/>
      <w:spacing w:after="2330"/>
    </w:pPr>
    <w:rPr>
      <w:rFonts w:ascii="Arial" w:eastAsia="Times New Roman" w:hAnsi="Arial"/>
      <w:color w:val="auto"/>
      <w:sz w:val="20"/>
    </w:rPr>
  </w:style>
  <w:style w:type="paragraph" w:customStyle="1" w:styleId="CM90">
    <w:name w:val="CM90"/>
    <w:basedOn w:val="Default"/>
    <w:next w:val="Default"/>
    <w:rsid w:val="0007556D"/>
    <w:pPr>
      <w:widowControl w:val="0"/>
    </w:pPr>
    <w:rPr>
      <w:rFonts w:ascii="Arial" w:eastAsia="Times New Roman" w:hAnsi="Arial"/>
      <w:color w:val="auto"/>
      <w:sz w:val="20"/>
    </w:rPr>
  </w:style>
  <w:style w:type="paragraph" w:customStyle="1" w:styleId="CM92">
    <w:name w:val="CM92"/>
    <w:basedOn w:val="Default"/>
    <w:next w:val="Default"/>
    <w:rsid w:val="0007556D"/>
    <w:pPr>
      <w:widowControl w:val="0"/>
      <w:spacing w:line="276" w:lineRule="atLeast"/>
    </w:pPr>
    <w:rPr>
      <w:rFonts w:ascii="Arial" w:eastAsia="Times New Roman" w:hAnsi="Arial"/>
      <w:color w:val="auto"/>
      <w:sz w:val="20"/>
    </w:rPr>
  </w:style>
  <w:style w:type="paragraph" w:customStyle="1" w:styleId="CM46">
    <w:name w:val="CM46"/>
    <w:basedOn w:val="Default"/>
    <w:next w:val="Default"/>
    <w:rsid w:val="0007556D"/>
    <w:pPr>
      <w:widowControl w:val="0"/>
      <w:spacing w:line="273" w:lineRule="atLeast"/>
    </w:pPr>
    <w:rPr>
      <w:rFonts w:ascii="Arial" w:eastAsia="Times New Roman" w:hAnsi="Arial"/>
      <w:color w:val="auto"/>
      <w:sz w:val="20"/>
    </w:rPr>
  </w:style>
  <w:style w:type="paragraph" w:customStyle="1" w:styleId="CM93">
    <w:name w:val="CM93"/>
    <w:basedOn w:val="Default"/>
    <w:next w:val="Default"/>
    <w:rsid w:val="0007556D"/>
    <w:pPr>
      <w:widowControl w:val="0"/>
      <w:spacing w:line="271" w:lineRule="atLeast"/>
    </w:pPr>
    <w:rPr>
      <w:rFonts w:ascii="Arial" w:eastAsia="Times New Roman" w:hAnsi="Arial"/>
      <w:color w:val="auto"/>
      <w:sz w:val="20"/>
    </w:rPr>
  </w:style>
  <w:style w:type="paragraph" w:customStyle="1" w:styleId="CM109">
    <w:name w:val="CM109"/>
    <w:basedOn w:val="Default"/>
    <w:next w:val="Default"/>
    <w:rsid w:val="0007556D"/>
    <w:pPr>
      <w:widowControl w:val="0"/>
      <w:spacing w:after="980"/>
    </w:pPr>
    <w:rPr>
      <w:rFonts w:ascii="Arial" w:eastAsia="Times New Roman" w:hAnsi="Arial"/>
      <w:color w:val="auto"/>
      <w:sz w:val="20"/>
    </w:rPr>
  </w:style>
  <w:style w:type="paragraph" w:customStyle="1" w:styleId="CM110">
    <w:name w:val="CM110"/>
    <w:basedOn w:val="Default"/>
    <w:next w:val="Default"/>
    <w:rsid w:val="0007556D"/>
    <w:pPr>
      <w:widowControl w:val="0"/>
      <w:spacing w:after="685"/>
    </w:pPr>
    <w:rPr>
      <w:rFonts w:ascii="Arial" w:eastAsia="Times New Roman" w:hAnsi="Arial"/>
      <w:color w:val="auto"/>
      <w:sz w:val="20"/>
    </w:rPr>
  </w:style>
  <w:style w:type="paragraph" w:customStyle="1" w:styleId="CM94">
    <w:name w:val="CM94"/>
    <w:basedOn w:val="Default"/>
    <w:next w:val="Default"/>
    <w:rsid w:val="0007556D"/>
    <w:pPr>
      <w:widowControl w:val="0"/>
      <w:spacing w:line="271" w:lineRule="atLeast"/>
    </w:pPr>
    <w:rPr>
      <w:rFonts w:ascii="Arial" w:eastAsia="Times New Roman" w:hAnsi="Arial"/>
      <w:color w:val="auto"/>
      <w:sz w:val="20"/>
    </w:rPr>
  </w:style>
  <w:style w:type="paragraph" w:customStyle="1" w:styleId="CM108">
    <w:name w:val="CM108"/>
    <w:basedOn w:val="Default"/>
    <w:next w:val="Default"/>
    <w:rsid w:val="0007556D"/>
    <w:pPr>
      <w:widowControl w:val="0"/>
      <w:spacing w:after="1338"/>
    </w:pPr>
    <w:rPr>
      <w:rFonts w:ascii="Arial" w:eastAsia="Times New Roman" w:hAnsi="Arial"/>
      <w:color w:val="auto"/>
      <w:sz w:val="20"/>
    </w:rPr>
  </w:style>
  <w:style w:type="paragraph" w:customStyle="1" w:styleId="CM89">
    <w:name w:val="CM89"/>
    <w:basedOn w:val="Default"/>
    <w:next w:val="Default"/>
    <w:rsid w:val="0007556D"/>
    <w:pPr>
      <w:widowControl w:val="0"/>
      <w:spacing w:line="273" w:lineRule="atLeast"/>
    </w:pPr>
    <w:rPr>
      <w:rFonts w:ascii="Arial" w:eastAsia="Times New Roman" w:hAnsi="Arial"/>
      <w:color w:val="auto"/>
      <w:sz w:val="20"/>
    </w:rPr>
  </w:style>
  <w:style w:type="character" w:customStyle="1" w:styleId="HeaderChar1">
    <w:name w:val="Header Char1"/>
    <w:aliases w:val="Header Char Char,Banner Char,h Char,Header/Footer Char"/>
    <w:semiHidden/>
    <w:locked/>
    <w:rsid w:val="0007556D"/>
    <w:rPr>
      <w:rFonts w:cs="Times New Roman"/>
      <w:sz w:val="24"/>
    </w:rPr>
  </w:style>
  <w:style w:type="character" w:styleId="Strong">
    <w:name w:val="Strong"/>
    <w:qFormat/>
    <w:rsid w:val="0007556D"/>
    <w:rPr>
      <w:rFonts w:cs="Times New Roman"/>
      <w:b/>
    </w:rPr>
  </w:style>
  <w:style w:type="character" w:customStyle="1" w:styleId="TitleChar">
    <w:name w:val="Title Char"/>
    <w:link w:val="Title"/>
    <w:locked/>
    <w:rsid w:val="0007556D"/>
    <w:rPr>
      <w:b/>
      <w:sz w:val="24"/>
    </w:rPr>
  </w:style>
  <w:style w:type="paragraph" w:customStyle="1" w:styleId="Level1">
    <w:name w:val="Level 1"/>
    <w:rsid w:val="0007556D"/>
    <w:pPr>
      <w:autoSpaceDE w:val="0"/>
      <w:autoSpaceDN w:val="0"/>
      <w:adjustRightInd w:val="0"/>
      <w:ind w:left="720"/>
    </w:pPr>
    <w:rPr>
      <w:rFonts w:ascii="Courier New" w:hAnsi="Courier New"/>
      <w:szCs w:val="24"/>
    </w:rPr>
  </w:style>
  <w:style w:type="paragraph" w:customStyle="1" w:styleId="yybl">
    <w:name w:val="y.y bl"/>
    <w:basedOn w:val="Normal"/>
    <w:rsid w:val="0007556D"/>
    <w:pPr>
      <w:spacing w:after="120"/>
      <w:ind w:left="1166" w:hanging="446"/>
    </w:pPr>
    <w:rPr>
      <w:rFonts w:ascii="Arial" w:hAnsi="Arial"/>
      <w:noProof/>
      <w:szCs w:val="20"/>
    </w:rPr>
  </w:style>
  <w:style w:type="paragraph" w:customStyle="1" w:styleId="StyleHeading2Blue">
    <w:name w:val="Style Heading 2 + Blue"/>
    <w:basedOn w:val="Heading2"/>
    <w:rsid w:val="0007556D"/>
    <w:pPr>
      <w:keepNext w:val="0"/>
      <w:widowControl w:val="0"/>
      <w:spacing w:before="80" w:after="120" w:line="280" w:lineRule="atLeast"/>
      <w:ind w:left="720"/>
    </w:pPr>
    <w:rPr>
      <w:rFonts w:ascii="Arial" w:hAnsi="Arial" w:cs="Arial"/>
      <w:b w:val="0"/>
      <w:iCs w:val="0"/>
      <w:noProof w:val="0"/>
      <w:color w:val="0000FF"/>
    </w:rPr>
  </w:style>
  <w:style w:type="paragraph" w:customStyle="1" w:styleId="StyleHeading1Blue">
    <w:name w:val="Style Heading 1 + Blue"/>
    <w:basedOn w:val="Heading1"/>
    <w:rsid w:val="0007556D"/>
    <w:pPr>
      <w:numPr>
        <w:numId w:val="67"/>
      </w:numPr>
      <w:spacing w:before="120" w:after="240"/>
    </w:pPr>
    <w:rPr>
      <w:rFonts w:ascii="Arial" w:hAnsi="Arial"/>
      <w:kern w:val="28"/>
      <w:szCs w:val="28"/>
      <w:u w:val="single"/>
    </w:rPr>
  </w:style>
  <w:style w:type="paragraph" w:customStyle="1" w:styleId="Numbering">
    <w:name w:val="Numbering"/>
    <w:basedOn w:val="Normal"/>
    <w:rsid w:val="0007556D"/>
    <w:pPr>
      <w:tabs>
        <w:tab w:val="num" w:pos="1296"/>
      </w:tabs>
      <w:spacing w:before="60" w:after="60"/>
      <w:ind w:left="1296" w:hanging="576"/>
      <w:outlineLvl w:val="1"/>
    </w:pPr>
    <w:rPr>
      <w:rFonts w:ascii="System" w:hAnsi="System"/>
      <w:bCs/>
      <w:color w:val="000000"/>
      <w:u w:color="000000"/>
    </w:rPr>
  </w:style>
  <w:style w:type="character" w:customStyle="1" w:styleId="StyleFootnoteReferenceArial">
    <w:name w:val="Style Footnote Reference + Arial"/>
    <w:rsid w:val="0007556D"/>
    <w:rPr>
      <w:rFonts w:ascii="Arial" w:hAnsi="Arial"/>
      <w:position w:val="6"/>
      <w:sz w:val="20"/>
      <w:vertAlign w:val="superscript"/>
    </w:rPr>
  </w:style>
  <w:style w:type="paragraph" w:customStyle="1" w:styleId="DistributionList2">
    <w:name w:val="Distribution List2"/>
    <w:basedOn w:val="Normal"/>
    <w:rsid w:val="0007556D"/>
    <w:pPr>
      <w:tabs>
        <w:tab w:val="left" w:pos="360"/>
      </w:tabs>
      <w:spacing w:line="260" w:lineRule="atLeast"/>
    </w:pPr>
    <w:rPr>
      <w:szCs w:val="20"/>
    </w:rPr>
  </w:style>
  <w:style w:type="character" w:customStyle="1" w:styleId="DateChar">
    <w:name w:val="Date Char"/>
    <w:link w:val="Date"/>
    <w:locked/>
    <w:rsid w:val="0007556D"/>
    <w:rPr>
      <w:rFonts w:ascii="Arial" w:hAnsi="Arial"/>
      <w:sz w:val="24"/>
      <w:szCs w:val="24"/>
    </w:rPr>
  </w:style>
  <w:style w:type="character" w:customStyle="1" w:styleId="cwebjump">
    <w:name w:val="cwebjump"/>
    <w:rsid w:val="0007556D"/>
  </w:style>
  <w:style w:type="paragraph" w:customStyle="1" w:styleId="NormalArial">
    <w:name w:val="Normal + Arial"/>
    <w:basedOn w:val="Normal"/>
    <w:rsid w:val="0007556D"/>
    <w:rPr>
      <w:rFonts w:ascii="Arial" w:hAnsi="Arial" w:cs="Arial"/>
    </w:rPr>
  </w:style>
  <w:style w:type="paragraph" w:customStyle="1" w:styleId="BANNER1">
    <w:name w:val="BANNER 1"/>
    <w:basedOn w:val="Header"/>
    <w:rsid w:val="0007556D"/>
    <w:pPr>
      <w:spacing w:before="240" w:after="240"/>
    </w:pPr>
    <w:rPr>
      <w:rFonts w:ascii="Arial" w:hAnsi="Arial"/>
      <w:sz w:val="28"/>
    </w:rPr>
  </w:style>
  <w:style w:type="paragraph" w:customStyle="1" w:styleId="BANNER2">
    <w:name w:val="BANNER 2"/>
    <w:basedOn w:val="Header"/>
    <w:rsid w:val="0007556D"/>
    <w:pPr>
      <w:spacing w:before="240" w:after="360"/>
    </w:pPr>
    <w:rPr>
      <w:rFonts w:ascii="Arial" w:hAnsi="Arial"/>
      <w:b/>
      <w:sz w:val="36"/>
    </w:rPr>
  </w:style>
  <w:style w:type="paragraph" w:customStyle="1" w:styleId="Note">
    <w:name w:val="Note"/>
    <w:basedOn w:val="Normal"/>
    <w:rsid w:val="0007556D"/>
    <w:pPr>
      <w:spacing w:before="120"/>
      <w:ind w:left="240"/>
    </w:pPr>
    <w:rPr>
      <w:rFonts w:ascii="Arial" w:hAnsi="Arial"/>
      <w:sz w:val="18"/>
      <w:szCs w:val="20"/>
    </w:rPr>
  </w:style>
  <w:style w:type="paragraph" w:customStyle="1" w:styleId="Footnoteseparator">
    <w:name w:val="Footnote separator"/>
    <w:basedOn w:val="Tabletext0"/>
    <w:rsid w:val="0007556D"/>
    <w:pPr>
      <w:spacing w:before="0" w:after="60"/>
    </w:pPr>
    <w:rPr>
      <w:spacing w:val="-60"/>
    </w:rPr>
  </w:style>
  <w:style w:type="paragraph" w:customStyle="1" w:styleId="Tabletext0">
    <w:name w:val="Table text"/>
    <w:basedOn w:val="Normal"/>
    <w:rsid w:val="0007556D"/>
    <w:pPr>
      <w:spacing w:before="20" w:after="20"/>
    </w:pPr>
    <w:rPr>
      <w:rFonts w:ascii="Arial" w:hAnsi="Arial"/>
      <w:szCs w:val="20"/>
    </w:rPr>
  </w:style>
  <w:style w:type="paragraph" w:customStyle="1" w:styleId="Footnote0">
    <w:name w:val="Footnote"/>
    <w:basedOn w:val="Normal"/>
    <w:rsid w:val="0007556D"/>
    <w:pPr>
      <w:spacing w:before="120"/>
    </w:pPr>
    <w:rPr>
      <w:rFonts w:ascii="Helvetica" w:hAnsi="Helvetica"/>
      <w:sz w:val="18"/>
      <w:szCs w:val="20"/>
    </w:rPr>
  </w:style>
  <w:style w:type="paragraph" w:customStyle="1" w:styleId="Annex1">
    <w:name w:val="Annex 1"/>
    <w:basedOn w:val="Normal"/>
    <w:rsid w:val="0007556D"/>
    <w:pPr>
      <w:pageBreakBefore/>
      <w:jc w:val="center"/>
    </w:pPr>
    <w:rPr>
      <w:rFonts w:ascii="Arial" w:hAnsi="Arial"/>
      <w:b/>
      <w:szCs w:val="20"/>
    </w:rPr>
  </w:style>
  <w:style w:type="paragraph" w:customStyle="1" w:styleId="Annex2">
    <w:name w:val="Annex 2"/>
    <w:basedOn w:val="Annex1"/>
    <w:rsid w:val="0007556D"/>
    <w:pPr>
      <w:pageBreakBefore w:val="0"/>
    </w:pPr>
    <w:rPr>
      <w:b w:val="0"/>
      <w:sz w:val="20"/>
    </w:rPr>
  </w:style>
  <w:style w:type="paragraph" w:customStyle="1" w:styleId="Annex3">
    <w:name w:val="Annex 3"/>
    <w:basedOn w:val="Annex1"/>
    <w:rsid w:val="0007556D"/>
    <w:pPr>
      <w:pageBreakBefore w:val="0"/>
      <w:spacing w:before="240" w:after="480"/>
    </w:pPr>
  </w:style>
  <w:style w:type="paragraph" w:customStyle="1" w:styleId="TableFigureTitle">
    <w:name w:val="Table/Figure Title"/>
    <w:basedOn w:val="Normal"/>
    <w:rsid w:val="0007556D"/>
    <w:pPr>
      <w:widowControl w:val="0"/>
      <w:suppressLineNumbers/>
      <w:tabs>
        <w:tab w:val="center" w:pos="1320"/>
        <w:tab w:val="center" w:pos="3240"/>
        <w:tab w:val="center" w:pos="4680"/>
        <w:tab w:val="center" w:pos="6840"/>
        <w:tab w:val="center" w:pos="8280"/>
        <w:tab w:val="left" w:pos="9000"/>
      </w:tabs>
      <w:spacing w:line="240" w:lineRule="atLeast"/>
      <w:jc w:val="center"/>
    </w:pPr>
    <w:rPr>
      <w:rFonts w:ascii="Arial" w:hAnsi="Arial"/>
      <w:b/>
      <w:szCs w:val="20"/>
    </w:rPr>
  </w:style>
  <w:style w:type="paragraph" w:styleId="List">
    <w:name w:val="List"/>
    <w:basedOn w:val="Normal"/>
    <w:rsid w:val="0007556D"/>
    <w:pPr>
      <w:spacing w:before="120"/>
      <w:ind w:left="480" w:hanging="240"/>
    </w:pPr>
    <w:rPr>
      <w:rFonts w:ascii="Arial" w:hAnsi="Arial"/>
      <w:szCs w:val="20"/>
    </w:rPr>
  </w:style>
  <w:style w:type="paragraph" w:customStyle="1" w:styleId="Tableheading">
    <w:name w:val="Table heading"/>
    <w:basedOn w:val="Normal"/>
    <w:rsid w:val="0007556D"/>
    <w:pPr>
      <w:spacing w:before="40" w:after="40"/>
      <w:jc w:val="center"/>
    </w:pPr>
    <w:rPr>
      <w:rFonts w:ascii="Arial" w:hAnsi="Arial"/>
      <w:b/>
      <w:szCs w:val="20"/>
    </w:rPr>
  </w:style>
  <w:style w:type="paragraph" w:styleId="Caption">
    <w:name w:val="caption"/>
    <w:basedOn w:val="Normal"/>
    <w:next w:val="Normal"/>
    <w:qFormat/>
    <w:rsid w:val="0007556D"/>
    <w:pPr>
      <w:spacing w:before="120"/>
      <w:jc w:val="right"/>
    </w:pPr>
    <w:rPr>
      <w:rFonts w:ascii="Arial" w:hAnsi="Arial"/>
      <w:i/>
      <w:sz w:val="16"/>
      <w:szCs w:val="20"/>
    </w:rPr>
  </w:style>
  <w:style w:type="paragraph" w:customStyle="1" w:styleId="TitleHeading">
    <w:name w:val="Title Heading"/>
    <w:basedOn w:val="Normal"/>
    <w:rsid w:val="0007556D"/>
    <w:pPr>
      <w:spacing w:before="240" w:after="120"/>
      <w:jc w:val="center"/>
    </w:pPr>
    <w:rPr>
      <w:rFonts w:ascii="Century Gothic" w:hAnsi="Century Gothic"/>
      <w:b/>
      <w:bCs/>
      <w:sz w:val="36"/>
      <w:szCs w:val="20"/>
    </w:rPr>
  </w:style>
  <w:style w:type="paragraph" w:customStyle="1" w:styleId="BodyText21">
    <w:name w:val="Body Text 21"/>
    <w:basedOn w:val="Normal"/>
    <w:rsid w:val="0007556D"/>
    <w:pPr>
      <w:widowControl w:val="0"/>
      <w:suppressAutoHyphens/>
      <w:ind w:left="360" w:hanging="360"/>
    </w:pPr>
    <w:rPr>
      <w:rFonts w:ascii="Arial" w:hAnsi="Arial"/>
      <w:color w:val="000000"/>
      <w:szCs w:val="20"/>
    </w:rPr>
  </w:style>
  <w:style w:type="paragraph" w:customStyle="1" w:styleId="bulletlist">
    <w:name w:val="bullet list"/>
    <w:basedOn w:val="Normal"/>
    <w:rsid w:val="0007556D"/>
    <w:pPr>
      <w:tabs>
        <w:tab w:val="right" w:pos="8640"/>
      </w:tabs>
      <w:ind w:left="360" w:hanging="360"/>
    </w:pPr>
    <w:rPr>
      <w:rFonts w:ascii="Times" w:hAnsi="Times"/>
      <w:noProof/>
      <w:szCs w:val="20"/>
    </w:rPr>
  </w:style>
  <w:style w:type="paragraph" w:styleId="EndnoteText">
    <w:name w:val="endnote text"/>
    <w:basedOn w:val="Normal"/>
    <w:link w:val="EndnoteTextChar"/>
    <w:rsid w:val="0007556D"/>
    <w:rPr>
      <w:szCs w:val="20"/>
    </w:rPr>
  </w:style>
  <w:style w:type="character" w:customStyle="1" w:styleId="EndnoteTextChar">
    <w:name w:val="Endnote Text Char"/>
    <w:basedOn w:val="DefaultParagraphFont"/>
    <w:link w:val="EndnoteText"/>
    <w:rsid w:val="0007556D"/>
    <w:rPr>
      <w:sz w:val="24"/>
    </w:rPr>
  </w:style>
  <w:style w:type="paragraph" w:customStyle="1" w:styleId="ParaNum">
    <w:name w:val="ParaNum"/>
    <w:basedOn w:val="Normal"/>
    <w:link w:val="ParaNumChar1"/>
    <w:rsid w:val="0007556D"/>
    <w:pPr>
      <w:widowControl w:val="0"/>
      <w:autoSpaceDE w:val="0"/>
      <w:autoSpaceDN w:val="0"/>
      <w:spacing w:after="220"/>
    </w:pPr>
    <w:rPr>
      <w:rFonts w:ascii="Helvetica" w:hAnsi="Helvetica"/>
      <w:kern w:val="28"/>
    </w:rPr>
  </w:style>
  <w:style w:type="paragraph" w:customStyle="1" w:styleId="datefromsubject">
    <w:name w:val="date/from/subject"/>
    <w:basedOn w:val="Normal"/>
    <w:rsid w:val="0007556D"/>
    <w:pPr>
      <w:tabs>
        <w:tab w:val="left" w:pos="720"/>
        <w:tab w:val="left" w:pos="7200"/>
        <w:tab w:val="left" w:pos="7740"/>
      </w:tabs>
      <w:overflowPunct w:val="0"/>
      <w:autoSpaceDE w:val="0"/>
      <w:autoSpaceDN w:val="0"/>
      <w:adjustRightInd w:val="0"/>
      <w:ind w:right="-180"/>
      <w:textAlignment w:val="baseline"/>
    </w:pPr>
    <w:rPr>
      <w:rFonts w:ascii="Helvetica" w:hAnsi="Helvetica"/>
      <w:noProof/>
      <w:sz w:val="14"/>
      <w:szCs w:val="20"/>
    </w:rPr>
  </w:style>
  <w:style w:type="paragraph" w:styleId="HTMLPreformatted">
    <w:name w:val="HTML Preformatted"/>
    <w:basedOn w:val="Normal"/>
    <w:link w:val="HTMLPreformattedChar"/>
    <w:rsid w:val="00075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PreformattedChar">
    <w:name w:val="HTML Preformatted Char"/>
    <w:basedOn w:val="DefaultParagraphFont"/>
    <w:link w:val="HTMLPreformatted"/>
    <w:rsid w:val="0007556D"/>
    <w:rPr>
      <w:rFonts w:ascii="Courier New" w:hAnsi="Courier New"/>
      <w:sz w:val="24"/>
    </w:rPr>
  </w:style>
  <w:style w:type="character" w:customStyle="1" w:styleId="bulletChar">
    <w:name w:val="bullet Char"/>
    <w:link w:val="bullet"/>
    <w:locked/>
    <w:rsid w:val="0007556D"/>
    <w:rPr>
      <w:rFonts w:ascii="Helvetica" w:hAnsi="Helvetica"/>
      <w:sz w:val="24"/>
    </w:rPr>
  </w:style>
  <w:style w:type="paragraph" w:styleId="PlainText">
    <w:name w:val="Plain Text"/>
    <w:basedOn w:val="Normal"/>
    <w:link w:val="PlainTextChar"/>
    <w:rsid w:val="0007556D"/>
    <w:rPr>
      <w:rFonts w:ascii="Consolas" w:hAnsi="Consolas"/>
      <w:sz w:val="21"/>
      <w:szCs w:val="20"/>
    </w:rPr>
  </w:style>
  <w:style w:type="character" w:customStyle="1" w:styleId="PlainTextChar">
    <w:name w:val="Plain Text Char"/>
    <w:basedOn w:val="DefaultParagraphFont"/>
    <w:link w:val="PlainText"/>
    <w:rsid w:val="0007556D"/>
    <w:rPr>
      <w:rFonts w:ascii="Consolas" w:hAnsi="Consolas"/>
      <w:sz w:val="21"/>
    </w:rPr>
  </w:style>
  <w:style w:type="paragraph" w:customStyle="1" w:styleId="gmail-listbullet">
    <w:name w:val="gmail-listbullet"/>
    <w:basedOn w:val="Normal"/>
    <w:rsid w:val="00B93F0B"/>
    <w:pPr>
      <w:spacing w:before="100" w:beforeAutospacing="1" w:after="100" w:afterAutospacing="1"/>
    </w:pPr>
    <w:rPr>
      <w:rFonts w:eastAsiaTheme="minorHAnsi"/>
    </w:rPr>
  </w:style>
  <w:style w:type="character" w:customStyle="1" w:styleId="gmaildefault">
    <w:name w:val="gmail_default"/>
    <w:basedOn w:val="DefaultParagraphFont"/>
    <w:rsid w:val="00A667E2"/>
  </w:style>
  <w:style w:type="character" w:customStyle="1" w:styleId="UnresolvedMention1">
    <w:name w:val="Unresolved Mention1"/>
    <w:basedOn w:val="DefaultParagraphFont"/>
    <w:uiPriority w:val="99"/>
    <w:semiHidden/>
    <w:unhideWhenUsed/>
    <w:rsid w:val="00D0452A"/>
    <w:rPr>
      <w:color w:val="605E5C"/>
      <w:shd w:val="clear" w:color="auto" w:fill="E1DFDD"/>
    </w:rPr>
  </w:style>
  <w:style w:type="character" w:customStyle="1" w:styleId="ParaNumChar1">
    <w:name w:val="ParaNum Char1"/>
    <w:basedOn w:val="DefaultParagraphFont"/>
    <w:link w:val="ParaNum"/>
    <w:locked/>
    <w:rsid w:val="008B2778"/>
    <w:rPr>
      <w:rFonts w:ascii="Helvetica" w:hAnsi="Helvetica"/>
      <w:kern w:val="28"/>
      <w:sz w:val="24"/>
      <w:szCs w:val="24"/>
    </w:rPr>
  </w:style>
  <w:style w:type="character" w:styleId="UnresolvedMention">
    <w:name w:val="Unresolved Mention"/>
    <w:basedOn w:val="DefaultParagraphFont"/>
    <w:uiPriority w:val="99"/>
    <w:semiHidden/>
    <w:unhideWhenUsed/>
    <w:rsid w:val="00CC4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261">
      <w:bodyDiv w:val="1"/>
      <w:marLeft w:val="0"/>
      <w:marRight w:val="0"/>
      <w:marTop w:val="0"/>
      <w:marBottom w:val="0"/>
      <w:divBdr>
        <w:top w:val="none" w:sz="0" w:space="0" w:color="auto"/>
        <w:left w:val="none" w:sz="0" w:space="0" w:color="auto"/>
        <w:bottom w:val="none" w:sz="0" w:space="0" w:color="auto"/>
        <w:right w:val="none" w:sz="0" w:space="0" w:color="auto"/>
      </w:divBdr>
    </w:div>
    <w:div w:id="62878495">
      <w:bodyDiv w:val="1"/>
      <w:marLeft w:val="0"/>
      <w:marRight w:val="0"/>
      <w:marTop w:val="0"/>
      <w:marBottom w:val="0"/>
      <w:divBdr>
        <w:top w:val="none" w:sz="0" w:space="0" w:color="auto"/>
        <w:left w:val="none" w:sz="0" w:space="0" w:color="auto"/>
        <w:bottom w:val="none" w:sz="0" w:space="0" w:color="auto"/>
        <w:right w:val="none" w:sz="0" w:space="0" w:color="auto"/>
      </w:divBdr>
    </w:div>
    <w:div w:id="69276898">
      <w:bodyDiv w:val="1"/>
      <w:marLeft w:val="0"/>
      <w:marRight w:val="0"/>
      <w:marTop w:val="0"/>
      <w:marBottom w:val="0"/>
      <w:divBdr>
        <w:top w:val="none" w:sz="0" w:space="0" w:color="auto"/>
        <w:left w:val="none" w:sz="0" w:space="0" w:color="auto"/>
        <w:bottom w:val="none" w:sz="0" w:space="0" w:color="auto"/>
        <w:right w:val="none" w:sz="0" w:space="0" w:color="auto"/>
      </w:divBdr>
    </w:div>
    <w:div w:id="192500948">
      <w:bodyDiv w:val="1"/>
      <w:marLeft w:val="0"/>
      <w:marRight w:val="0"/>
      <w:marTop w:val="0"/>
      <w:marBottom w:val="0"/>
      <w:divBdr>
        <w:top w:val="none" w:sz="0" w:space="0" w:color="auto"/>
        <w:left w:val="none" w:sz="0" w:space="0" w:color="auto"/>
        <w:bottom w:val="none" w:sz="0" w:space="0" w:color="auto"/>
        <w:right w:val="none" w:sz="0" w:space="0" w:color="auto"/>
      </w:divBdr>
    </w:div>
    <w:div w:id="457531545">
      <w:bodyDiv w:val="1"/>
      <w:marLeft w:val="0"/>
      <w:marRight w:val="0"/>
      <w:marTop w:val="0"/>
      <w:marBottom w:val="0"/>
      <w:divBdr>
        <w:top w:val="none" w:sz="0" w:space="0" w:color="auto"/>
        <w:left w:val="none" w:sz="0" w:space="0" w:color="auto"/>
        <w:bottom w:val="none" w:sz="0" w:space="0" w:color="auto"/>
        <w:right w:val="none" w:sz="0" w:space="0" w:color="auto"/>
      </w:divBdr>
      <w:divsChild>
        <w:div w:id="1099107993">
          <w:marLeft w:val="0"/>
          <w:marRight w:val="0"/>
          <w:marTop w:val="0"/>
          <w:marBottom w:val="0"/>
          <w:divBdr>
            <w:top w:val="none" w:sz="0" w:space="0" w:color="auto"/>
            <w:left w:val="none" w:sz="0" w:space="0" w:color="auto"/>
            <w:bottom w:val="none" w:sz="0" w:space="0" w:color="auto"/>
            <w:right w:val="none" w:sz="0" w:space="0" w:color="auto"/>
          </w:divBdr>
          <w:divsChild>
            <w:div w:id="333387589">
              <w:marLeft w:val="0"/>
              <w:marRight w:val="0"/>
              <w:marTop w:val="0"/>
              <w:marBottom w:val="0"/>
              <w:divBdr>
                <w:top w:val="none" w:sz="0" w:space="0" w:color="auto"/>
                <w:left w:val="none" w:sz="0" w:space="0" w:color="auto"/>
                <w:bottom w:val="none" w:sz="0" w:space="0" w:color="auto"/>
                <w:right w:val="none" w:sz="0" w:space="0" w:color="auto"/>
              </w:divBdr>
              <w:divsChild>
                <w:div w:id="4488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7862">
      <w:bodyDiv w:val="1"/>
      <w:marLeft w:val="0"/>
      <w:marRight w:val="0"/>
      <w:marTop w:val="0"/>
      <w:marBottom w:val="0"/>
      <w:divBdr>
        <w:top w:val="none" w:sz="0" w:space="0" w:color="auto"/>
        <w:left w:val="none" w:sz="0" w:space="0" w:color="auto"/>
        <w:bottom w:val="none" w:sz="0" w:space="0" w:color="auto"/>
        <w:right w:val="none" w:sz="0" w:space="0" w:color="auto"/>
      </w:divBdr>
    </w:div>
    <w:div w:id="783615049">
      <w:bodyDiv w:val="1"/>
      <w:marLeft w:val="0"/>
      <w:marRight w:val="0"/>
      <w:marTop w:val="0"/>
      <w:marBottom w:val="0"/>
      <w:divBdr>
        <w:top w:val="none" w:sz="0" w:space="0" w:color="auto"/>
        <w:left w:val="none" w:sz="0" w:space="0" w:color="auto"/>
        <w:bottom w:val="none" w:sz="0" w:space="0" w:color="auto"/>
        <w:right w:val="none" w:sz="0" w:space="0" w:color="auto"/>
      </w:divBdr>
    </w:div>
    <w:div w:id="1003749675">
      <w:bodyDiv w:val="1"/>
      <w:marLeft w:val="0"/>
      <w:marRight w:val="0"/>
      <w:marTop w:val="0"/>
      <w:marBottom w:val="0"/>
      <w:divBdr>
        <w:top w:val="none" w:sz="0" w:space="0" w:color="auto"/>
        <w:left w:val="none" w:sz="0" w:space="0" w:color="auto"/>
        <w:bottom w:val="none" w:sz="0" w:space="0" w:color="auto"/>
        <w:right w:val="none" w:sz="0" w:space="0" w:color="auto"/>
      </w:divBdr>
    </w:div>
    <w:div w:id="1155073207">
      <w:bodyDiv w:val="1"/>
      <w:marLeft w:val="0"/>
      <w:marRight w:val="0"/>
      <w:marTop w:val="0"/>
      <w:marBottom w:val="0"/>
      <w:divBdr>
        <w:top w:val="none" w:sz="0" w:space="0" w:color="auto"/>
        <w:left w:val="none" w:sz="0" w:space="0" w:color="auto"/>
        <w:bottom w:val="none" w:sz="0" w:space="0" w:color="auto"/>
        <w:right w:val="none" w:sz="0" w:space="0" w:color="auto"/>
      </w:divBdr>
    </w:div>
    <w:div w:id="1164390662">
      <w:bodyDiv w:val="1"/>
      <w:marLeft w:val="0"/>
      <w:marRight w:val="0"/>
      <w:marTop w:val="0"/>
      <w:marBottom w:val="0"/>
      <w:divBdr>
        <w:top w:val="none" w:sz="0" w:space="0" w:color="auto"/>
        <w:left w:val="none" w:sz="0" w:space="0" w:color="auto"/>
        <w:bottom w:val="none" w:sz="0" w:space="0" w:color="auto"/>
        <w:right w:val="none" w:sz="0" w:space="0" w:color="auto"/>
      </w:divBdr>
    </w:div>
    <w:div w:id="1246954859">
      <w:bodyDiv w:val="1"/>
      <w:marLeft w:val="0"/>
      <w:marRight w:val="0"/>
      <w:marTop w:val="0"/>
      <w:marBottom w:val="0"/>
      <w:divBdr>
        <w:top w:val="none" w:sz="0" w:space="0" w:color="auto"/>
        <w:left w:val="none" w:sz="0" w:space="0" w:color="auto"/>
        <w:bottom w:val="none" w:sz="0" w:space="0" w:color="auto"/>
        <w:right w:val="none" w:sz="0" w:space="0" w:color="auto"/>
      </w:divBdr>
    </w:div>
    <w:div w:id="1256860646">
      <w:bodyDiv w:val="1"/>
      <w:marLeft w:val="0"/>
      <w:marRight w:val="0"/>
      <w:marTop w:val="0"/>
      <w:marBottom w:val="0"/>
      <w:divBdr>
        <w:top w:val="none" w:sz="0" w:space="0" w:color="auto"/>
        <w:left w:val="none" w:sz="0" w:space="0" w:color="auto"/>
        <w:bottom w:val="none" w:sz="0" w:space="0" w:color="auto"/>
        <w:right w:val="none" w:sz="0" w:space="0" w:color="auto"/>
      </w:divBdr>
    </w:div>
    <w:div w:id="1679651366">
      <w:bodyDiv w:val="1"/>
      <w:marLeft w:val="0"/>
      <w:marRight w:val="0"/>
      <w:marTop w:val="0"/>
      <w:marBottom w:val="0"/>
      <w:divBdr>
        <w:top w:val="none" w:sz="0" w:space="0" w:color="auto"/>
        <w:left w:val="none" w:sz="0" w:space="0" w:color="auto"/>
        <w:bottom w:val="none" w:sz="0" w:space="0" w:color="auto"/>
        <w:right w:val="none" w:sz="0" w:space="0" w:color="auto"/>
      </w:divBdr>
    </w:div>
    <w:div w:id="1686126630">
      <w:bodyDiv w:val="1"/>
      <w:marLeft w:val="0"/>
      <w:marRight w:val="0"/>
      <w:marTop w:val="0"/>
      <w:marBottom w:val="0"/>
      <w:divBdr>
        <w:top w:val="none" w:sz="0" w:space="0" w:color="auto"/>
        <w:left w:val="none" w:sz="0" w:space="0" w:color="auto"/>
        <w:bottom w:val="none" w:sz="0" w:space="0" w:color="auto"/>
        <w:right w:val="none" w:sz="0" w:space="0" w:color="auto"/>
      </w:divBdr>
    </w:div>
    <w:div w:id="1762212119">
      <w:bodyDiv w:val="1"/>
      <w:marLeft w:val="0"/>
      <w:marRight w:val="0"/>
      <w:marTop w:val="0"/>
      <w:marBottom w:val="0"/>
      <w:divBdr>
        <w:top w:val="none" w:sz="0" w:space="0" w:color="auto"/>
        <w:left w:val="none" w:sz="0" w:space="0" w:color="auto"/>
        <w:bottom w:val="none" w:sz="0" w:space="0" w:color="auto"/>
        <w:right w:val="none" w:sz="0" w:space="0" w:color="auto"/>
      </w:divBdr>
    </w:div>
    <w:div w:id="19141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andards.ieee.org/standard/1016-2009.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cquisition.gov/browse/index/fa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vlpubs.nist.gov/nistpubs/Legacy/SP/nistspecialpublication800-18r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andards.ieee.org/standard/26512-2011.html" TargetMode="External"/><Relationship Id="rId20" Type="http://schemas.openxmlformats.org/officeDocument/2006/relationships/hyperlink" Target="https://www.ecfr.gov/cgi-bin/text-idx?c=ecfr&amp;tpl=/ecfrbrowse/Title47/47cfrv3_02.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nfpa.org/" TargetMode="External"/><Relationship Id="rId23" Type="http://schemas.openxmlformats.org/officeDocument/2006/relationships/hyperlink" Target="https://pages.nist.gov/800-63-3/" TargetMode="External"/><Relationship Id="rId10" Type="http://schemas.openxmlformats.org/officeDocument/2006/relationships/footer" Target="footer1.xml"/><Relationship Id="rId19" Type="http://schemas.openxmlformats.org/officeDocument/2006/relationships/hyperlink" Target="http://standards.ieee.org/findstds/standard/730-2014.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s3.amazonaws.com/files-prod.somos.com/documents/SMS800FunctionsTariff.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edram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2190-79E3-4696-88D2-0D1CDA67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25034</Words>
  <Characters>142696</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ATTACHMENT A</vt:lpstr>
    </vt:vector>
  </TitlesOfParts>
  <Company>Federal Communications Commission</Company>
  <LinksUpToDate>false</LinksUpToDate>
  <CharactersWithSpaces>167396</CharactersWithSpaces>
  <SharedDoc>false</SharedDoc>
  <HLinks>
    <vt:vector size="210" baseType="variant">
      <vt:variant>
        <vt:i4>5505032</vt:i4>
      </vt:variant>
      <vt:variant>
        <vt:i4>4543</vt:i4>
      </vt:variant>
      <vt:variant>
        <vt:i4>0</vt:i4>
      </vt:variant>
      <vt:variant>
        <vt:i4>5</vt:i4>
      </vt:variant>
      <vt:variant>
        <vt:lpwstr>http://www.tiaonline.org/</vt:lpwstr>
      </vt:variant>
      <vt:variant>
        <vt:lpwstr/>
      </vt:variant>
      <vt:variant>
        <vt:i4>6946943</vt:i4>
      </vt:variant>
      <vt:variant>
        <vt:i4>4540</vt:i4>
      </vt:variant>
      <vt:variant>
        <vt:i4>0</vt:i4>
      </vt:variant>
      <vt:variant>
        <vt:i4>5</vt:i4>
      </vt:variant>
      <vt:variant>
        <vt:lpwstr>http://global.ihs.com/</vt:lpwstr>
      </vt:variant>
      <vt:variant>
        <vt:lpwstr/>
      </vt:variant>
      <vt:variant>
        <vt:i4>4784220</vt:i4>
      </vt:variant>
      <vt:variant>
        <vt:i4>4537</vt:i4>
      </vt:variant>
      <vt:variant>
        <vt:i4>0</vt:i4>
      </vt:variant>
      <vt:variant>
        <vt:i4>5</vt:i4>
      </vt:variant>
      <vt:variant>
        <vt:lpwstr>http://www.atis.org/inc/incguides.asp</vt:lpwstr>
      </vt:variant>
      <vt:variant>
        <vt:lpwstr/>
      </vt:variant>
      <vt:variant>
        <vt:i4>6684734</vt:i4>
      </vt:variant>
      <vt:variant>
        <vt:i4>4534</vt:i4>
      </vt:variant>
      <vt:variant>
        <vt:i4>0</vt:i4>
      </vt:variant>
      <vt:variant>
        <vt:i4>5</vt:i4>
      </vt:variant>
      <vt:variant>
        <vt:lpwstr>http://www.cnac.ca/</vt:lpwstr>
      </vt:variant>
      <vt:variant>
        <vt:lpwstr/>
      </vt:variant>
      <vt:variant>
        <vt:i4>2097201</vt:i4>
      </vt:variant>
      <vt:variant>
        <vt:i4>4501</vt:i4>
      </vt:variant>
      <vt:variant>
        <vt:i4>0</vt:i4>
      </vt:variant>
      <vt:variant>
        <vt:i4>5</vt:i4>
      </vt:variant>
      <vt:variant>
        <vt:lpwstr>http://www.ncspearson.com/</vt:lpwstr>
      </vt:variant>
      <vt:variant>
        <vt:lpwstr/>
      </vt:variant>
      <vt:variant>
        <vt:i4>4784213</vt:i4>
      </vt:variant>
      <vt:variant>
        <vt:i4>4498</vt:i4>
      </vt:variant>
      <vt:variant>
        <vt:i4>0</vt:i4>
      </vt:variant>
      <vt:variant>
        <vt:i4>5</vt:i4>
      </vt:variant>
      <vt:variant>
        <vt:lpwstr>http://www.itu.int/ITU-T/studygroups/</vt:lpwstr>
      </vt:variant>
      <vt:variant>
        <vt:lpwstr/>
      </vt:variant>
      <vt:variant>
        <vt:i4>786516</vt:i4>
      </vt:variant>
      <vt:variant>
        <vt:i4>4480</vt:i4>
      </vt:variant>
      <vt:variant>
        <vt:i4>0</vt:i4>
      </vt:variant>
      <vt:variant>
        <vt:i4>5</vt:i4>
      </vt:variant>
      <vt:variant>
        <vt:lpwstr>http://standards.ieee.org/catalog/olis/index.html</vt:lpwstr>
      </vt:variant>
      <vt:variant>
        <vt:lpwstr/>
      </vt:variant>
      <vt:variant>
        <vt:i4>8323190</vt:i4>
      </vt:variant>
      <vt:variant>
        <vt:i4>4477</vt:i4>
      </vt:variant>
      <vt:variant>
        <vt:i4>0</vt:i4>
      </vt:variant>
      <vt:variant>
        <vt:i4>5</vt:i4>
      </vt:variant>
      <vt:variant>
        <vt:lpwstr>http://crsc.nist.gov/publications/nistpubs/800-18/planguide.pdf</vt:lpwstr>
      </vt:variant>
      <vt:variant>
        <vt:lpwstr/>
      </vt:variant>
      <vt:variant>
        <vt:i4>786516</vt:i4>
      </vt:variant>
      <vt:variant>
        <vt:i4>4474</vt:i4>
      </vt:variant>
      <vt:variant>
        <vt:i4>0</vt:i4>
      </vt:variant>
      <vt:variant>
        <vt:i4>5</vt:i4>
      </vt:variant>
      <vt:variant>
        <vt:lpwstr>http://standards.ieee.org/catalog/olis/index.html</vt:lpwstr>
      </vt:variant>
      <vt:variant>
        <vt:lpwstr/>
      </vt:variant>
      <vt:variant>
        <vt:i4>2162737</vt:i4>
      </vt:variant>
      <vt:variant>
        <vt:i4>4471</vt:i4>
      </vt:variant>
      <vt:variant>
        <vt:i4>0</vt:i4>
      </vt:variant>
      <vt:variant>
        <vt:i4>5</vt:i4>
      </vt:variant>
      <vt:variant>
        <vt:lpwstr>http://www.ihsengineering.com/</vt:lpwstr>
      </vt:variant>
      <vt:variant>
        <vt:lpwstr/>
      </vt:variant>
      <vt:variant>
        <vt:i4>4587615</vt:i4>
      </vt:variant>
      <vt:variant>
        <vt:i4>4468</vt:i4>
      </vt:variant>
      <vt:variant>
        <vt:i4>0</vt:i4>
      </vt:variant>
      <vt:variant>
        <vt:i4>5</vt:i4>
      </vt:variant>
      <vt:variant>
        <vt:lpwstr>http://www.nfpa.org/</vt:lpwstr>
      </vt:variant>
      <vt:variant>
        <vt:lpwstr/>
      </vt:variant>
      <vt:variant>
        <vt:i4>786516</vt:i4>
      </vt:variant>
      <vt:variant>
        <vt:i4>4465</vt:i4>
      </vt:variant>
      <vt:variant>
        <vt:i4>0</vt:i4>
      </vt:variant>
      <vt:variant>
        <vt:i4>5</vt:i4>
      </vt:variant>
      <vt:variant>
        <vt:lpwstr>http://standards.ieee.org/catalog/olis/index.html</vt:lpwstr>
      </vt:variant>
      <vt:variant>
        <vt:lpwstr/>
      </vt:variant>
      <vt:variant>
        <vt:i4>5111881</vt:i4>
      </vt:variant>
      <vt:variant>
        <vt:i4>4462</vt:i4>
      </vt:variant>
      <vt:variant>
        <vt:i4>0</vt:i4>
      </vt:variant>
      <vt:variant>
        <vt:i4>5</vt:i4>
      </vt:variant>
      <vt:variant>
        <vt:lpwstr>http://www.atis.org/atis/clc/inc/incdocs.htm</vt:lpwstr>
      </vt:variant>
      <vt:variant>
        <vt:lpwstr/>
      </vt:variant>
      <vt:variant>
        <vt:i4>5111881</vt:i4>
      </vt:variant>
      <vt:variant>
        <vt:i4>4459</vt:i4>
      </vt:variant>
      <vt:variant>
        <vt:i4>0</vt:i4>
      </vt:variant>
      <vt:variant>
        <vt:i4>5</vt:i4>
      </vt:variant>
      <vt:variant>
        <vt:lpwstr>http://www.atis.org/atis/clc/inc/incdocs.htm</vt:lpwstr>
      </vt:variant>
      <vt:variant>
        <vt:lpwstr/>
      </vt:variant>
      <vt:variant>
        <vt:i4>5111881</vt:i4>
      </vt:variant>
      <vt:variant>
        <vt:i4>4456</vt:i4>
      </vt:variant>
      <vt:variant>
        <vt:i4>0</vt:i4>
      </vt:variant>
      <vt:variant>
        <vt:i4>5</vt:i4>
      </vt:variant>
      <vt:variant>
        <vt:lpwstr>http://www.atis.org/atis/clc/inc/incdocs.htm</vt:lpwstr>
      </vt:variant>
      <vt:variant>
        <vt:lpwstr/>
      </vt:variant>
      <vt:variant>
        <vt:i4>5111881</vt:i4>
      </vt:variant>
      <vt:variant>
        <vt:i4>4453</vt:i4>
      </vt:variant>
      <vt:variant>
        <vt:i4>0</vt:i4>
      </vt:variant>
      <vt:variant>
        <vt:i4>5</vt:i4>
      </vt:variant>
      <vt:variant>
        <vt:lpwstr>http://www.atis.org/atis/clc/inc/incdocs.htm</vt:lpwstr>
      </vt:variant>
      <vt:variant>
        <vt:lpwstr/>
      </vt:variant>
      <vt:variant>
        <vt:i4>5111881</vt:i4>
      </vt:variant>
      <vt:variant>
        <vt:i4>4450</vt:i4>
      </vt:variant>
      <vt:variant>
        <vt:i4>0</vt:i4>
      </vt:variant>
      <vt:variant>
        <vt:i4>5</vt:i4>
      </vt:variant>
      <vt:variant>
        <vt:lpwstr>http://www.atis.org/atis/clc/inc/incdocs.htm</vt:lpwstr>
      </vt:variant>
      <vt:variant>
        <vt:lpwstr/>
      </vt:variant>
      <vt:variant>
        <vt:i4>5111881</vt:i4>
      </vt:variant>
      <vt:variant>
        <vt:i4>4447</vt:i4>
      </vt:variant>
      <vt:variant>
        <vt:i4>0</vt:i4>
      </vt:variant>
      <vt:variant>
        <vt:i4>5</vt:i4>
      </vt:variant>
      <vt:variant>
        <vt:lpwstr>http://www.atis.org/atis/clc/inc/incdocs.htm</vt:lpwstr>
      </vt:variant>
      <vt:variant>
        <vt:lpwstr/>
      </vt:variant>
      <vt:variant>
        <vt:i4>5111881</vt:i4>
      </vt:variant>
      <vt:variant>
        <vt:i4>4444</vt:i4>
      </vt:variant>
      <vt:variant>
        <vt:i4>0</vt:i4>
      </vt:variant>
      <vt:variant>
        <vt:i4>5</vt:i4>
      </vt:variant>
      <vt:variant>
        <vt:lpwstr>http://www.atis.org/atis/clc/inc/incdocs.htm</vt:lpwstr>
      </vt:variant>
      <vt:variant>
        <vt:lpwstr/>
      </vt:variant>
      <vt:variant>
        <vt:i4>5111881</vt:i4>
      </vt:variant>
      <vt:variant>
        <vt:i4>4441</vt:i4>
      </vt:variant>
      <vt:variant>
        <vt:i4>0</vt:i4>
      </vt:variant>
      <vt:variant>
        <vt:i4>5</vt:i4>
      </vt:variant>
      <vt:variant>
        <vt:lpwstr>http://www.atis.org/atis/clc/inc/incdocs.htm</vt:lpwstr>
      </vt:variant>
      <vt:variant>
        <vt:lpwstr/>
      </vt:variant>
      <vt:variant>
        <vt:i4>5111881</vt:i4>
      </vt:variant>
      <vt:variant>
        <vt:i4>4438</vt:i4>
      </vt:variant>
      <vt:variant>
        <vt:i4>0</vt:i4>
      </vt:variant>
      <vt:variant>
        <vt:i4>5</vt:i4>
      </vt:variant>
      <vt:variant>
        <vt:lpwstr>http://www.atis.org/atis/clc/inc/incdocs.htm</vt:lpwstr>
      </vt:variant>
      <vt:variant>
        <vt:lpwstr/>
      </vt:variant>
      <vt:variant>
        <vt:i4>5111881</vt:i4>
      </vt:variant>
      <vt:variant>
        <vt:i4>4435</vt:i4>
      </vt:variant>
      <vt:variant>
        <vt:i4>0</vt:i4>
      </vt:variant>
      <vt:variant>
        <vt:i4>5</vt:i4>
      </vt:variant>
      <vt:variant>
        <vt:lpwstr>http://www.atis.org/atis/clc/inc/incdocs.htm</vt:lpwstr>
      </vt:variant>
      <vt:variant>
        <vt:lpwstr/>
      </vt:variant>
      <vt:variant>
        <vt:i4>5111881</vt:i4>
      </vt:variant>
      <vt:variant>
        <vt:i4>4432</vt:i4>
      </vt:variant>
      <vt:variant>
        <vt:i4>0</vt:i4>
      </vt:variant>
      <vt:variant>
        <vt:i4>5</vt:i4>
      </vt:variant>
      <vt:variant>
        <vt:lpwstr>http://www.atis.org/atis/clc/inc/incdocs.htm</vt:lpwstr>
      </vt:variant>
      <vt:variant>
        <vt:lpwstr/>
      </vt:variant>
      <vt:variant>
        <vt:i4>5111881</vt:i4>
      </vt:variant>
      <vt:variant>
        <vt:i4>4429</vt:i4>
      </vt:variant>
      <vt:variant>
        <vt:i4>0</vt:i4>
      </vt:variant>
      <vt:variant>
        <vt:i4>5</vt:i4>
      </vt:variant>
      <vt:variant>
        <vt:lpwstr>http://www.atis.org/atis/clc/inc/incdocs.htm</vt:lpwstr>
      </vt:variant>
      <vt:variant>
        <vt:lpwstr/>
      </vt:variant>
      <vt:variant>
        <vt:i4>5111881</vt:i4>
      </vt:variant>
      <vt:variant>
        <vt:i4>4426</vt:i4>
      </vt:variant>
      <vt:variant>
        <vt:i4>0</vt:i4>
      </vt:variant>
      <vt:variant>
        <vt:i4>5</vt:i4>
      </vt:variant>
      <vt:variant>
        <vt:lpwstr>http://www.atis.org/atis/clc/inc/incdocs.htm</vt:lpwstr>
      </vt:variant>
      <vt:variant>
        <vt:lpwstr/>
      </vt:variant>
      <vt:variant>
        <vt:i4>5111881</vt:i4>
      </vt:variant>
      <vt:variant>
        <vt:i4>4423</vt:i4>
      </vt:variant>
      <vt:variant>
        <vt:i4>0</vt:i4>
      </vt:variant>
      <vt:variant>
        <vt:i4>5</vt:i4>
      </vt:variant>
      <vt:variant>
        <vt:lpwstr>http://www.atis.org/atis/clc/inc/incdocs.htm</vt:lpwstr>
      </vt:variant>
      <vt:variant>
        <vt:lpwstr/>
      </vt:variant>
      <vt:variant>
        <vt:i4>5832746</vt:i4>
      </vt:variant>
      <vt:variant>
        <vt:i4>4420</vt:i4>
      </vt:variant>
      <vt:variant>
        <vt:i4>0</vt:i4>
      </vt:variant>
      <vt:variant>
        <vt:i4>5</vt:i4>
      </vt:variant>
      <vt:variant>
        <vt:lpwstr>http://www.atis.org/01_committ_forums/INC/inc_docs.asp</vt:lpwstr>
      </vt:variant>
      <vt:variant>
        <vt:lpwstr/>
      </vt:variant>
      <vt:variant>
        <vt:i4>5111881</vt:i4>
      </vt:variant>
      <vt:variant>
        <vt:i4>4417</vt:i4>
      </vt:variant>
      <vt:variant>
        <vt:i4>0</vt:i4>
      </vt:variant>
      <vt:variant>
        <vt:i4>5</vt:i4>
      </vt:variant>
      <vt:variant>
        <vt:lpwstr>http://www.atis.org/atis/clc/inc/incdocs.htm</vt:lpwstr>
      </vt:variant>
      <vt:variant>
        <vt:lpwstr/>
      </vt:variant>
      <vt:variant>
        <vt:i4>8323141</vt:i4>
      </vt:variant>
      <vt:variant>
        <vt:i4>4414</vt:i4>
      </vt:variant>
      <vt:variant>
        <vt:i4>0</vt:i4>
      </vt:variant>
      <vt:variant>
        <vt:i4>5</vt:i4>
      </vt:variant>
      <vt:variant>
        <vt:lpwstr>http://gullfoss2.fcc.gov/prod/ecfs/retrieve.cgi?native_or_pdf=pdf&amp;id_document=1021280001</vt:lpwstr>
      </vt:variant>
      <vt:variant>
        <vt:lpwstr/>
      </vt:variant>
      <vt:variant>
        <vt:i4>7471178</vt:i4>
      </vt:variant>
      <vt:variant>
        <vt:i4>4411</vt:i4>
      </vt:variant>
      <vt:variant>
        <vt:i4>0</vt:i4>
      </vt:variant>
      <vt:variant>
        <vt:i4>5</vt:i4>
      </vt:variant>
      <vt:variant>
        <vt:lpwstr>http://gullfoss2.fcc.gov/prod/ecfs/retrieve.cgi?native_or_pdf=pdf&amp;id_document=1075810001</vt:lpwstr>
      </vt:variant>
      <vt:variant>
        <vt:lpwstr/>
      </vt:variant>
      <vt:variant>
        <vt:i4>7143452</vt:i4>
      </vt:variant>
      <vt:variant>
        <vt:i4>4408</vt:i4>
      </vt:variant>
      <vt:variant>
        <vt:i4>0</vt:i4>
      </vt:variant>
      <vt:variant>
        <vt:i4>5</vt:i4>
      </vt:variant>
      <vt:variant>
        <vt:lpwstr>http://hraunfoss.fcc.gov/edocs_public/attachmatch/FCC-00-429A1.pdf</vt:lpwstr>
      </vt:variant>
      <vt:variant>
        <vt:lpwstr/>
      </vt:variant>
      <vt:variant>
        <vt:i4>2162736</vt:i4>
      </vt:variant>
      <vt:variant>
        <vt:i4>3985</vt:i4>
      </vt:variant>
      <vt:variant>
        <vt:i4>0</vt:i4>
      </vt:variant>
      <vt:variant>
        <vt:i4>5</vt:i4>
      </vt:variant>
      <vt:variant>
        <vt:lpwstr>../../../../../../Documents and Settings/jmanning/Local Settings/Temporary Internet Files/Content.Outlook/Local Settings/jmanning/Local Settings/Local Settings/TEMP/www.nanc-chair.org</vt:lpwstr>
      </vt:variant>
      <vt:variant>
        <vt:lpwstr/>
      </vt:variant>
      <vt:variant>
        <vt:i4>458772</vt:i4>
      </vt:variant>
      <vt:variant>
        <vt:i4>3875</vt:i4>
      </vt:variant>
      <vt:variant>
        <vt:i4>0</vt:i4>
      </vt:variant>
      <vt:variant>
        <vt:i4>5</vt:i4>
      </vt:variant>
      <vt:variant>
        <vt:lpwstr>../../../../../../Documents and Settings/jmanning/Local Settings/Temporary Internet Files/Content.Outlook/Local Settings/users/n4/Joyce.Terry-Butler/Contracts &amp; Purchasing Center/SOL11000001 ~ NANPA (re-compete)/RFQ/www.nanpa.com</vt:lpwstr>
      </vt:variant>
      <vt:variant>
        <vt:lpwstr/>
      </vt:variant>
      <vt:variant>
        <vt:i4>4456448</vt:i4>
      </vt:variant>
      <vt:variant>
        <vt:i4>3574</vt:i4>
      </vt:variant>
      <vt:variant>
        <vt:i4>0</vt:i4>
      </vt:variant>
      <vt:variant>
        <vt:i4>5</vt:i4>
      </vt:variant>
      <vt:variant>
        <vt:lpwstr>http://www.nanpa.com/</vt:lpwstr>
      </vt:variant>
      <vt:variant>
        <vt:lpwstr/>
      </vt:variant>
      <vt:variant>
        <vt:i4>5832746</vt:i4>
      </vt:variant>
      <vt:variant>
        <vt:i4>0</vt:i4>
      </vt:variant>
      <vt:variant>
        <vt:i4>0</vt:i4>
      </vt:variant>
      <vt:variant>
        <vt:i4>5</vt:i4>
      </vt:variant>
      <vt:variant>
        <vt:lpwstr>http://www.atis.org/01_committ_forums/INC/inc_docs.asp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Karen Riepenkroger</dc:creator>
  <cp:lastModifiedBy>Linse, Philip</cp:lastModifiedBy>
  <cp:revision>2</cp:revision>
  <cp:lastPrinted>2019-08-12T15:01:00Z</cp:lastPrinted>
  <dcterms:created xsi:type="dcterms:W3CDTF">2019-12-13T16:33:00Z</dcterms:created>
  <dcterms:modified xsi:type="dcterms:W3CDTF">2019-12-13T16:33:00Z</dcterms:modified>
</cp:coreProperties>
</file>