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firstRow="0" w:lastRow="0" w:firstColumn="0" w:lastColumn="0" w:noHBand="0" w:noVBand="0"/>
      </w:tblPr>
      <w:tblGrid>
        <w:gridCol w:w="7200"/>
        <w:gridCol w:w="2880"/>
      </w:tblGrid>
      <w:tr w:rsidR="00456518" w:rsidTr="003B2DA3">
        <w:tc>
          <w:tcPr>
            <w:tcW w:w="7200" w:type="dxa"/>
          </w:tcPr>
          <w:p w:rsidR="00456518" w:rsidRDefault="00456518" w:rsidP="003B2DA3">
            <w:pPr>
              <w:keepNext/>
              <w:keepLines/>
              <w:pageBreakBefore/>
              <w:rPr>
                <w:b/>
                <w:i/>
                <w:sz w:val="28"/>
              </w:rPr>
            </w:pPr>
            <w:bookmarkStart w:id="0" w:name="_GoBack"/>
            <w:bookmarkEnd w:id="0"/>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2D13A1" w:rsidP="003B2DA3">
            <w:pPr>
              <w:keepNext/>
              <w:keepLines/>
              <w:pageBreakBefore/>
              <w:jc w:val="right"/>
            </w:pPr>
            <w:r>
              <w:fldChar w:fldCharType="begin"/>
            </w:r>
            <w:r>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393568">
            <w:pPr>
              <w:spacing w:before="120" w:after="120"/>
              <w:rPr>
                <w:sz w:val="22"/>
              </w:rPr>
            </w:pPr>
            <w:r>
              <w:rPr>
                <w:b/>
                <w:color w:val="0000FF"/>
                <w:sz w:val="22"/>
              </w:rPr>
              <w:t>Tuesday</w:t>
            </w:r>
            <w:r w:rsidR="00CC30E9">
              <w:rPr>
                <w:b/>
                <w:color w:val="0000FF"/>
                <w:sz w:val="22"/>
              </w:rPr>
              <w:t>, May 21</w:t>
            </w:r>
            <w:r w:rsidR="00736CD4">
              <w:rPr>
                <w:b/>
                <w:color w:val="0000FF"/>
                <w:sz w:val="22"/>
              </w:rPr>
              <w:t>, 2013</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393568">
              <w:trPr>
                <w:trHeight w:val="305"/>
              </w:trPr>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D3108A" w:rsidRDefault="000466A2" w:rsidP="00EA4664">
                  <w:pPr>
                    <w:rPr>
                      <w:rFonts w:ascii="Times New Roman" w:hAnsi="Times New Roman"/>
                      <w:b/>
                      <w:bCs/>
                      <w:color w:val="000000"/>
                    </w:rPr>
                  </w:pPr>
                  <w:r w:rsidRPr="00D3108A">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53309D" w:rsidRDefault="00AA282F">
                  <w:pPr>
                    <w:rPr>
                      <w:rFonts w:ascii="Times New Roman" w:hAnsi="Times New Roman"/>
                      <w:b/>
                      <w:color w:val="000000"/>
                    </w:rPr>
                  </w:pPr>
                  <w:r w:rsidRPr="0053309D">
                    <w:rPr>
                      <w:rFonts w:ascii="Times New Roman" w:hAnsi="Times New Roman"/>
                      <w:b/>
                      <w:color w:val="000000"/>
                    </w:rPr>
                    <w:t xml:space="preserve">Mary </w:t>
                  </w:r>
                  <w:proofErr w:type="spellStart"/>
                  <w:r w:rsidRPr="0053309D">
                    <w:rPr>
                      <w:rFonts w:ascii="Times New Roman" w:hAnsi="Times New Roman"/>
                      <w:b/>
                      <w:color w:val="000000"/>
                    </w:rPr>
                    <w:t>Retka</w:t>
                  </w:r>
                  <w:proofErr w:type="spellEnd"/>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393568" w:rsidRDefault="00AA282F">
                  <w:pPr>
                    <w:rPr>
                      <w:rFonts w:ascii="Times New Roman" w:hAnsi="Times New Roman"/>
                      <w:b/>
                      <w:bCs/>
                      <w:color w:val="000000"/>
                    </w:rPr>
                  </w:pPr>
                  <w:r w:rsidRPr="00393568">
                    <w:rPr>
                      <w:rFonts w:ascii="Times New Roman" w:hAnsi="Times New Roman"/>
                      <w:b/>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182276" w:rsidRDefault="00825B19" w:rsidP="006D7F11">
                  <w:pPr>
                    <w:rPr>
                      <w:rFonts w:ascii="Times New Roman" w:hAnsi="Times New Roman"/>
                      <w:color w:val="000000"/>
                    </w:rPr>
                  </w:pPr>
                  <w:r w:rsidRPr="00182276">
                    <w:rPr>
                      <w:rFonts w:ascii="Times New Roman" w:hAnsi="Times New Roman"/>
                      <w:b/>
                      <w:color w:val="000000"/>
                    </w:rPr>
                    <w:t>Rosemary Emmer</w:t>
                  </w:r>
                  <w:r w:rsidRPr="00182276">
                    <w:rPr>
                      <w:rFonts w:ascii="Times New Roman" w:hAnsi="Times New Roman"/>
                      <w:color w:val="000000"/>
                    </w:rPr>
                    <w:t>,</w:t>
                  </w:r>
                  <w:r w:rsidRPr="00D3108A">
                    <w:rPr>
                      <w:rFonts w:ascii="Times New Roman" w:hAnsi="Times New Roman"/>
                      <w:b/>
                      <w:color w:val="000000"/>
                    </w:rPr>
                    <w:t xml:space="preserve"> </w:t>
                  </w:r>
                  <w:r w:rsidRPr="00F646EC">
                    <w:rPr>
                      <w:rFonts w:ascii="Times New Roman" w:hAnsi="Times New Roman"/>
                      <w:color w:val="000000"/>
                    </w:rPr>
                    <w:t>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393568" w:rsidRDefault="0076615C" w:rsidP="006D7F11">
                  <w:pPr>
                    <w:rPr>
                      <w:rFonts w:ascii="Times New Roman" w:hAnsi="Times New Roman"/>
                      <w:b/>
                      <w:color w:val="000000"/>
                    </w:rPr>
                  </w:pPr>
                  <w:r w:rsidRPr="00393568">
                    <w:rPr>
                      <w:rFonts w:ascii="Times New Roman" w:hAnsi="Times New Roman"/>
                      <w:b/>
                      <w:color w:val="000000"/>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182276" w:rsidRDefault="00825B19">
                  <w:pPr>
                    <w:rPr>
                      <w:rFonts w:ascii="Times New Roman" w:hAnsi="Times New Roman"/>
                      <w:b/>
                      <w:bCs/>
                      <w:color w:val="000000"/>
                    </w:rPr>
                  </w:pPr>
                  <w:r w:rsidRPr="00182276">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182276" w:rsidRDefault="00825B19">
                  <w:pPr>
                    <w:pStyle w:val="BodyText2"/>
                    <w:rPr>
                      <w:bCs/>
                      <w:color w:val="000000"/>
                      <w:sz w:val="20"/>
                    </w:rPr>
                  </w:pPr>
                  <w:r w:rsidRPr="00182276">
                    <w:rPr>
                      <w:bCs/>
                      <w:color w:val="000000"/>
                      <w:sz w:val="20"/>
                    </w:rPr>
                    <w:t xml:space="preserve">Ann Stevens, </w:t>
                  </w:r>
                  <w:r w:rsidRPr="00393568">
                    <w:rPr>
                      <w:bCs/>
                      <w:color w:val="000000"/>
                      <w:sz w:val="20"/>
                    </w:rPr>
                    <w:t xml:space="preserve">Gary </w:t>
                  </w:r>
                  <w:proofErr w:type="spellStart"/>
                  <w:r w:rsidRPr="00393568">
                    <w:rPr>
                      <w:bCs/>
                      <w:color w:val="000000"/>
                      <w:sz w:val="20"/>
                    </w:rPr>
                    <w:t>Remondino</w:t>
                  </w:r>
                  <w:proofErr w:type="spellEnd"/>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182276" w:rsidRDefault="00825B19" w:rsidP="007C76DD">
                  <w:pPr>
                    <w:pStyle w:val="BodyText2"/>
                    <w:rPr>
                      <w:bCs/>
                      <w:color w:val="000000"/>
                      <w:sz w:val="20"/>
                    </w:rPr>
                  </w:pPr>
                  <w:r w:rsidRPr="00182276">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182276" w:rsidRDefault="00825B19">
                  <w:pPr>
                    <w:pStyle w:val="BodyText2"/>
                    <w:rPr>
                      <w:bCs/>
                      <w:color w:val="000000"/>
                      <w:sz w:val="20"/>
                    </w:rPr>
                  </w:pPr>
                  <w:r w:rsidRPr="004761BF">
                    <w:rPr>
                      <w:color w:val="000000"/>
                      <w:sz w:val="20"/>
                    </w:rPr>
                    <w:t xml:space="preserve">Faith </w:t>
                  </w:r>
                  <w:proofErr w:type="spellStart"/>
                  <w:r w:rsidRPr="004761BF">
                    <w:rPr>
                      <w:color w:val="000000"/>
                      <w:sz w:val="20"/>
                    </w:rPr>
                    <w:t>Marcott</w:t>
                  </w:r>
                  <w:proofErr w:type="spellEnd"/>
                  <w:r w:rsidRPr="004761BF">
                    <w:rPr>
                      <w:color w:val="000000"/>
                      <w:sz w:val="20"/>
                    </w:rPr>
                    <w:t>,</w:t>
                  </w:r>
                  <w:r w:rsidRPr="00182276">
                    <w:rPr>
                      <w:color w:val="000000"/>
                      <w:sz w:val="20"/>
                    </w:rPr>
                    <w:t xml:space="preserve"> </w:t>
                  </w:r>
                  <w:r w:rsidRPr="00182276">
                    <w:rPr>
                      <w:bCs/>
                      <w:color w:val="000000"/>
                      <w:sz w:val="20"/>
                    </w:rPr>
                    <w:t xml:space="preserve">Garth Steele, </w:t>
                  </w:r>
                  <w:r w:rsidRPr="00182276">
                    <w:rPr>
                      <w:b/>
                      <w:bCs/>
                      <w:color w:val="000000"/>
                      <w:sz w:val="20"/>
                    </w:rPr>
                    <w:t xml:space="preserve">Heather </w:t>
                  </w:r>
                  <w:proofErr w:type="spellStart"/>
                  <w:r w:rsidRPr="00182276">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t>Proposed Agenda:</w:t>
            </w:r>
          </w:p>
          <w:p w:rsidR="00787237" w:rsidRDefault="00787237" w:rsidP="00787237">
            <w:pPr>
              <w:jc w:val="center"/>
              <w:rPr>
                <w:rFonts w:ascii="Arial" w:hAnsi="Arial" w:cs="Arial"/>
                <w:i/>
                <w:iCs/>
              </w:rPr>
            </w:pPr>
          </w:p>
          <w:p w:rsidR="00E67124" w:rsidRPr="009E1BE1" w:rsidRDefault="00E67124" w:rsidP="00E67124">
            <w:pPr>
              <w:jc w:val="center"/>
              <w:rPr>
                <w:rFonts w:ascii="Arial" w:hAnsi="Arial" w:cs="Arial"/>
                <w:i/>
                <w:iCs/>
                <w:sz w:val="22"/>
                <w:szCs w:val="22"/>
              </w:rPr>
            </w:pPr>
          </w:p>
          <w:p w:rsidR="00CC30E9" w:rsidRDefault="00CC30E9" w:rsidP="00CC30E9">
            <w:pPr>
              <w:rPr>
                <w:rFonts w:ascii="Arial" w:hAnsi="Arial" w:cs="Arial"/>
                <w:b/>
                <w:bCs/>
                <w:color w:val="FF0000"/>
              </w:rPr>
            </w:pPr>
            <w:r>
              <w:rPr>
                <w:rFonts w:ascii="Arial" w:hAnsi="Arial" w:cs="Arial"/>
                <w:b/>
                <w:bCs/>
                <w:color w:val="FF0000"/>
              </w:rPr>
              <w:t>Open Portion:</w:t>
            </w:r>
          </w:p>
          <w:p w:rsidR="00CC30E9" w:rsidRDefault="00CC30E9" w:rsidP="00CC30E9">
            <w:pPr>
              <w:rPr>
                <w:rFonts w:ascii="Arial" w:hAnsi="Arial" w:cs="Arial"/>
                <w:b/>
                <w:bCs/>
                <w:color w:val="FF0000"/>
                <w:sz w:val="22"/>
                <w:szCs w:val="22"/>
              </w:rPr>
            </w:pPr>
          </w:p>
          <w:p w:rsidR="00CC30E9" w:rsidRDefault="00CC30E9" w:rsidP="00CC30E9">
            <w:pPr>
              <w:numPr>
                <w:ilvl w:val="0"/>
                <w:numId w:val="1"/>
              </w:numPr>
              <w:ind w:left="360"/>
              <w:rPr>
                <w:rFonts w:ascii="Arial" w:hAnsi="Arial" w:cs="Arial"/>
              </w:rPr>
            </w:pPr>
            <w:r>
              <w:rPr>
                <w:rFonts w:ascii="Arial" w:hAnsi="Arial" w:cs="Arial"/>
              </w:rPr>
              <w:t>Approve April 30, 2013 meeting notes</w:t>
            </w:r>
          </w:p>
          <w:p w:rsidR="00CC30E9" w:rsidRDefault="00CC30E9" w:rsidP="00CC30E9">
            <w:pPr>
              <w:numPr>
                <w:ilvl w:val="0"/>
                <w:numId w:val="1"/>
              </w:numPr>
              <w:ind w:left="360"/>
              <w:rPr>
                <w:rFonts w:ascii="Arial" w:hAnsi="Arial" w:cs="Arial"/>
              </w:rPr>
            </w:pPr>
            <w:r>
              <w:rPr>
                <w:rFonts w:ascii="Arial" w:hAnsi="Arial" w:cs="Arial"/>
              </w:rPr>
              <w:t>Review April NANP Report (Welch)</w:t>
            </w:r>
          </w:p>
          <w:p w:rsidR="00CC30E9" w:rsidRDefault="00CC30E9" w:rsidP="00CC30E9">
            <w:pPr>
              <w:numPr>
                <w:ilvl w:val="0"/>
                <w:numId w:val="1"/>
              </w:numPr>
              <w:ind w:left="360"/>
              <w:rPr>
                <w:rFonts w:ascii="Arial" w:hAnsi="Arial" w:cs="Arial"/>
              </w:rPr>
            </w:pPr>
            <w:r>
              <w:rPr>
                <w:rFonts w:ascii="Arial" w:hAnsi="Arial" w:cs="Arial"/>
              </w:rPr>
              <w:t>Budget/Contribution factor update (Welch)</w:t>
            </w:r>
          </w:p>
          <w:p w:rsidR="00CC30E9" w:rsidRDefault="00CC30E9" w:rsidP="00CC30E9">
            <w:pPr>
              <w:numPr>
                <w:ilvl w:val="0"/>
                <w:numId w:val="1"/>
              </w:numPr>
              <w:ind w:left="360"/>
              <w:rPr>
                <w:rFonts w:ascii="Arial" w:hAnsi="Arial" w:cs="Arial"/>
              </w:rPr>
            </w:pPr>
            <w:r>
              <w:rPr>
                <w:rFonts w:ascii="Arial" w:hAnsi="Arial" w:cs="Arial"/>
              </w:rPr>
              <w:t xml:space="preserve">Contingency Plan Update (we will present the Final V1 to the NANC at next NANC </w:t>
            </w:r>
            <w:proofErr w:type="spellStart"/>
            <w:r>
              <w:rPr>
                <w:rFonts w:ascii="Arial" w:hAnsi="Arial" w:cs="Arial"/>
              </w:rPr>
              <w:t>mtg</w:t>
            </w:r>
            <w:proofErr w:type="spellEnd"/>
            <w:r>
              <w:rPr>
                <w:rFonts w:ascii="Arial" w:hAnsi="Arial" w:cs="Arial"/>
              </w:rPr>
              <w:t xml:space="preserve"> June 20th)</w:t>
            </w:r>
          </w:p>
          <w:p w:rsidR="00CC30E9" w:rsidRDefault="00CC30E9" w:rsidP="00CC30E9">
            <w:pPr>
              <w:numPr>
                <w:ilvl w:val="0"/>
                <w:numId w:val="1"/>
              </w:numPr>
              <w:ind w:left="360"/>
              <w:rPr>
                <w:rFonts w:ascii="Arial" w:hAnsi="Arial" w:cs="Arial"/>
              </w:rPr>
            </w:pPr>
            <w:r>
              <w:rPr>
                <w:rFonts w:ascii="Arial" w:hAnsi="Arial" w:cs="Arial"/>
              </w:rPr>
              <w:t>Approve NANC deck</w:t>
            </w:r>
          </w:p>
          <w:p w:rsidR="00CC30E9" w:rsidRDefault="00CC30E9" w:rsidP="00CC30E9">
            <w:pPr>
              <w:rPr>
                <w:rFonts w:ascii="Arial" w:hAnsi="Arial" w:cs="Arial"/>
                <w:b/>
                <w:bCs/>
              </w:rPr>
            </w:pPr>
          </w:p>
          <w:p w:rsidR="00CC30E9" w:rsidRDefault="00CC30E9" w:rsidP="00CC30E9">
            <w:pPr>
              <w:rPr>
                <w:rFonts w:ascii="Arial" w:hAnsi="Arial" w:cs="Arial"/>
                <w:b/>
                <w:bCs/>
                <w:color w:val="FF0000"/>
              </w:rPr>
            </w:pPr>
            <w:r>
              <w:rPr>
                <w:rFonts w:ascii="Arial" w:hAnsi="Arial" w:cs="Arial"/>
                <w:b/>
                <w:bCs/>
                <w:color w:val="FF0000"/>
              </w:rPr>
              <w:t>Closed Portion:</w:t>
            </w:r>
          </w:p>
          <w:p w:rsidR="00CC30E9" w:rsidRDefault="00CC30E9" w:rsidP="00CC30E9">
            <w:pPr>
              <w:rPr>
                <w:rFonts w:ascii="Arial" w:hAnsi="Arial" w:cs="Arial"/>
                <w:b/>
                <w:bCs/>
                <w:color w:val="FF0000"/>
              </w:rPr>
            </w:pPr>
          </w:p>
          <w:p w:rsidR="00CC30E9" w:rsidRDefault="00CC30E9" w:rsidP="00CC30E9">
            <w:pPr>
              <w:numPr>
                <w:ilvl w:val="0"/>
                <w:numId w:val="2"/>
              </w:numPr>
              <w:rPr>
                <w:rFonts w:ascii="Arial" w:hAnsi="Arial" w:cs="Arial"/>
              </w:rPr>
            </w:pPr>
            <w:r>
              <w:rPr>
                <w:rFonts w:ascii="Arial" w:hAnsi="Arial" w:cs="Arial"/>
              </w:rPr>
              <w:t xml:space="preserve">Deliverable Doc   </w:t>
            </w:r>
          </w:p>
          <w:p w:rsidR="00787237" w:rsidRDefault="00787237" w:rsidP="00787237">
            <w:pPr>
              <w:rPr>
                <w:rFonts w:ascii="Arial" w:eastAsiaTheme="minorHAnsi" w:hAnsi="Arial" w:cs="Arial"/>
              </w:rPr>
            </w:pP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4761BF" w:rsidRDefault="00F646EC" w:rsidP="000A3E8E">
            <w:pPr>
              <w:pStyle w:val="TableText"/>
              <w:numPr>
                <w:ilvl w:val="0"/>
                <w:numId w:val="2"/>
              </w:numPr>
              <w:tabs>
                <w:tab w:val="left" w:pos="0"/>
                <w:tab w:val="left" w:pos="90"/>
              </w:tabs>
              <w:spacing w:before="120" w:after="40"/>
              <w:rPr>
                <w:sz w:val="22"/>
              </w:rPr>
            </w:pPr>
            <w:r>
              <w:rPr>
                <w:sz w:val="22"/>
              </w:rPr>
              <w:t>April</w:t>
            </w:r>
            <w:r w:rsidR="004761BF">
              <w:rPr>
                <w:sz w:val="22"/>
              </w:rPr>
              <w:t xml:space="preserve"> meeting minutes approved</w:t>
            </w:r>
          </w:p>
          <w:p w:rsidR="00A76BF4" w:rsidRDefault="00A76BF4" w:rsidP="000A3E8E">
            <w:pPr>
              <w:pStyle w:val="TableText"/>
              <w:numPr>
                <w:ilvl w:val="0"/>
                <w:numId w:val="2"/>
              </w:numPr>
              <w:tabs>
                <w:tab w:val="left" w:pos="0"/>
                <w:tab w:val="left" w:pos="90"/>
              </w:tabs>
              <w:spacing w:before="120" w:after="40"/>
              <w:rPr>
                <w:sz w:val="22"/>
              </w:rPr>
            </w:pPr>
            <w:r>
              <w:rPr>
                <w:sz w:val="22"/>
              </w:rPr>
              <w:t>Rosemary to send to John Manning for update to NANC chair website</w:t>
            </w:r>
          </w:p>
          <w:p w:rsidR="00676588" w:rsidRDefault="00676588" w:rsidP="000A3E8E">
            <w:pPr>
              <w:pStyle w:val="TableText"/>
              <w:numPr>
                <w:ilvl w:val="0"/>
                <w:numId w:val="2"/>
              </w:numPr>
              <w:tabs>
                <w:tab w:val="left" w:pos="0"/>
                <w:tab w:val="left" w:pos="90"/>
              </w:tabs>
              <w:spacing w:before="120" w:after="40"/>
              <w:rPr>
                <w:sz w:val="22"/>
              </w:rPr>
            </w:pPr>
            <w:r>
              <w:rPr>
                <w:sz w:val="22"/>
              </w:rPr>
              <w:t>NANC deck approved with one date change</w:t>
            </w:r>
          </w:p>
          <w:p w:rsidR="000A3E8E" w:rsidRDefault="000A3E8E" w:rsidP="00B638CD">
            <w:pPr>
              <w:pStyle w:val="TableText"/>
              <w:tabs>
                <w:tab w:val="left" w:pos="0"/>
                <w:tab w:val="left" w:pos="90"/>
              </w:tabs>
              <w:spacing w:before="120" w:after="40"/>
              <w:ind w:left="720"/>
              <w:rPr>
                <w:sz w:val="22"/>
              </w:rPr>
            </w:pPr>
          </w:p>
        </w:tc>
      </w:tr>
      <w:tr w:rsidR="003B2DCC" w:rsidTr="003D4CDD">
        <w:trPr>
          <w:cantSplit/>
        </w:trPr>
        <w:tc>
          <w:tcPr>
            <w:tcW w:w="7110" w:type="dxa"/>
            <w:tcBorders>
              <w:top w:val="single" w:sz="6" w:space="0" w:color="auto"/>
              <w:bottom w:val="single" w:sz="6" w:space="0" w:color="auto"/>
            </w:tcBorders>
          </w:tcPr>
          <w:p w:rsidR="00182276" w:rsidRDefault="00182276" w:rsidP="00721056">
            <w:pPr>
              <w:pStyle w:val="ListParagraph"/>
              <w:tabs>
                <w:tab w:val="left" w:pos="0"/>
                <w:tab w:val="left" w:pos="90"/>
              </w:tabs>
              <w:ind w:left="1440"/>
              <w:rPr>
                <w:rFonts w:ascii="Arial" w:hAnsi="Arial" w:cs="Arial"/>
                <w:color w:val="000000"/>
                <w:sz w:val="24"/>
                <w:szCs w:val="24"/>
              </w:rPr>
            </w:pPr>
          </w:p>
          <w:p w:rsidR="00297FC6" w:rsidRDefault="00F02456" w:rsidP="00B51C19">
            <w:pPr>
              <w:pStyle w:val="ListParagraph"/>
              <w:numPr>
                <w:ilvl w:val="0"/>
                <w:numId w:val="2"/>
              </w:numPr>
              <w:autoSpaceDE w:val="0"/>
              <w:autoSpaceDN w:val="0"/>
              <w:adjustRightInd w:val="0"/>
              <w:rPr>
                <w:rFonts w:ascii="Arial,Bold" w:hAnsi="Arial,Bold" w:cs="Arial,Bold"/>
                <w:bCs/>
                <w:sz w:val="24"/>
                <w:szCs w:val="24"/>
              </w:rPr>
            </w:pPr>
            <w:r>
              <w:rPr>
                <w:rFonts w:ascii="Arial,Bold" w:hAnsi="Arial,Bold" w:cs="Arial,Bold"/>
                <w:bCs/>
                <w:sz w:val="24"/>
                <w:szCs w:val="24"/>
              </w:rPr>
              <w:t>PA Contract RFP went out April 26</w:t>
            </w:r>
            <w:r w:rsidRPr="00F02456">
              <w:rPr>
                <w:rFonts w:ascii="Arial,Bold" w:hAnsi="Arial,Bold" w:cs="Arial,Bold"/>
                <w:bCs/>
                <w:sz w:val="24"/>
                <w:szCs w:val="24"/>
                <w:vertAlign w:val="superscript"/>
              </w:rPr>
              <w:t>th</w:t>
            </w:r>
            <w:r>
              <w:rPr>
                <w:rFonts w:ascii="Arial,Bold" w:hAnsi="Arial,Bold" w:cs="Arial,Bold"/>
                <w:bCs/>
                <w:sz w:val="24"/>
                <w:szCs w:val="24"/>
              </w:rPr>
              <w:t xml:space="preserve"> and responses are due May 28</w:t>
            </w:r>
            <w:r w:rsidRPr="00F02456">
              <w:rPr>
                <w:rFonts w:ascii="Arial,Bold" w:hAnsi="Arial,Bold" w:cs="Arial,Bold"/>
                <w:bCs/>
                <w:sz w:val="24"/>
                <w:szCs w:val="24"/>
                <w:vertAlign w:val="superscript"/>
              </w:rPr>
              <w:t>th</w:t>
            </w:r>
            <w:r>
              <w:rPr>
                <w:rFonts w:ascii="Arial,Bold" w:hAnsi="Arial,Bold" w:cs="Arial,Bold"/>
                <w:bCs/>
                <w:sz w:val="24"/>
                <w:szCs w:val="24"/>
              </w:rPr>
              <w:t>.</w:t>
            </w:r>
          </w:p>
          <w:p w:rsidR="00B51C19" w:rsidRDefault="00B51C19" w:rsidP="00B51C19">
            <w:pPr>
              <w:pStyle w:val="ListParagraph"/>
              <w:numPr>
                <w:ilvl w:val="0"/>
                <w:numId w:val="2"/>
              </w:numPr>
              <w:autoSpaceDE w:val="0"/>
              <w:autoSpaceDN w:val="0"/>
              <w:rPr>
                <w:rFonts w:ascii="Arial,Bold" w:hAnsi="Arial,Bold"/>
                <w:sz w:val="24"/>
                <w:szCs w:val="24"/>
              </w:rPr>
            </w:pPr>
            <w:r w:rsidRPr="00B51C19">
              <w:rPr>
                <w:rFonts w:ascii="Arial,Bold" w:hAnsi="Arial,Bold"/>
                <w:color w:val="FF0000"/>
                <w:sz w:val="24"/>
                <w:szCs w:val="24"/>
              </w:rPr>
              <w:t>Discussion surrounding VoIP providers billing. Interconnected VoIP providers are being billed. Non-interconnected VoIP get picked up if they have revenue reported on lines 420a or Line 412 on the 499a report. We would be billing them for their non-VoIP revenue. If they have $0 income then we do not bill them anything</w:t>
            </w:r>
            <w:r>
              <w:rPr>
                <w:rFonts w:ascii="Arial,Bold" w:hAnsi="Arial,Bold"/>
                <w:sz w:val="24"/>
                <w:szCs w:val="24"/>
              </w:rPr>
              <w:t xml:space="preserve">.  </w:t>
            </w:r>
          </w:p>
          <w:p w:rsidR="00747A8A" w:rsidRPr="00747A8A" w:rsidRDefault="00747A8A" w:rsidP="00B51C19">
            <w:pPr>
              <w:pStyle w:val="ListParagraph"/>
              <w:numPr>
                <w:ilvl w:val="0"/>
                <w:numId w:val="2"/>
              </w:numPr>
              <w:autoSpaceDE w:val="0"/>
              <w:autoSpaceDN w:val="0"/>
              <w:adjustRightInd w:val="0"/>
              <w:rPr>
                <w:rFonts w:ascii="Arial,Bold" w:hAnsi="Arial,Bold" w:cs="Arial,Bold"/>
                <w:bCs/>
                <w:sz w:val="24"/>
                <w:szCs w:val="24"/>
              </w:rPr>
            </w:pPr>
            <w:r w:rsidRPr="00747A8A">
              <w:rPr>
                <w:rFonts w:ascii="Arial,Bold" w:hAnsi="Arial,Bold" w:cs="Arial,Bold"/>
                <w:bCs/>
                <w:sz w:val="24"/>
                <w:szCs w:val="24"/>
              </w:rPr>
              <w:t>Discussion about if the B&amp;C WG should be proactive in making comments at the NANC regarding the VoIP order.</w:t>
            </w:r>
            <w:r>
              <w:rPr>
                <w:rFonts w:ascii="Arial,Bold" w:hAnsi="Arial,Bold" w:cs="Arial,Bold"/>
                <w:bCs/>
                <w:sz w:val="24"/>
                <w:szCs w:val="24"/>
              </w:rPr>
              <w:t xml:space="preserve"> </w:t>
            </w:r>
            <w:r w:rsidRPr="00747A8A">
              <w:rPr>
                <w:rFonts w:ascii="Arial,Bold" w:hAnsi="Arial,Bold" w:cs="Arial,Bold"/>
                <w:bCs/>
                <w:sz w:val="24"/>
                <w:szCs w:val="24"/>
              </w:rPr>
              <w:t xml:space="preserve">It was determined that we would not </w:t>
            </w:r>
            <w:r>
              <w:rPr>
                <w:rFonts w:ascii="Arial,Bold" w:hAnsi="Arial,Bold" w:cs="Arial,Bold"/>
                <w:bCs/>
                <w:sz w:val="24"/>
                <w:szCs w:val="24"/>
              </w:rPr>
              <w:t>make comments in the NANC report since we are not certain what we would or should comment on at this juncture. If going forward the carriers that are part of the B&amp;C WG would like to talk about this we could have a joint call</w:t>
            </w:r>
            <w:r w:rsidR="00BD1F4B">
              <w:rPr>
                <w:rFonts w:ascii="Arial,Bold" w:hAnsi="Arial,Bold" w:cs="Arial,Bold"/>
                <w:bCs/>
                <w:sz w:val="24"/>
                <w:szCs w:val="24"/>
              </w:rPr>
              <w:t xml:space="preserve"> between us at any time.</w:t>
            </w:r>
          </w:p>
          <w:p w:rsidR="00B51C19" w:rsidRDefault="00B51C19" w:rsidP="00B51C19">
            <w:pPr>
              <w:rPr>
                <w:color w:val="1F497D"/>
              </w:rPr>
            </w:pPr>
            <w:r>
              <w:rPr>
                <w:color w:val="1F497D"/>
              </w:rPr>
              <w:t xml:space="preserve"> </w:t>
            </w:r>
          </w:p>
          <w:p w:rsidR="00B51C19" w:rsidRDefault="00B51C19" w:rsidP="00B51C19">
            <w:pPr>
              <w:rPr>
                <w:color w:val="1F497D"/>
              </w:rPr>
            </w:pPr>
          </w:p>
          <w:p w:rsidR="00B51C19" w:rsidRDefault="00B51C19" w:rsidP="00B51C19">
            <w:pPr>
              <w:rPr>
                <w:rFonts w:ascii="Calibri" w:hAnsi="Calibri"/>
                <w:color w:val="1F497D"/>
                <w:sz w:val="22"/>
                <w:szCs w:val="22"/>
              </w:rPr>
            </w:pPr>
          </w:p>
          <w:p w:rsidR="00B51C19" w:rsidRDefault="00B51C19" w:rsidP="00B51C19">
            <w:pPr>
              <w:rPr>
                <w:color w:val="1F497D"/>
              </w:rPr>
            </w:pPr>
            <w:r>
              <w:rPr>
                <w:color w:val="1F497D"/>
              </w:rPr>
              <w:t xml:space="preserve"> </w:t>
            </w:r>
          </w:p>
          <w:p w:rsidR="00905ED3" w:rsidRPr="00311669" w:rsidRDefault="00905ED3" w:rsidP="00905ED3">
            <w:pPr>
              <w:pStyle w:val="ListParagraph"/>
              <w:autoSpaceDE w:val="0"/>
              <w:autoSpaceDN w:val="0"/>
              <w:adjustRightInd w:val="0"/>
              <w:rPr>
                <w:rFonts w:ascii="Arial,Bold" w:hAnsi="Arial,Bold" w:cs="Arial,Bold"/>
                <w:bCs/>
                <w:sz w:val="24"/>
                <w:szCs w:val="24"/>
              </w:rPr>
            </w:pPr>
          </w:p>
          <w:p w:rsidR="00311669" w:rsidRDefault="00311669" w:rsidP="00E67124">
            <w:pPr>
              <w:autoSpaceDE w:val="0"/>
              <w:autoSpaceDN w:val="0"/>
              <w:adjustRightInd w:val="0"/>
              <w:rPr>
                <w:rFonts w:ascii="Arial,Bold" w:hAnsi="Arial,Bold" w:cs="Arial,Bold"/>
                <w:b/>
                <w:bCs/>
                <w:sz w:val="28"/>
                <w:szCs w:val="28"/>
              </w:rPr>
            </w:pPr>
          </w:p>
          <w:p w:rsidR="00C9301C" w:rsidRDefault="00C9301C" w:rsidP="00C9301C">
            <w:pPr>
              <w:autoSpaceDE w:val="0"/>
              <w:autoSpaceDN w:val="0"/>
              <w:adjustRightInd w:val="0"/>
              <w:rPr>
                <w:rFonts w:ascii="Arial" w:hAnsi="Arial" w:cs="Arial"/>
                <w:b/>
                <w:bCs/>
                <w:sz w:val="28"/>
                <w:szCs w:val="28"/>
              </w:rPr>
            </w:pPr>
            <w:r>
              <w:rPr>
                <w:rFonts w:ascii="Arial" w:hAnsi="Arial" w:cs="Arial"/>
                <w:b/>
                <w:bCs/>
                <w:sz w:val="28"/>
                <w:szCs w:val="28"/>
              </w:rPr>
              <w:t>Deliverables Report</w:t>
            </w:r>
          </w:p>
          <w:p w:rsidR="00C9301C" w:rsidRDefault="00C9301C" w:rsidP="00C9301C">
            <w:pPr>
              <w:autoSpaceDE w:val="0"/>
              <w:autoSpaceDN w:val="0"/>
              <w:adjustRightInd w:val="0"/>
              <w:rPr>
                <w:rFonts w:ascii="Arial" w:hAnsi="Arial" w:cs="Arial"/>
                <w:b/>
                <w:bCs/>
                <w:sz w:val="28"/>
                <w:szCs w:val="28"/>
              </w:rPr>
            </w:pPr>
          </w:p>
          <w:p w:rsidR="00C9301C" w:rsidRDefault="00C9301C" w:rsidP="00C9301C">
            <w:pPr>
              <w:autoSpaceDE w:val="0"/>
              <w:autoSpaceDN w:val="0"/>
              <w:adjustRightInd w:val="0"/>
              <w:rPr>
                <w:rFonts w:ascii="Arial" w:hAnsi="Arial" w:cs="Arial"/>
                <w:b/>
                <w:bCs/>
              </w:rPr>
            </w:pPr>
            <w:r>
              <w:rPr>
                <w:rFonts w:ascii="Arial" w:hAnsi="Arial" w:cs="Arial"/>
                <w:b/>
                <w:bCs/>
              </w:rPr>
              <w:t>Distributing invoices</w:t>
            </w:r>
          </w:p>
          <w:p w:rsidR="00C9301C" w:rsidRDefault="00C9301C" w:rsidP="00C9301C">
            <w:pPr>
              <w:autoSpaceDE w:val="0"/>
              <w:autoSpaceDN w:val="0"/>
              <w:adjustRightInd w:val="0"/>
              <w:rPr>
                <w:rFonts w:ascii="Arial" w:hAnsi="Arial" w:cs="Arial"/>
              </w:rPr>
            </w:pPr>
            <w:r>
              <w:rPr>
                <w:rFonts w:ascii="Arial" w:hAnsi="Arial" w:cs="Arial"/>
              </w:rPr>
              <w:t>The monthly and annual invoices for carriers were mailed by April 12, 2013.</w:t>
            </w:r>
          </w:p>
          <w:p w:rsidR="00C9301C" w:rsidRDefault="00C9301C" w:rsidP="00C9301C">
            <w:pPr>
              <w:autoSpaceDE w:val="0"/>
              <w:autoSpaceDN w:val="0"/>
              <w:adjustRightInd w:val="0"/>
              <w:rPr>
                <w:rFonts w:ascii="Arial" w:hAnsi="Arial" w:cs="Arial"/>
                <w:b/>
                <w:bCs/>
              </w:rPr>
            </w:pPr>
            <w:r>
              <w:rPr>
                <w:rFonts w:ascii="Arial" w:hAnsi="Arial" w:cs="Arial"/>
                <w:b/>
                <w:bCs/>
              </w:rPr>
              <w:t>Processing Payments</w:t>
            </w:r>
          </w:p>
          <w:p w:rsidR="00C9301C" w:rsidRDefault="00C9301C" w:rsidP="00C9301C">
            <w:pPr>
              <w:autoSpaceDE w:val="0"/>
              <w:autoSpaceDN w:val="0"/>
              <w:adjustRightInd w:val="0"/>
              <w:rPr>
                <w:rFonts w:ascii="Arial" w:hAnsi="Arial" w:cs="Arial"/>
              </w:rPr>
            </w:pPr>
            <w:r>
              <w:rPr>
                <w:rFonts w:ascii="Arial" w:hAnsi="Arial" w:cs="Arial"/>
              </w:rPr>
              <w:t>Payment information from the lockbox service at Mellon Bank is now downloaded on a daily basis. The</w:t>
            </w:r>
          </w:p>
          <w:p w:rsidR="00C9301C" w:rsidRDefault="00C9301C" w:rsidP="00C9301C">
            <w:pPr>
              <w:autoSpaceDE w:val="0"/>
              <w:autoSpaceDN w:val="0"/>
              <w:adjustRightInd w:val="0"/>
              <w:rPr>
                <w:rFonts w:ascii="Arial" w:hAnsi="Arial" w:cs="Arial"/>
              </w:rPr>
            </w:pPr>
            <w:proofErr w:type="gramStart"/>
            <w:r>
              <w:rPr>
                <w:rFonts w:ascii="Arial" w:hAnsi="Arial" w:cs="Arial"/>
              </w:rPr>
              <w:t>deposit</w:t>
            </w:r>
            <w:proofErr w:type="gramEnd"/>
            <w:r>
              <w:rPr>
                <w:rFonts w:ascii="Arial" w:hAnsi="Arial" w:cs="Arial"/>
              </w:rPr>
              <w:t xml:space="preserve"> information is recorded daily.</w:t>
            </w:r>
          </w:p>
          <w:p w:rsidR="00C9301C" w:rsidRDefault="00C9301C" w:rsidP="00C9301C">
            <w:pPr>
              <w:autoSpaceDE w:val="0"/>
              <w:autoSpaceDN w:val="0"/>
              <w:adjustRightInd w:val="0"/>
              <w:rPr>
                <w:rFonts w:ascii="Arial" w:hAnsi="Arial" w:cs="Arial"/>
                <w:b/>
                <w:bCs/>
              </w:rPr>
            </w:pPr>
            <w:r>
              <w:rPr>
                <w:rFonts w:ascii="Arial" w:hAnsi="Arial" w:cs="Arial"/>
                <w:b/>
                <w:bCs/>
              </w:rPr>
              <w:t>Late/Absent Payments</w:t>
            </w:r>
          </w:p>
          <w:p w:rsidR="00C9301C" w:rsidRDefault="00C9301C" w:rsidP="00C9301C">
            <w:pPr>
              <w:autoSpaceDE w:val="0"/>
              <w:autoSpaceDN w:val="0"/>
              <w:adjustRightInd w:val="0"/>
              <w:rPr>
                <w:rFonts w:ascii="Arial" w:hAnsi="Arial" w:cs="Arial"/>
              </w:rPr>
            </w:pPr>
            <w:r>
              <w:rPr>
                <w:rFonts w:ascii="Arial" w:hAnsi="Arial" w:cs="Arial"/>
              </w:rPr>
              <w:t>Statements were mailed April 8, 2013. We are continuing with collection calls to carriers with outstanding</w:t>
            </w:r>
          </w:p>
          <w:p w:rsidR="00C9301C" w:rsidRDefault="00C9301C" w:rsidP="00C9301C">
            <w:pPr>
              <w:autoSpaceDE w:val="0"/>
              <w:autoSpaceDN w:val="0"/>
              <w:adjustRightInd w:val="0"/>
              <w:rPr>
                <w:rFonts w:ascii="Arial" w:hAnsi="Arial" w:cs="Arial"/>
              </w:rPr>
            </w:pPr>
            <w:proofErr w:type="gramStart"/>
            <w:r>
              <w:rPr>
                <w:rFonts w:ascii="Arial" w:hAnsi="Arial" w:cs="Arial"/>
              </w:rPr>
              <w:t>balances</w:t>
            </w:r>
            <w:proofErr w:type="gramEnd"/>
            <w:r>
              <w:rPr>
                <w:rFonts w:ascii="Arial" w:hAnsi="Arial" w:cs="Arial"/>
              </w:rPr>
              <w:t>.</w:t>
            </w:r>
          </w:p>
          <w:p w:rsidR="00C9301C" w:rsidRDefault="00C9301C" w:rsidP="00C9301C">
            <w:pPr>
              <w:autoSpaceDE w:val="0"/>
              <w:autoSpaceDN w:val="0"/>
              <w:adjustRightInd w:val="0"/>
              <w:rPr>
                <w:rFonts w:ascii="Arial" w:hAnsi="Arial" w:cs="Arial"/>
                <w:b/>
                <w:bCs/>
              </w:rPr>
            </w:pPr>
            <w:r>
              <w:rPr>
                <w:rFonts w:ascii="Arial" w:hAnsi="Arial" w:cs="Arial"/>
                <w:b/>
                <w:bCs/>
              </w:rPr>
              <w:t>FCC Red Light Notices</w:t>
            </w:r>
          </w:p>
          <w:p w:rsidR="00C9301C" w:rsidRDefault="00C9301C" w:rsidP="00C9301C">
            <w:pPr>
              <w:autoSpaceDE w:val="0"/>
              <w:autoSpaceDN w:val="0"/>
              <w:adjustRightInd w:val="0"/>
              <w:rPr>
                <w:rFonts w:ascii="Arial" w:hAnsi="Arial" w:cs="Arial"/>
              </w:rPr>
            </w:pPr>
            <w:r>
              <w:rPr>
                <w:rFonts w:ascii="Arial" w:hAnsi="Arial" w:cs="Arial"/>
              </w:rPr>
              <w:t>The new process for the red light is now in effect. At a minimum, an updated red light report is posted to the</w:t>
            </w:r>
          </w:p>
          <w:p w:rsidR="00C9301C" w:rsidRDefault="00C9301C" w:rsidP="00C9301C">
            <w:pPr>
              <w:autoSpaceDE w:val="0"/>
              <w:autoSpaceDN w:val="0"/>
              <w:adjustRightInd w:val="0"/>
              <w:rPr>
                <w:rFonts w:ascii="Arial" w:hAnsi="Arial" w:cs="Arial"/>
              </w:rPr>
            </w:pPr>
            <w:r>
              <w:rPr>
                <w:rFonts w:ascii="Arial" w:hAnsi="Arial" w:cs="Arial"/>
              </w:rPr>
              <w:t>FCC server for processing once a week. When required, additional updates are posted.</w:t>
            </w:r>
          </w:p>
          <w:p w:rsidR="00C9301C" w:rsidRDefault="00C9301C" w:rsidP="00C9301C">
            <w:pPr>
              <w:autoSpaceDE w:val="0"/>
              <w:autoSpaceDN w:val="0"/>
              <w:adjustRightInd w:val="0"/>
              <w:rPr>
                <w:rFonts w:ascii="Arial" w:hAnsi="Arial" w:cs="Arial"/>
                <w:b/>
                <w:bCs/>
              </w:rPr>
            </w:pPr>
            <w:r>
              <w:rPr>
                <w:rFonts w:ascii="Arial" w:hAnsi="Arial" w:cs="Arial"/>
                <w:b/>
                <w:bCs/>
              </w:rPr>
              <w:t>Helpdesk Queries</w:t>
            </w:r>
          </w:p>
          <w:p w:rsidR="00C9301C" w:rsidRDefault="00C9301C" w:rsidP="00C9301C">
            <w:pPr>
              <w:autoSpaceDE w:val="0"/>
              <w:autoSpaceDN w:val="0"/>
              <w:adjustRightInd w:val="0"/>
              <w:rPr>
                <w:rFonts w:ascii="Arial" w:hAnsi="Arial" w:cs="Arial"/>
              </w:rPr>
            </w:pPr>
            <w:r>
              <w:rPr>
                <w:rFonts w:ascii="Arial" w:hAnsi="Arial" w:cs="Arial"/>
              </w:rPr>
              <w:t>All queries are directed to a helpdesk voice mailbox. The information is transferred to an Access database.</w:t>
            </w:r>
          </w:p>
          <w:p w:rsidR="00C9301C" w:rsidRDefault="00C9301C" w:rsidP="00C9301C">
            <w:pPr>
              <w:autoSpaceDE w:val="0"/>
              <w:autoSpaceDN w:val="0"/>
              <w:adjustRightInd w:val="0"/>
              <w:rPr>
                <w:rFonts w:ascii="Arial" w:hAnsi="Arial" w:cs="Arial"/>
              </w:rPr>
            </w:pPr>
            <w:r>
              <w:rPr>
                <w:rFonts w:ascii="Arial" w:hAnsi="Arial" w:cs="Arial"/>
              </w:rPr>
              <w:t>The date, nature of call, name of caller, Filer ID, who responded and on what date and the resolution is</w:t>
            </w:r>
          </w:p>
          <w:p w:rsidR="00C9301C" w:rsidRDefault="00C9301C" w:rsidP="00C9301C">
            <w:pPr>
              <w:autoSpaceDE w:val="0"/>
              <w:autoSpaceDN w:val="0"/>
              <w:adjustRightInd w:val="0"/>
              <w:rPr>
                <w:rFonts w:ascii="Arial" w:hAnsi="Arial" w:cs="Arial"/>
              </w:rPr>
            </w:pPr>
            <w:proofErr w:type="gramStart"/>
            <w:r>
              <w:rPr>
                <w:rFonts w:ascii="Arial" w:hAnsi="Arial" w:cs="Arial"/>
              </w:rPr>
              <w:t>tracked</w:t>
            </w:r>
            <w:proofErr w:type="gramEnd"/>
            <w:r>
              <w:rPr>
                <w:rFonts w:ascii="Arial" w:hAnsi="Arial" w:cs="Arial"/>
              </w:rPr>
              <w:t>. Calls are returned usually within 3 business days. 6 calls were received in April. Most calls were</w:t>
            </w:r>
          </w:p>
          <w:p w:rsidR="00C9301C" w:rsidRDefault="00C9301C" w:rsidP="00C9301C">
            <w:pPr>
              <w:autoSpaceDE w:val="0"/>
              <w:autoSpaceDN w:val="0"/>
              <w:adjustRightInd w:val="0"/>
              <w:rPr>
                <w:rFonts w:ascii="Arial" w:hAnsi="Arial" w:cs="Arial"/>
              </w:rPr>
            </w:pPr>
            <w:r>
              <w:rPr>
                <w:rFonts w:ascii="Arial" w:hAnsi="Arial" w:cs="Arial"/>
              </w:rPr>
              <w:t>questions about the invoice received, the late filing fee, how to pay, request for copies of invoices, change of</w:t>
            </w:r>
          </w:p>
          <w:p w:rsidR="00C9301C" w:rsidRDefault="00C9301C" w:rsidP="00C9301C">
            <w:pPr>
              <w:autoSpaceDE w:val="0"/>
              <w:autoSpaceDN w:val="0"/>
              <w:adjustRightInd w:val="0"/>
              <w:rPr>
                <w:rFonts w:ascii="Arial" w:hAnsi="Arial" w:cs="Arial"/>
              </w:rPr>
            </w:pPr>
            <w:proofErr w:type="gramStart"/>
            <w:r>
              <w:rPr>
                <w:rFonts w:ascii="Arial" w:hAnsi="Arial" w:cs="Arial"/>
              </w:rPr>
              <w:t>address</w:t>
            </w:r>
            <w:proofErr w:type="gramEnd"/>
            <w:r>
              <w:rPr>
                <w:rFonts w:ascii="Arial" w:hAnsi="Arial" w:cs="Arial"/>
              </w:rPr>
              <w:t>, they are out of business or requesting a W9 and about the date of the invoice.</w:t>
            </w:r>
          </w:p>
          <w:p w:rsidR="00C9301C" w:rsidRDefault="00C9301C" w:rsidP="00C9301C">
            <w:pPr>
              <w:autoSpaceDE w:val="0"/>
              <w:autoSpaceDN w:val="0"/>
              <w:adjustRightInd w:val="0"/>
              <w:rPr>
                <w:rFonts w:ascii="Arial" w:hAnsi="Arial" w:cs="Arial"/>
                <w:b/>
                <w:bCs/>
              </w:rPr>
            </w:pPr>
            <w:r>
              <w:rPr>
                <w:rFonts w:ascii="Arial" w:hAnsi="Arial" w:cs="Arial"/>
                <w:b/>
                <w:bCs/>
              </w:rPr>
              <w:t>Staffing Changes</w:t>
            </w:r>
          </w:p>
          <w:p w:rsidR="00C9301C" w:rsidRDefault="00C9301C" w:rsidP="00C9301C">
            <w:pPr>
              <w:autoSpaceDE w:val="0"/>
              <w:autoSpaceDN w:val="0"/>
              <w:adjustRightInd w:val="0"/>
              <w:rPr>
                <w:rFonts w:ascii="Arial" w:hAnsi="Arial" w:cs="Arial"/>
              </w:rPr>
            </w:pPr>
            <w:r>
              <w:rPr>
                <w:rFonts w:ascii="Arial" w:hAnsi="Arial" w:cs="Arial"/>
              </w:rPr>
              <w:t>Nothing new to report.</w:t>
            </w:r>
          </w:p>
          <w:p w:rsidR="00C9301C" w:rsidRDefault="00C9301C" w:rsidP="00C9301C">
            <w:pPr>
              <w:autoSpaceDE w:val="0"/>
              <w:autoSpaceDN w:val="0"/>
              <w:adjustRightInd w:val="0"/>
              <w:rPr>
                <w:rFonts w:ascii="Arial" w:hAnsi="Arial" w:cs="Arial"/>
                <w:b/>
                <w:bCs/>
              </w:rPr>
            </w:pPr>
            <w:r>
              <w:rPr>
                <w:rFonts w:ascii="Arial" w:hAnsi="Arial" w:cs="Arial"/>
                <w:b/>
                <w:bCs/>
              </w:rPr>
              <w:t>Contract Renewal</w:t>
            </w:r>
          </w:p>
          <w:p w:rsidR="00C9301C" w:rsidRDefault="00C9301C" w:rsidP="00C9301C">
            <w:pPr>
              <w:autoSpaceDE w:val="0"/>
              <w:autoSpaceDN w:val="0"/>
              <w:adjustRightInd w:val="0"/>
              <w:rPr>
                <w:rFonts w:ascii="Arial" w:hAnsi="Arial" w:cs="Arial"/>
              </w:rPr>
            </w:pPr>
            <w:r>
              <w:rPr>
                <w:rFonts w:ascii="Arial" w:hAnsi="Arial" w:cs="Arial"/>
              </w:rPr>
              <w:t>The contract expired October 1, 2009. Welch LLP is on the USGSA list. Welch LLP received an 8 month</w:t>
            </w:r>
          </w:p>
          <w:p w:rsidR="00C9301C" w:rsidRDefault="00C9301C" w:rsidP="00C9301C">
            <w:pPr>
              <w:autoSpaceDE w:val="0"/>
              <w:autoSpaceDN w:val="0"/>
              <w:adjustRightInd w:val="0"/>
              <w:rPr>
                <w:rFonts w:ascii="Arial" w:hAnsi="Arial" w:cs="Arial"/>
              </w:rPr>
            </w:pPr>
            <w:r>
              <w:rPr>
                <w:rFonts w:ascii="Arial" w:hAnsi="Arial" w:cs="Arial"/>
              </w:rPr>
              <w:t>interim contract which includes a 2 1/2 month transition which will cover the period from April 1, 2013 to</w:t>
            </w:r>
          </w:p>
          <w:p w:rsidR="00C9301C" w:rsidRDefault="00C9301C" w:rsidP="00C9301C">
            <w:pPr>
              <w:autoSpaceDE w:val="0"/>
              <w:autoSpaceDN w:val="0"/>
              <w:adjustRightInd w:val="0"/>
              <w:rPr>
                <w:rFonts w:ascii="Arial" w:hAnsi="Arial" w:cs="Arial"/>
              </w:rPr>
            </w:pPr>
            <w:r>
              <w:rPr>
                <w:rFonts w:ascii="Arial" w:hAnsi="Arial" w:cs="Arial"/>
              </w:rPr>
              <w:t>November 30, 2013.</w:t>
            </w:r>
          </w:p>
          <w:p w:rsidR="00C9301C" w:rsidRDefault="00C9301C" w:rsidP="00C9301C">
            <w:pPr>
              <w:autoSpaceDE w:val="0"/>
              <w:autoSpaceDN w:val="0"/>
              <w:adjustRightInd w:val="0"/>
              <w:rPr>
                <w:rFonts w:ascii="Arial" w:hAnsi="Arial" w:cs="Arial"/>
                <w:b/>
                <w:bCs/>
              </w:rPr>
            </w:pPr>
            <w:r>
              <w:rPr>
                <w:rFonts w:ascii="Arial" w:hAnsi="Arial" w:cs="Arial"/>
                <w:b/>
                <w:bCs/>
              </w:rPr>
              <w:t>Accounts Receivable</w:t>
            </w:r>
          </w:p>
          <w:p w:rsidR="00C9301C" w:rsidRDefault="00C9301C" w:rsidP="00C9301C">
            <w:pPr>
              <w:autoSpaceDE w:val="0"/>
              <w:autoSpaceDN w:val="0"/>
              <w:adjustRightInd w:val="0"/>
              <w:rPr>
                <w:rFonts w:ascii="Arial" w:hAnsi="Arial" w:cs="Arial"/>
              </w:rPr>
            </w:pPr>
            <w:r>
              <w:rPr>
                <w:rFonts w:ascii="Arial" w:hAnsi="Arial" w:cs="Arial"/>
              </w:rPr>
              <w:t>We are creating a program that will let us batch process debt so that delinquent debt can be uploaded to</w:t>
            </w:r>
          </w:p>
          <w:p w:rsidR="00E2716C" w:rsidRPr="00E2716C" w:rsidRDefault="00C9301C" w:rsidP="00C9301C">
            <w:pPr>
              <w:tabs>
                <w:tab w:val="left" w:pos="0"/>
                <w:tab w:val="left" w:pos="90"/>
              </w:tabs>
              <w:rPr>
                <w:rFonts w:ascii="Arial" w:hAnsi="Arial" w:cs="Arial"/>
                <w:color w:val="000000"/>
                <w:sz w:val="24"/>
                <w:szCs w:val="24"/>
              </w:rPr>
            </w:pPr>
            <w:r>
              <w:rPr>
                <w:rFonts w:ascii="Arial" w:hAnsi="Arial" w:cs="Arial"/>
              </w:rPr>
              <w:t>Treasury. We will be making submissions for approval to write off uncollectible debts in May.</w:t>
            </w:r>
          </w:p>
        </w:tc>
        <w:tc>
          <w:tcPr>
            <w:tcW w:w="3060" w:type="dxa"/>
            <w:tcBorders>
              <w:top w:val="single" w:sz="6" w:space="0" w:color="auto"/>
              <w:bottom w:val="single" w:sz="6" w:space="0" w:color="auto"/>
            </w:tcBorders>
          </w:tcPr>
          <w:p w:rsidR="00F14202" w:rsidRPr="007C7CD4" w:rsidRDefault="00F14202" w:rsidP="00E67124">
            <w:pPr>
              <w:pStyle w:val="ListParagraph"/>
              <w:rPr>
                <w:rFonts w:ascii="Arial" w:hAnsi="Arial" w:cs="Arial"/>
                <w:sz w:val="22"/>
              </w:rPr>
            </w:pPr>
          </w:p>
        </w:tc>
      </w:tr>
      <w:tr w:rsidR="009608B2"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First Draft Budget – Contribution Factors to consider:</w:t>
            </w:r>
            <w:r w:rsidR="0003793E">
              <w:rPr>
                <w:rFonts w:ascii="Arial" w:hAnsi="Arial" w:cs="Arial"/>
                <w:b/>
                <w:sz w:val="24"/>
                <w:szCs w:val="24"/>
              </w:rPr>
              <w:t xml:space="preserve"> (same status as last month)</w:t>
            </w: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first scenario uses the entire anticipated f</w:t>
            </w:r>
            <w:r w:rsidRPr="002C295C">
              <w:rPr>
                <w:rFonts w:ascii="Arial" w:hAnsi="Arial" w:cs="Arial"/>
                <w:sz w:val="24"/>
                <w:szCs w:val="24"/>
              </w:rPr>
              <w:t xml:space="preserve">und surplus at June 30, 2013 of </w:t>
            </w:r>
            <w:r w:rsidR="009608B2" w:rsidRPr="002C295C">
              <w:rPr>
                <w:rFonts w:ascii="Arial" w:hAnsi="Arial" w:cs="Arial"/>
                <w:sz w:val="24"/>
                <w:szCs w:val="24"/>
              </w:rPr>
              <w:t>$453,782. The US</w:t>
            </w:r>
            <w:r w:rsidRPr="002C295C">
              <w:rPr>
                <w:rFonts w:ascii="Arial" w:hAnsi="Arial" w:cs="Arial"/>
                <w:sz w:val="24"/>
                <w:szCs w:val="24"/>
              </w:rPr>
              <w:t xml:space="preserve"> </w:t>
            </w:r>
            <w:r w:rsidR="009608B2" w:rsidRPr="002C295C">
              <w:rPr>
                <w:rFonts w:ascii="Arial" w:hAnsi="Arial" w:cs="Arial"/>
                <w:sz w:val="24"/>
                <w:szCs w:val="24"/>
              </w:rPr>
              <w:t>carriers would be required to fund $5,290,573 with a funding factor of 0.0000267. This option</w:t>
            </w:r>
            <w:r w:rsidRPr="002C295C">
              <w:rPr>
                <w:rFonts w:ascii="Arial" w:hAnsi="Arial" w:cs="Arial"/>
                <w:sz w:val="24"/>
                <w:szCs w:val="24"/>
              </w:rPr>
              <w:t xml:space="preserve"> </w:t>
            </w:r>
            <w:r w:rsidR="009608B2" w:rsidRPr="002C295C">
              <w:rPr>
                <w:rFonts w:ascii="Arial" w:hAnsi="Arial" w:cs="Arial"/>
                <w:sz w:val="24"/>
                <w:szCs w:val="24"/>
              </w:rPr>
              <w:t>leaves only the $750,000 in the surplus account which represents the contingency provision.</w:t>
            </w:r>
          </w:p>
          <w:p w:rsidR="002C295C" w:rsidRPr="002C295C" w:rsidRDefault="002C295C" w:rsidP="009608B2">
            <w:pPr>
              <w:autoSpaceDE w:val="0"/>
              <w:autoSpaceDN w:val="0"/>
              <w:adjustRightInd w:val="0"/>
              <w:rPr>
                <w:rFonts w:ascii="Arial" w:hAnsi="Arial" w:cs="Arial"/>
                <w:sz w:val="24"/>
                <w:szCs w:val="24"/>
              </w:rPr>
            </w:pP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second scenario is designed to reduce the surplus by approximately one-half resulting in a</w:t>
            </w:r>
            <w:r w:rsidRPr="002C295C">
              <w:rPr>
                <w:rFonts w:ascii="Arial" w:hAnsi="Arial" w:cs="Arial"/>
                <w:sz w:val="24"/>
                <w:szCs w:val="24"/>
              </w:rPr>
              <w:t xml:space="preserve"> </w:t>
            </w:r>
            <w:r w:rsidR="009608B2" w:rsidRPr="002C295C">
              <w:rPr>
                <w:rFonts w:ascii="Arial" w:hAnsi="Arial" w:cs="Arial"/>
                <w:sz w:val="24"/>
                <w:szCs w:val="24"/>
              </w:rPr>
              <w:t>contribution factor of 0.0000279. This scenario reduces the surplus by $226,891. The total</w:t>
            </w:r>
            <w:r w:rsidRPr="002C295C">
              <w:rPr>
                <w:rFonts w:ascii="Arial" w:hAnsi="Arial" w:cs="Arial"/>
                <w:sz w:val="24"/>
                <w:szCs w:val="24"/>
              </w:rPr>
              <w:t xml:space="preserve"> </w:t>
            </w:r>
            <w:r w:rsidR="009608B2" w:rsidRPr="002C295C">
              <w:rPr>
                <w:rFonts w:ascii="Arial" w:hAnsi="Arial" w:cs="Arial"/>
                <w:sz w:val="24"/>
                <w:szCs w:val="24"/>
              </w:rPr>
              <w:t>contribution by the US carriers would be $5,517,464. There would be $226,891 excess surplus</w:t>
            </w:r>
            <w:r w:rsidRPr="002C295C">
              <w:rPr>
                <w:rFonts w:ascii="Arial" w:hAnsi="Arial" w:cs="Arial"/>
                <w:sz w:val="24"/>
                <w:szCs w:val="24"/>
              </w:rPr>
              <w:t xml:space="preserve"> </w:t>
            </w:r>
            <w:r w:rsidR="009608B2" w:rsidRPr="002C295C">
              <w:rPr>
                <w:rFonts w:ascii="Arial" w:hAnsi="Arial" w:cs="Arial"/>
                <w:sz w:val="24"/>
                <w:szCs w:val="24"/>
              </w:rPr>
              <w:t>that could be carried forward to subsidize contributions in the future.</w:t>
            </w:r>
          </w:p>
          <w:p w:rsidR="002C295C" w:rsidRPr="002C295C" w:rsidRDefault="002C295C" w:rsidP="009608B2">
            <w:pPr>
              <w:autoSpaceDE w:val="0"/>
              <w:autoSpaceDN w:val="0"/>
              <w:adjustRightInd w:val="0"/>
              <w:rPr>
                <w:rFonts w:ascii="Arial" w:hAnsi="Arial" w:cs="Arial"/>
                <w:sz w:val="24"/>
                <w:szCs w:val="24"/>
              </w:rPr>
            </w:pPr>
          </w:p>
          <w:p w:rsidR="009608B2" w:rsidRDefault="002C295C" w:rsidP="002C295C">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third scenario is designed to leave the surplus in the fund resulting in a contribution factor of</w:t>
            </w:r>
            <w:r w:rsidRPr="002C295C">
              <w:rPr>
                <w:rFonts w:ascii="Arial" w:hAnsi="Arial" w:cs="Arial"/>
                <w:sz w:val="24"/>
                <w:szCs w:val="24"/>
              </w:rPr>
              <w:t xml:space="preserve"> </w:t>
            </w:r>
            <w:r w:rsidR="009608B2" w:rsidRPr="002C295C">
              <w:rPr>
                <w:rFonts w:ascii="Arial" w:hAnsi="Arial" w:cs="Arial"/>
                <w:sz w:val="24"/>
                <w:szCs w:val="24"/>
              </w:rPr>
              <w:t>0.0000291. The total contribution by the US carriers would be $5,744,355. There would be</w:t>
            </w:r>
            <w:r>
              <w:rPr>
                <w:rFonts w:ascii="Arial" w:hAnsi="Arial" w:cs="Arial"/>
                <w:sz w:val="24"/>
                <w:szCs w:val="24"/>
              </w:rPr>
              <w:t xml:space="preserve"> </w:t>
            </w:r>
            <w:r w:rsidR="009608B2" w:rsidRPr="002C295C">
              <w:rPr>
                <w:rFonts w:ascii="Arial" w:hAnsi="Arial" w:cs="Arial"/>
                <w:sz w:val="24"/>
                <w:szCs w:val="24"/>
              </w:rPr>
              <w:t>$453,782 excess surplus that could be carried forward to subsidize contributions in the future.</w:t>
            </w:r>
          </w:p>
          <w:p w:rsidR="00271DA5" w:rsidRPr="00271DA5" w:rsidRDefault="00271DA5" w:rsidP="00271DA5">
            <w:pPr>
              <w:pStyle w:val="ListParagraph"/>
              <w:rPr>
                <w:rFonts w:ascii="Arial" w:hAnsi="Arial" w:cs="Arial"/>
                <w:sz w:val="24"/>
                <w:szCs w:val="24"/>
              </w:rPr>
            </w:pPr>
          </w:p>
          <w:p w:rsidR="00271DA5" w:rsidRDefault="00271DA5" w:rsidP="00271DA5">
            <w:pPr>
              <w:autoSpaceDE w:val="0"/>
              <w:autoSpaceDN w:val="0"/>
              <w:adjustRightInd w:val="0"/>
              <w:jc w:val="center"/>
              <w:rPr>
                <w:rFonts w:ascii="Arial" w:hAnsi="Arial" w:cs="Arial"/>
                <w:b/>
                <w:sz w:val="24"/>
                <w:szCs w:val="24"/>
              </w:rPr>
            </w:pPr>
            <w:r w:rsidRPr="00271DA5">
              <w:rPr>
                <w:rFonts w:ascii="Arial" w:hAnsi="Arial" w:cs="Arial"/>
                <w:b/>
                <w:sz w:val="24"/>
                <w:szCs w:val="24"/>
              </w:rPr>
              <w:t>2</w:t>
            </w:r>
            <w:r w:rsidRPr="00271DA5">
              <w:rPr>
                <w:rFonts w:ascii="Arial" w:hAnsi="Arial" w:cs="Arial"/>
                <w:b/>
                <w:sz w:val="24"/>
                <w:szCs w:val="24"/>
                <w:vertAlign w:val="superscript"/>
              </w:rPr>
              <w:t>nd</w:t>
            </w:r>
            <w:r w:rsidRPr="00271DA5">
              <w:rPr>
                <w:rFonts w:ascii="Arial" w:hAnsi="Arial" w:cs="Arial"/>
                <w:b/>
                <w:sz w:val="24"/>
                <w:szCs w:val="24"/>
              </w:rPr>
              <w:t xml:space="preserve"> Draft Budget/Contribution Factors as discussed on our call:</w:t>
            </w:r>
            <w:r w:rsidR="001B29C3">
              <w:rPr>
                <w:rFonts w:ascii="Arial" w:hAnsi="Arial" w:cs="Arial"/>
                <w:b/>
                <w:sz w:val="24"/>
                <w:szCs w:val="24"/>
              </w:rPr>
              <w:t xml:space="preserve"> (provided by Heather)</w:t>
            </w:r>
          </w:p>
          <w:p w:rsidR="001B29C3" w:rsidRDefault="001B29C3" w:rsidP="001B29C3">
            <w:pPr>
              <w:rPr>
                <w:rFonts w:ascii="Arial" w:hAnsi="Arial"/>
                <w:b/>
                <w:u w:val="single"/>
              </w:rPr>
            </w:pPr>
          </w:p>
          <w:p w:rsidR="001B29C3" w:rsidRPr="001B29C3" w:rsidRDefault="001B29C3" w:rsidP="001B29C3">
            <w:pPr>
              <w:rPr>
                <w:rFonts w:ascii="Arial" w:hAnsi="Arial"/>
                <w:b/>
                <w:u w:val="single"/>
              </w:rPr>
            </w:pPr>
            <w:r w:rsidRPr="001B29C3">
              <w:rPr>
                <w:rFonts w:ascii="Arial" w:hAnsi="Arial"/>
                <w:b/>
                <w:u w:val="single"/>
              </w:rPr>
              <w:t>US Carrier Contribution and Contribution Factor</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 xml:space="preserve">The US carriers are required to contribute $6,005,354 to the Fund by direct contributions and by reduction in the fund surplus.  The International Participants (Canada and Caribbean countries) contribute the remaining $128,592 of the projected costs.  The options set out below assume the use of the entire anticipated surplus at June 30, 2013 of $453,782 leaving $5,551,572 to be funded by US carriers. This would leave only the $1,000,000 in the surplus account which represents the contingency provision. There are three scenarios for consideration set out below which are based on three different estimates of industry revenue.  </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The first scenario is based on a revenue base of $198B.  This option would result in a contribution factor of 0.000028.</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second scenario is based on a revenue base of $196B.  This option would result in a contribution factor of 0.0000283.</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third scenario is based on a revenue base of $194B.  This option would result in a contribution factor of 0.0000286.</w:t>
            </w:r>
          </w:p>
          <w:p w:rsidR="001B29C3" w:rsidRPr="001B29C3" w:rsidRDefault="001B29C3" w:rsidP="001B29C3">
            <w:pPr>
              <w:rPr>
                <w:rFonts w:ascii="Arial" w:hAnsi="Arial"/>
              </w:rPr>
            </w:pPr>
          </w:p>
          <w:p w:rsidR="001B29C3" w:rsidRPr="001B29C3" w:rsidRDefault="001B29C3" w:rsidP="001B29C3">
            <w:pPr>
              <w:rPr>
                <w:rFonts w:ascii="Arial" w:hAnsi="Arial"/>
              </w:rPr>
            </w:pPr>
          </w:p>
          <w:p w:rsidR="001B29C3" w:rsidRPr="001B29C3" w:rsidRDefault="001B29C3" w:rsidP="001B29C3">
            <w:pPr>
              <w:rPr>
                <w:rFonts w:ascii="Arial" w:hAnsi="Arial"/>
                <w:b/>
                <w:u w:val="single"/>
              </w:rPr>
            </w:pPr>
            <w:r w:rsidRPr="001B29C3">
              <w:rPr>
                <w:rFonts w:ascii="Arial" w:hAnsi="Arial"/>
                <w:b/>
                <w:u w:val="single"/>
              </w:rPr>
              <w:t>Revenue Contribution Base</w:t>
            </w:r>
          </w:p>
          <w:p w:rsidR="001B29C3" w:rsidRPr="001B29C3" w:rsidRDefault="001B29C3" w:rsidP="001B29C3">
            <w:pPr>
              <w:rPr>
                <w:rFonts w:ascii="Arial" w:hAnsi="Arial"/>
                <w:b/>
                <w:u w:val="single"/>
              </w:rPr>
            </w:pPr>
          </w:p>
          <w:p w:rsidR="001B29C3" w:rsidRDefault="001B29C3" w:rsidP="001B29C3">
            <w:pPr>
              <w:rPr>
                <w:rFonts w:ascii="Arial" w:hAnsi="Arial"/>
              </w:rPr>
            </w:pPr>
            <w:r w:rsidRPr="001B29C3">
              <w:rPr>
                <w:rFonts w:ascii="Arial" w:hAnsi="Arial"/>
              </w:rPr>
              <w:t xml:space="preserve">The revenue estimates were determined by first reviewing the actual 2011 US carrier revenues reported on the April 1, 2012 Form 499A.  Given the economic climate this revenue figure was adjusted downwards based on prior years.  Three different revenue estimates are provided. This allows analysis of how the contribution factor is affected given various possible revenue scenarios. This figure will be reviewed at the end of April 2013 when preliminary revenue figures from the 2013 Form 499A will be available.  The preliminary revenue figures will be analyzed to finalize the revenue assumption and consequently finalize the contribution factor.  </w:t>
            </w:r>
          </w:p>
          <w:p w:rsidR="00F02456" w:rsidRDefault="00F02456" w:rsidP="001B29C3">
            <w:pPr>
              <w:rPr>
                <w:rFonts w:ascii="Arial" w:hAnsi="Arial"/>
              </w:rPr>
            </w:pPr>
          </w:p>
          <w:p w:rsidR="00F02456" w:rsidRPr="0087041A" w:rsidRDefault="00F02456" w:rsidP="001B29C3">
            <w:pPr>
              <w:rPr>
                <w:rFonts w:ascii="Arial" w:hAnsi="Arial" w:cs="Arial"/>
                <w:b/>
                <w:color w:val="000000" w:themeColor="text1"/>
              </w:rPr>
            </w:pPr>
            <w:r w:rsidRPr="0087041A">
              <w:rPr>
                <w:rFonts w:ascii="Arial" w:hAnsi="Arial" w:cs="Arial"/>
                <w:b/>
                <w:color w:val="000000" w:themeColor="text1"/>
              </w:rPr>
              <w:t>FINAL Budget</w:t>
            </w:r>
          </w:p>
          <w:p w:rsidR="00F02456" w:rsidRPr="0087041A" w:rsidRDefault="00F02456" w:rsidP="001B29C3">
            <w:pPr>
              <w:rPr>
                <w:rFonts w:ascii="Arial" w:hAnsi="Arial" w:cs="Arial"/>
                <w:b/>
                <w:color w:val="000000" w:themeColor="text1"/>
              </w:rPr>
            </w:pPr>
          </w:p>
          <w:p w:rsidR="00F02456" w:rsidRPr="0087041A" w:rsidRDefault="00F02456" w:rsidP="00F02456">
            <w:pPr>
              <w:rPr>
                <w:rFonts w:ascii="Arial" w:hAnsi="Arial" w:cs="Arial"/>
                <w:color w:val="000000" w:themeColor="text1"/>
              </w:rPr>
            </w:pPr>
            <w:r w:rsidRPr="0087041A">
              <w:rPr>
                <w:rFonts w:ascii="Arial" w:hAnsi="Arial" w:cs="Arial"/>
                <w:color w:val="000000" w:themeColor="text1"/>
              </w:rPr>
              <w:t>Preliminary revenue data from USAC shows the revenue base will be approximately $194B.  The contingency allowance was increased to $1,250,000 at the last meeting. The fees for the Billing &amp; Collection Agent (Welch) have increased per current contract extension.  As a result of the changes the contrib</w:t>
            </w:r>
            <w:r w:rsidR="0087041A">
              <w:rPr>
                <w:rFonts w:ascii="Arial" w:hAnsi="Arial" w:cs="Arial"/>
                <w:color w:val="000000" w:themeColor="text1"/>
              </w:rPr>
              <w:t>ution factor will be 0.0000302.</w:t>
            </w:r>
          </w:p>
          <w:p w:rsidR="001B29C3" w:rsidRPr="00271DA5" w:rsidRDefault="001B29C3" w:rsidP="001B29C3">
            <w:pPr>
              <w:autoSpaceDE w:val="0"/>
              <w:autoSpaceDN w:val="0"/>
              <w:adjustRightInd w:val="0"/>
              <w:rPr>
                <w:rFonts w:ascii="Arial" w:hAnsi="Arial" w:cs="Arial"/>
                <w:b/>
                <w:sz w:val="24"/>
                <w:szCs w:val="24"/>
              </w:rPr>
            </w:pPr>
          </w:p>
          <w:p w:rsidR="00271DA5" w:rsidRPr="00271DA5" w:rsidRDefault="00271DA5" w:rsidP="00271DA5">
            <w:pPr>
              <w:autoSpaceDE w:val="0"/>
              <w:autoSpaceDN w:val="0"/>
              <w:adjustRightInd w:val="0"/>
              <w:rPr>
                <w:rFonts w:ascii="Arial" w:hAnsi="Arial" w:cs="Arial"/>
                <w:sz w:val="24"/>
                <w:szCs w:val="24"/>
              </w:rPr>
            </w:pPr>
          </w:p>
          <w:p w:rsidR="002C295C" w:rsidRPr="002C295C" w:rsidRDefault="002C295C" w:rsidP="002C295C">
            <w:pPr>
              <w:autoSpaceDE w:val="0"/>
              <w:autoSpaceDN w:val="0"/>
              <w:adjustRightInd w:val="0"/>
              <w:rPr>
                <w:sz w:val="28"/>
                <w:szCs w:val="28"/>
              </w:rPr>
            </w:pPr>
          </w:p>
        </w:tc>
      </w:tr>
      <w:tr w:rsidR="00411C40"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Contingency Plan</w:t>
            </w:r>
            <w:r w:rsidR="0087041A">
              <w:rPr>
                <w:rFonts w:ascii="Arial" w:hAnsi="Arial" w:cs="Arial"/>
                <w:b/>
                <w:sz w:val="24"/>
                <w:szCs w:val="24"/>
              </w:rPr>
              <w:t xml:space="preserve"> </w:t>
            </w:r>
            <w:r w:rsidR="00B331F0">
              <w:rPr>
                <w:rFonts w:ascii="Arial" w:hAnsi="Arial" w:cs="Arial"/>
                <w:b/>
                <w:sz w:val="24"/>
                <w:szCs w:val="24"/>
              </w:rPr>
              <w:t>(same status as last month)</w:t>
            </w:r>
          </w:p>
          <w:p w:rsidR="002C295C" w:rsidRPr="00A34A52" w:rsidRDefault="00A34A52" w:rsidP="00A34A52">
            <w:pPr>
              <w:autoSpaceDE w:val="0"/>
              <w:autoSpaceDN w:val="0"/>
              <w:adjustRightInd w:val="0"/>
              <w:rPr>
                <w:rFonts w:ascii="Arial" w:hAnsi="Arial" w:cs="Arial"/>
                <w:sz w:val="24"/>
                <w:szCs w:val="24"/>
              </w:rPr>
            </w:pPr>
            <w:r>
              <w:rPr>
                <w:rFonts w:ascii="Arial" w:hAnsi="Arial" w:cs="Arial"/>
                <w:sz w:val="24"/>
                <w:szCs w:val="24"/>
              </w:rPr>
              <w:t>Background:</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It was noted that after the Dec 6</w:t>
            </w:r>
            <w:r w:rsidRPr="002C295C">
              <w:rPr>
                <w:rFonts w:ascii="Arial" w:hAnsi="Arial" w:cs="Arial"/>
                <w:sz w:val="24"/>
                <w:szCs w:val="24"/>
                <w:vertAlign w:val="superscript"/>
              </w:rPr>
              <w:t>th</w:t>
            </w:r>
            <w:r w:rsidRPr="002C295C">
              <w:rPr>
                <w:rFonts w:ascii="Arial" w:hAnsi="Arial" w:cs="Arial"/>
                <w:sz w:val="24"/>
                <w:szCs w:val="24"/>
              </w:rPr>
              <w:t xml:space="preserve"> B&amp;C WG meeting, Mary </w:t>
            </w:r>
            <w:proofErr w:type="spellStart"/>
            <w:r w:rsidRPr="002C295C">
              <w:rPr>
                <w:rFonts w:ascii="Arial" w:hAnsi="Arial" w:cs="Arial"/>
                <w:sz w:val="24"/>
                <w:szCs w:val="24"/>
              </w:rPr>
              <w:t>Retka</w:t>
            </w:r>
            <w:proofErr w:type="spellEnd"/>
            <w:r w:rsidRPr="002C295C">
              <w:rPr>
                <w:rFonts w:ascii="Arial" w:hAnsi="Arial" w:cs="Arial"/>
                <w:sz w:val="24"/>
                <w:szCs w:val="24"/>
              </w:rPr>
              <w:t xml:space="preserve"> sent a detailed email to the team reiterating her ask that the B&amp;C WG and Welch come up with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Originally the team thought Mary’s ask was to plan a contingency for just this year–</w:t>
            </w:r>
            <w:r w:rsidR="00507101" w:rsidRPr="002C295C">
              <w:rPr>
                <w:rFonts w:ascii="Arial" w:hAnsi="Arial" w:cs="Arial"/>
                <w:sz w:val="24"/>
                <w:szCs w:val="24"/>
              </w:rPr>
              <w:t xml:space="preserve"> and after much discussion with the team and with the FCC we believe our budget will be in tack without having to use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 xml:space="preserve">Mary </w:t>
            </w:r>
            <w:r w:rsidR="00507101" w:rsidRPr="002C295C">
              <w:rPr>
                <w:rFonts w:ascii="Arial" w:hAnsi="Arial" w:cs="Arial"/>
                <w:sz w:val="24"/>
                <w:szCs w:val="24"/>
              </w:rPr>
              <w:t xml:space="preserve">reminded the team that </w:t>
            </w:r>
            <w:r w:rsidRPr="002C295C">
              <w:rPr>
                <w:rFonts w:ascii="Arial" w:hAnsi="Arial" w:cs="Arial"/>
                <w:sz w:val="24"/>
                <w:szCs w:val="24"/>
              </w:rPr>
              <w:t>by law we can’t run in the red – and in fact Mary’s</w:t>
            </w:r>
            <w:r w:rsidR="00507101" w:rsidRPr="002C295C">
              <w:rPr>
                <w:rFonts w:ascii="Arial" w:hAnsi="Arial" w:cs="Arial"/>
                <w:sz w:val="24"/>
                <w:szCs w:val="24"/>
              </w:rPr>
              <w:t xml:space="preserve"> original</w:t>
            </w:r>
            <w:r w:rsidRPr="002C295C">
              <w:rPr>
                <w:rFonts w:ascii="Arial" w:hAnsi="Arial" w:cs="Arial"/>
                <w:sz w:val="24"/>
                <w:szCs w:val="24"/>
              </w:rPr>
              <w:t xml:space="preserve"> ask was for a full contingency plan t</w:t>
            </w:r>
            <w:r w:rsidR="00A34A52">
              <w:rPr>
                <w:rFonts w:ascii="Arial" w:hAnsi="Arial" w:cs="Arial"/>
                <w:sz w:val="24"/>
                <w:szCs w:val="24"/>
              </w:rPr>
              <w:t>o have ‘on file’ going forward for due diligence.</w:t>
            </w:r>
          </w:p>
          <w:p w:rsidR="007B05F2"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A high level whi</w:t>
            </w:r>
            <w:r w:rsidR="009608B2" w:rsidRPr="002C295C">
              <w:rPr>
                <w:rFonts w:ascii="Arial" w:hAnsi="Arial" w:cs="Arial"/>
                <w:sz w:val="24"/>
                <w:szCs w:val="24"/>
              </w:rPr>
              <w:t xml:space="preserve">te paper was submitted for the last </w:t>
            </w:r>
            <w:r w:rsidRPr="002C295C">
              <w:rPr>
                <w:rFonts w:ascii="Arial" w:hAnsi="Arial" w:cs="Arial"/>
                <w:sz w:val="24"/>
                <w:szCs w:val="24"/>
              </w:rPr>
              <w:t>meeting.</w:t>
            </w:r>
          </w:p>
          <w:p w:rsidR="009608B2" w:rsidRDefault="009608B2"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 xml:space="preserve">Mary </w:t>
            </w:r>
            <w:proofErr w:type="spellStart"/>
            <w:r w:rsidRPr="002C295C">
              <w:rPr>
                <w:rFonts w:ascii="Arial" w:hAnsi="Arial" w:cs="Arial"/>
                <w:sz w:val="24"/>
                <w:szCs w:val="24"/>
              </w:rPr>
              <w:t>Retka</w:t>
            </w:r>
            <w:proofErr w:type="spellEnd"/>
            <w:r w:rsidRPr="002C295C">
              <w:rPr>
                <w:rFonts w:ascii="Arial" w:hAnsi="Arial" w:cs="Arial"/>
                <w:sz w:val="24"/>
                <w:szCs w:val="24"/>
              </w:rPr>
              <w:t xml:space="preserve"> and Michele Thomas worked on a more robust plan for this meeting.</w:t>
            </w:r>
          </w:p>
          <w:p w:rsidR="00A34A52" w:rsidRDefault="00A34A52" w:rsidP="00A34A52">
            <w:pPr>
              <w:autoSpaceDE w:val="0"/>
              <w:autoSpaceDN w:val="0"/>
              <w:adjustRightInd w:val="0"/>
              <w:rPr>
                <w:rFonts w:ascii="Arial" w:hAnsi="Arial" w:cs="Arial"/>
                <w:sz w:val="24"/>
                <w:szCs w:val="24"/>
              </w:rPr>
            </w:pPr>
          </w:p>
          <w:p w:rsidR="00A34A52" w:rsidRDefault="00A34A52" w:rsidP="00A34A52">
            <w:pPr>
              <w:autoSpaceDE w:val="0"/>
              <w:autoSpaceDN w:val="0"/>
              <w:adjustRightInd w:val="0"/>
              <w:rPr>
                <w:rFonts w:ascii="Arial" w:hAnsi="Arial" w:cs="Arial"/>
                <w:sz w:val="24"/>
                <w:szCs w:val="24"/>
              </w:rPr>
            </w:pPr>
            <w:r>
              <w:rPr>
                <w:rFonts w:ascii="Arial" w:hAnsi="Arial" w:cs="Arial"/>
                <w:sz w:val="24"/>
                <w:szCs w:val="24"/>
              </w:rPr>
              <w:t>January 29, 2013 meeting update:</w:t>
            </w:r>
          </w:p>
          <w:p w:rsidR="00A34A52" w:rsidRDefault="00A34A52" w:rsidP="00A34A52">
            <w:pPr>
              <w:autoSpaceDE w:val="0"/>
              <w:autoSpaceDN w:val="0"/>
              <w:adjustRightInd w:val="0"/>
              <w:rPr>
                <w:rFonts w:ascii="Arial" w:hAnsi="Arial" w:cs="Arial"/>
                <w:sz w:val="24"/>
                <w:szCs w:val="24"/>
              </w:rPr>
            </w:pP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 xml:space="preserve">Mary walked the team through the document. </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Rosemary has version control of V3, and made a few administrative upgrades to the clean V2 version to send to the team in the form of redline.</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There is a citation that needs to be researched and Mary indicated she thought Michele was researching.</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Next steps are for the team to review an</w:t>
            </w:r>
            <w:r w:rsidR="001B29C3">
              <w:rPr>
                <w:rFonts w:ascii="Arial" w:hAnsi="Arial" w:cs="Arial"/>
                <w:sz w:val="24"/>
                <w:szCs w:val="24"/>
              </w:rPr>
              <w:t>d</w:t>
            </w:r>
            <w:r>
              <w:rPr>
                <w:rFonts w:ascii="Arial" w:hAnsi="Arial" w:cs="Arial"/>
                <w:sz w:val="24"/>
                <w:szCs w:val="24"/>
              </w:rPr>
              <w:t xml:space="preserve"> consider v3. At the next meeting we will finalize the document, and the Chairs will take it to the FCC for review. Ultimately the team would like to present this doc to the NANC </w:t>
            </w:r>
            <w:r w:rsidR="00152AEF">
              <w:rPr>
                <w:rFonts w:ascii="Arial" w:hAnsi="Arial" w:cs="Arial"/>
                <w:sz w:val="24"/>
                <w:szCs w:val="24"/>
              </w:rPr>
              <w:t>to make them aware of the plan.</w:t>
            </w:r>
          </w:p>
          <w:p w:rsidR="004761BF" w:rsidRDefault="004761BF" w:rsidP="004761BF">
            <w:pPr>
              <w:autoSpaceDE w:val="0"/>
              <w:autoSpaceDN w:val="0"/>
              <w:adjustRightInd w:val="0"/>
              <w:ind w:left="360"/>
              <w:rPr>
                <w:rFonts w:ascii="Arial" w:hAnsi="Arial" w:cs="Arial"/>
                <w:sz w:val="24"/>
                <w:szCs w:val="24"/>
              </w:rPr>
            </w:pPr>
          </w:p>
          <w:p w:rsidR="004761BF" w:rsidRDefault="004761BF" w:rsidP="004761BF">
            <w:pPr>
              <w:autoSpaceDE w:val="0"/>
              <w:autoSpaceDN w:val="0"/>
              <w:adjustRightInd w:val="0"/>
              <w:rPr>
                <w:rFonts w:ascii="Arial" w:hAnsi="Arial" w:cs="Arial"/>
                <w:sz w:val="24"/>
                <w:szCs w:val="24"/>
              </w:rPr>
            </w:pPr>
            <w:r>
              <w:rPr>
                <w:rFonts w:ascii="Arial" w:hAnsi="Arial" w:cs="Arial"/>
                <w:sz w:val="24"/>
                <w:szCs w:val="24"/>
              </w:rPr>
              <w:t>February 19, 2013 meeting update:</w:t>
            </w:r>
          </w:p>
          <w:p w:rsidR="004761BF" w:rsidRDefault="004761BF" w:rsidP="004761BF">
            <w:pPr>
              <w:autoSpaceDE w:val="0"/>
              <w:autoSpaceDN w:val="0"/>
              <w:adjustRightInd w:val="0"/>
              <w:rPr>
                <w:rFonts w:ascii="Arial" w:hAnsi="Arial" w:cs="Arial"/>
                <w:sz w:val="24"/>
                <w:szCs w:val="24"/>
              </w:rPr>
            </w:pPr>
          </w:p>
          <w:p w:rsidR="004761BF"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Michele made all of the cite revisions and the document sent out was the final draft</w:t>
            </w:r>
          </w:p>
          <w:p w:rsidR="007954BA"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The team decided to call this version Final V1</w:t>
            </w:r>
          </w:p>
          <w:p w:rsidR="007954BA"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We will verbally tell the NANC about this contingency plan in the February meeting and will then forward to the NANC for review – at the next NANC meeting we’d like the NANC to endorse/codify it.</w:t>
            </w:r>
          </w:p>
          <w:p w:rsidR="00F02456" w:rsidRDefault="00F02456" w:rsidP="00F02456">
            <w:pPr>
              <w:autoSpaceDE w:val="0"/>
              <w:autoSpaceDN w:val="0"/>
              <w:adjustRightInd w:val="0"/>
              <w:rPr>
                <w:rFonts w:ascii="Arial" w:hAnsi="Arial" w:cs="Arial"/>
                <w:sz w:val="24"/>
                <w:szCs w:val="24"/>
              </w:rPr>
            </w:pPr>
          </w:p>
          <w:p w:rsidR="00F02456" w:rsidRPr="008D0385" w:rsidRDefault="00F02456" w:rsidP="00F02456">
            <w:pPr>
              <w:autoSpaceDE w:val="0"/>
              <w:autoSpaceDN w:val="0"/>
              <w:adjustRightInd w:val="0"/>
              <w:rPr>
                <w:rFonts w:ascii="Arial" w:hAnsi="Arial" w:cs="Arial"/>
                <w:color w:val="000000" w:themeColor="text1"/>
                <w:sz w:val="24"/>
                <w:szCs w:val="24"/>
              </w:rPr>
            </w:pPr>
            <w:r w:rsidRPr="008D0385">
              <w:rPr>
                <w:rFonts w:ascii="Arial" w:hAnsi="Arial" w:cs="Arial"/>
                <w:color w:val="000000" w:themeColor="text1"/>
                <w:sz w:val="24"/>
                <w:szCs w:val="24"/>
              </w:rPr>
              <w:t>April 30, 2013</w:t>
            </w:r>
          </w:p>
          <w:p w:rsidR="00F02456" w:rsidRPr="008D0385" w:rsidRDefault="007B0572" w:rsidP="00F02456">
            <w:pPr>
              <w:pStyle w:val="ListParagraph"/>
              <w:numPr>
                <w:ilvl w:val="0"/>
                <w:numId w:val="21"/>
              </w:numPr>
              <w:autoSpaceDE w:val="0"/>
              <w:autoSpaceDN w:val="0"/>
              <w:adjustRightInd w:val="0"/>
              <w:rPr>
                <w:rFonts w:ascii="Arial" w:hAnsi="Arial" w:cs="Arial"/>
                <w:color w:val="000000" w:themeColor="text1"/>
                <w:sz w:val="24"/>
                <w:szCs w:val="24"/>
              </w:rPr>
            </w:pPr>
            <w:r w:rsidRPr="008D0385">
              <w:rPr>
                <w:rFonts w:ascii="Arial" w:hAnsi="Arial" w:cs="Arial"/>
                <w:color w:val="000000" w:themeColor="text1"/>
                <w:sz w:val="24"/>
                <w:szCs w:val="24"/>
              </w:rPr>
              <w:t>No updates or changes to the Final V1 doc. As noted above, the contingency plan will be presented at the next NANC meeting which is scheduled for June 20</w:t>
            </w:r>
            <w:r w:rsidRPr="008D0385">
              <w:rPr>
                <w:rFonts w:ascii="Arial" w:hAnsi="Arial" w:cs="Arial"/>
                <w:color w:val="000000" w:themeColor="text1"/>
                <w:sz w:val="24"/>
                <w:szCs w:val="24"/>
                <w:vertAlign w:val="superscript"/>
              </w:rPr>
              <w:t>th</w:t>
            </w:r>
            <w:r w:rsidRPr="008D0385">
              <w:rPr>
                <w:rFonts w:ascii="Arial" w:hAnsi="Arial" w:cs="Arial"/>
                <w:color w:val="000000" w:themeColor="text1"/>
                <w:sz w:val="24"/>
                <w:szCs w:val="24"/>
              </w:rPr>
              <w:t>.</w:t>
            </w:r>
          </w:p>
          <w:p w:rsidR="000A3E8E" w:rsidRDefault="000A3E8E" w:rsidP="00A34A52">
            <w:pPr>
              <w:pStyle w:val="ListParagraph"/>
              <w:autoSpaceDE w:val="0"/>
              <w:autoSpaceDN w:val="0"/>
              <w:adjustRightInd w:val="0"/>
              <w:rPr>
                <w:b/>
                <w:sz w:val="28"/>
                <w:szCs w:val="28"/>
              </w:rPr>
            </w:pPr>
          </w:p>
          <w:p w:rsidR="00A34A52" w:rsidRPr="000A3E8E" w:rsidRDefault="00A34A52" w:rsidP="00A34A52">
            <w:pPr>
              <w:pStyle w:val="ListParagraph"/>
              <w:autoSpaceDE w:val="0"/>
              <w:autoSpaceDN w:val="0"/>
              <w:adjustRightInd w:val="0"/>
              <w:rPr>
                <w:b/>
                <w:sz w:val="28"/>
                <w:szCs w:val="28"/>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C34465">
              <w:rPr>
                <w:b/>
                <w:color w:val="000000"/>
                <w:sz w:val="36"/>
                <w:szCs w:val="36"/>
              </w:rPr>
              <w:t>June 25</w:t>
            </w:r>
            <w:r>
              <w:rPr>
                <w:b/>
                <w:color w:val="000000"/>
                <w:sz w:val="36"/>
                <w:szCs w:val="36"/>
              </w:rPr>
              <w:t>,</w:t>
            </w:r>
            <w:r w:rsidR="002C295C">
              <w:rPr>
                <w:b/>
                <w:color w:val="000000"/>
                <w:sz w:val="36"/>
                <w:szCs w:val="36"/>
              </w:rPr>
              <w:t xml:space="preserve"> 2013</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C34465">
              <w:rPr>
                <w:rFonts w:ascii="Arial" w:hAnsi="Arial" w:cs="Arial"/>
              </w:rPr>
              <w:t>May 21</w:t>
            </w:r>
            <w:r w:rsidR="002C295C">
              <w:rPr>
                <w:rFonts w:ascii="Arial" w:hAnsi="Arial" w:cs="Arial"/>
              </w:rPr>
              <w:t xml:space="preserve">, 2013 </w:t>
            </w:r>
            <w:r>
              <w:rPr>
                <w:rFonts w:ascii="Arial" w:hAnsi="Arial" w:cs="Arial"/>
              </w:rPr>
              <w:t>meeting notes</w:t>
            </w:r>
          </w:p>
          <w:p w:rsidR="0088091E" w:rsidRDefault="009551C9" w:rsidP="0088091E">
            <w:pPr>
              <w:numPr>
                <w:ilvl w:val="0"/>
                <w:numId w:val="1"/>
              </w:numPr>
              <w:ind w:left="360"/>
              <w:rPr>
                <w:rFonts w:ascii="Arial" w:hAnsi="Arial" w:cs="Arial"/>
              </w:rPr>
            </w:pPr>
            <w:r>
              <w:rPr>
                <w:rFonts w:ascii="Arial" w:hAnsi="Arial" w:cs="Arial"/>
              </w:rPr>
              <w:t>Review</w:t>
            </w:r>
            <w:r w:rsidR="006231D2">
              <w:rPr>
                <w:rFonts w:ascii="Arial" w:hAnsi="Arial" w:cs="Arial"/>
              </w:rPr>
              <w:t xml:space="preserve"> </w:t>
            </w:r>
            <w:r w:rsidR="00C34465">
              <w:rPr>
                <w:rFonts w:ascii="Arial" w:hAnsi="Arial" w:cs="Arial"/>
              </w:rPr>
              <w:t>May</w:t>
            </w:r>
            <w:r w:rsidR="007B05F2">
              <w:rPr>
                <w:rFonts w:ascii="Arial" w:hAnsi="Arial" w:cs="Arial"/>
              </w:rPr>
              <w:t xml:space="preserve"> </w:t>
            </w:r>
            <w:r w:rsidR="0088091E">
              <w:rPr>
                <w:rFonts w:ascii="Arial" w:hAnsi="Arial" w:cs="Arial"/>
              </w:rPr>
              <w:t>NANP Report (Welch)</w:t>
            </w:r>
          </w:p>
          <w:p w:rsidR="00643728" w:rsidRDefault="00643728" w:rsidP="00C34465">
            <w:pPr>
              <w:ind w:left="360"/>
              <w:rPr>
                <w:rFonts w:ascii="Arial" w:hAnsi="Arial" w:cs="Arial"/>
              </w:rPr>
            </w:pP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 xml:space="preserve">Deliverable Doc </w:t>
            </w:r>
            <w:r w:rsidR="001D48C2">
              <w:rPr>
                <w:rFonts w:ascii="Arial" w:hAnsi="Arial" w:cs="Arial"/>
              </w:rPr>
              <w:t xml:space="preserve"> </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9"/>
      <w:footerReference w:type="even" r:id="rId10"/>
      <w:footerReference w:type="default" r:id="rId11"/>
      <w:headerReference w:type="first" r:id="rId12"/>
      <w:footerReference w:type="first" r:id="rId13"/>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9A" w:rsidRDefault="00923A9A">
      <w:r>
        <w:separator/>
      </w:r>
    </w:p>
  </w:endnote>
  <w:endnote w:type="continuationSeparator" w:id="0">
    <w:p w:rsidR="00923A9A" w:rsidRDefault="0092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AA3">
      <w:rPr>
        <w:rStyle w:val="PageNumber"/>
        <w:noProof/>
      </w:rPr>
      <w:t>5</w:t>
    </w:r>
    <w:r>
      <w:rPr>
        <w:rStyle w:val="PageNumber"/>
      </w:rPr>
      <w:fldChar w:fldCharType="end"/>
    </w:r>
  </w:p>
  <w:p w:rsidR="00456518" w:rsidRDefault="00456518">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127AA3">
      <w:fldChar w:fldCharType="begin"/>
    </w:r>
    <w:r w:rsidR="00127AA3">
      <w:instrText xml:space="preserve"> REF DocVersion </w:instrText>
    </w:r>
    <w:r w:rsidR="00127AA3">
      <w:fldChar w:fldCharType="separate"/>
    </w:r>
    <w:r>
      <w:instrText xml:space="preserve">1 </w:instrText>
    </w:r>
    <w:r w:rsidR="00127AA3">
      <w:fldChar w:fldCharType="end"/>
    </w:r>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"(v. </w:instrText>
    </w:r>
    <w:r w:rsidR="00127AA3">
      <w:fldChar w:fldCharType="begin"/>
    </w:r>
    <w:r w:rsidR="00127AA3">
      <w:instrText xml:space="preserve"> REF DocVersion </w:instrText>
    </w:r>
    <w:r w:rsidR="00127AA3">
      <w:fldChar w:fldCharType="separate"/>
    </w:r>
    <w:r>
      <w:instrText xml:space="preserve"> 1 </w:instrText>
    </w:r>
    <w:r w:rsidR="00127AA3">
      <w:fldChar w:fldCharType="end"/>
    </w:r>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127AA3">
      <w:rPr>
        <w:rStyle w:val="PageNumber"/>
        <w:noProof/>
      </w:rPr>
      <w:t>1</w:t>
    </w:r>
    <w:r>
      <w:rPr>
        <w:rStyle w:val="PageNumber"/>
      </w:rPr>
      <w:fldChar w:fldCharType="end"/>
    </w:r>
    <w:r>
      <w:fldChar w:fldCharType="begin"/>
    </w:r>
    <w:r>
      <w:instrText>if "</w:instrText>
    </w:r>
    <w:r>
      <w:fldChar w:fldCharType="begin"/>
    </w:r>
    <w:r>
      <w:instrText>styleref "Heading 2"</w:instrText>
    </w:r>
    <w:r>
      <w:fldChar w:fldCharType="separate"/>
    </w:r>
    <w:r w:rsidR="00127AA3">
      <w:rPr>
        <w:b/>
        <w:bCs/>
        <w:noProof/>
      </w:rPr>
      <w:instrText>Error! No text of specified style in document.</w:instrText>
    </w:r>
    <w:r>
      <w:fldChar w:fldCharType="end"/>
    </w:r>
    <w:r>
      <w:instrText xml:space="preserve">" = "Error! No text of specified style in document."  "" </w:instrText>
    </w:r>
    <w:r>
      <w:fldChar w:fldCharType="begin"/>
    </w:r>
    <w:r>
      <w:instrText>styleref "Heading 2"</w:instrText>
    </w:r>
    <w:r>
      <w:fldChar w:fldCharType="separate"/>
    </w:r>
    <w:r w:rsidR="00C0508A">
      <w:rPr>
        <w:noProof/>
      </w:rPr>
      <w:instrText>Approved for Training Binder at last meeting</w:instrText>
    </w:r>
    <w:r>
      <w:fldChar w:fldCharType="end"/>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27AA3">
      <w:rPr>
        <w:rStyle w:val="PageNumber"/>
        <w:noProof/>
      </w:rPr>
      <w:t>1</w:t>
    </w:r>
    <w:r>
      <w:rPr>
        <w:rStyle w:val="PageNumber"/>
      </w:rPr>
      <w:fldChar w:fldCharType="end"/>
    </w:r>
  </w:p>
  <w:p w:rsidR="00456518" w:rsidRDefault="00456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9A" w:rsidRDefault="00923A9A">
      <w:r>
        <w:separator/>
      </w:r>
    </w:p>
  </w:footnote>
  <w:footnote w:type="continuationSeparator" w:id="0">
    <w:p w:rsidR="00923A9A" w:rsidRDefault="0092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pPr>
    <w:r>
      <w:tab/>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127AA3">
      <w:fldChar w:fldCharType="begin"/>
    </w:r>
    <w:r w:rsidR="00127AA3">
      <w:instrText xml:space="preserve"> REF DocControlNumber </w:instrText>
    </w:r>
    <w:r w:rsidR="00127AA3">
      <w:fldChar w:fldCharType="separate"/>
    </w:r>
    <w:r>
      <w:rPr>
        <w:rStyle w:val="HighlightedVariable"/>
      </w:rPr>
      <w:instrText>&lt;Document Control Number&gt;</w:instrText>
    </w:r>
    <w:r>
      <w:instrText xml:space="preserve"> </w:instrText>
    </w:r>
    <w:r w:rsidR="00127AA3">
      <w:fldChar w:fldCharType="end"/>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18" w:rsidRDefault="00456518">
    <w:pPr>
      <w:pStyle w:val="Header"/>
      <w:jc w:val="center"/>
    </w:pPr>
    <w:r>
      <w:t>Billing and Collection Agent Oversight Working Group (B&amp;C WG)</w:t>
    </w:r>
    <w:r>
      <w:fldChar w:fldCharType="begin"/>
    </w:r>
    <w:r>
      <w:instrText xml:space="preserve"> if "</w:instrText>
    </w:r>
    <w:r>
      <w:fldChar w:fldCharType="begin"/>
    </w:r>
    <w:r>
      <w:instrText xml:space="preserve"> REF DocControlNumber </w:instrText>
    </w:r>
    <w:r>
      <w:fldChar w:fldCharType="separate"/>
    </w:r>
    <w:r w:rsidR="00F42362">
      <w:rPr>
        <w:b/>
        <w:bCs/>
      </w:rPr>
      <w:instrText>Error! Reference source not found.</w:instrText>
    </w:r>
    <w:r>
      <w:fldChar w:fldCharType="end"/>
    </w:r>
    <w:r>
      <w:instrText>" = "Error! Reference source not found." ""</w:instrText>
    </w:r>
    <w:r>
      <w:rPr>
        <w:b/>
      </w:rPr>
      <w:instrText xml:space="preserve"> </w:instrText>
    </w:r>
    <w:r>
      <w:instrText xml:space="preserve"> </w:instrText>
    </w:r>
    <w:r w:rsidR="00127AA3">
      <w:fldChar w:fldCharType="begin"/>
    </w:r>
    <w:r w:rsidR="00127AA3">
      <w:instrText xml:space="preserve"> REF DocControlNumber </w:instrText>
    </w:r>
    <w:r w:rsidR="00127AA3">
      <w:fldChar w:fldCharType="separate"/>
    </w:r>
    <w:r>
      <w:instrText xml:space="preserve"> </w:instrText>
    </w:r>
    <w:r>
      <w:rPr>
        <w:rStyle w:val="HighlightedVariable"/>
      </w:rPr>
      <w:instrText>&lt;Document Control Number&gt;</w:instrText>
    </w:r>
    <w:r>
      <w:instrText xml:space="preserve"> </w:instrText>
    </w:r>
    <w:r w:rsidR="00127AA3">
      <w:fldChar w:fldCharType="end"/>
    </w:r>
    <w:r>
      <w:instrText xml:space="preserve"> </w:instrText>
    </w:r>
    <w:r>
      <w:fldChar w:fldCharType="end"/>
    </w:r>
  </w:p>
  <w:p w:rsidR="00456518" w:rsidRDefault="004565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C7F8E"/>
    <w:multiLevelType w:val="hybridMultilevel"/>
    <w:tmpl w:val="7F3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04FD1"/>
    <w:multiLevelType w:val="hybridMultilevel"/>
    <w:tmpl w:val="BF2E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11"/>
  </w:num>
  <w:num w:numId="6">
    <w:abstractNumId w:val="8"/>
  </w:num>
  <w:num w:numId="7">
    <w:abstractNumId w:val="0"/>
  </w:num>
  <w:num w:numId="8">
    <w:abstractNumId w:val="11"/>
  </w:num>
  <w:num w:numId="9">
    <w:abstractNumId w:val="8"/>
  </w:num>
  <w:num w:numId="10">
    <w:abstractNumId w:val="4"/>
  </w:num>
  <w:num w:numId="11">
    <w:abstractNumId w:val="11"/>
  </w:num>
  <w:num w:numId="12">
    <w:abstractNumId w:val="8"/>
  </w:num>
  <w:num w:numId="13">
    <w:abstractNumId w:val="9"/>
  </w:num>
  <w:num w:numId="14">
    <w:abstractNumId w:val="1"/>
  </w:num>
  <w:num w:numId="15">
    <w:abstractNumId w:val="11"/>
  </w:num>
  <w:num w:numId="16">
    <w:abstractNumId w:val="3"/>
  </w:num>
  <w:num w:numId="17">
    <w:abstractNumId w:val="2"/>
  </w:num>
  <w:num w:numId="18">
    <w:abstractNumId w:val="5"/>
  </w:num>
  <w:num w:numId="19">
    <w:abstractNumId w:val="11"/>
  </w:num>
  <w:num w:numId="20">
    <w:abstractNumId w:val="8"/>
  </w:num>
  <w:num w:numId="21">
    <w:abstractNumId w:val="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7363"/>
    <w:rsid w:val="000A1802"/>
    <w:rsid w:val="000A3E8E"/>
    <w:rsid w:val="000B5BC9"/>
    <w:rsid w:val="000B649F"/>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4CA7"/>
    <w:rsid w:val="0011587C"/>
    <w:rsid w:val="00123BB6"/>
    <w:rsid w:val="00124DEC"/>
    <w:rsid w:val="00125D63"/>
    <w:rsid w:val="00127AA3"/>
    <w:rsid w:val="00133268"/>
    <w:rsid w:val="00133ACF"/>
    <w:rsid w:val="00133DB4"/>
    <w:rsid w:val="0014290E"/>
    <w:rsid w:val="00145FF4"/>
    <w:rsid w:val="0015027D"/>
    <w:rsid w:val="00151E19"/>
    <w:rsid w:val="00152873"/>
    <w:rsid w:val="00152AEF"/>
    <w:rsid w:val="00153DF7"/>
    <w:rsid w:val="001605AA"/>
    <w:rsid w:val="00165908"/>
    <w:rsid w:val="00167F60"/>
    <w:rsid w:val="001703F7"/>
    <w:rsid w:val="00182276"/>
    <w:rsid w:val="00184A98"/>
    <w:rsid w:val="00186443"/>
    <w:rsid w:val="00194AC6"/>
    <w:rsid w:val="00197420"/>
    <w:rsid w:val="001A0DF3"/>
    <w:rsid w:val="001A3D1D"/>
    <w:rsid w:val="001A513D"/>
    <w:rsid w:val="001A54D8"/>
    <w:rsid w:val="001B29C3"/>
    <w:rsid w:val="001B4EF9"/>
    <w:rsid w:val="001B77EC"/>
    <w:rsid w:val="001C32EA"/>
    <w:rsid w:val="001C36C6"/>
    <w:rsid w:val="001D33B9"/>
    <w:rsid w:val="001D48C2"/>
    <w:rsid w:val="001E116D"/>
    <w:rsid w:val="001E24B8"/>
    <w:rsid w:val="001E3B76"/>
    <w:rsid w:val="001E3D08"/>
    <w:rsid w:val="001E5EF5"/>
    <w:rsid w:val="001F152C"/>
    <w:rsid w:val="001F3311"/>
    <w:rsid w:val="001F3AA7"/>
    <w:rsid w:val="001F48DD"/>
    <w:rsid w:val="0020102E"/>
    <w:rsid w:val="00205FEF"/>
    <w:rsid w:val="00206D10"/>
    <w:rsid w:val="00211F97"/>
    <w:rsid w:val="00212D8C"/>
    <w:rsid w:val="00213289"/>
    <w:rsid w:val="00216693"/>
    <w:rsid w:val="002178C2"/>
    <w:rsid w:val="00221056"/>
    <w:rsid w:val="00221D4C"/>
    <w:rsid w:val="0022238B"/>
    <w:rsid w:val="002232D0"/>
    <w:rsid w:val="0022708F"/>
    <w:rsid w:val="00230F57"/>
    <w:rsid w:val="0023115D"/>
    <w:rsid w:val="002312F4"/>
    <w:rsid w:val="00235AD9"/>
    <w:rsid w:val="0023759C"/>
    <w:rsid w:val="00240757"/>
    <w:rsid w:val="00243E2D"/>
    <w:rsid w:val="002500EF"/>
    <w:rsid w:val="00250AF6"/>
    <w:rsid w:val="002522F7"/>
    <w:rsid w:val="00253DB4"/>
    <w:rsid w:val="002545DF"/>
    <w:rsid w:val="0026072B"/>
    <w:rsid w:val="00261107"/>
    <w:rsid w:val="00266979"/>
    <w:rsid w:val="00270B12"/>
    <w:rsid w:val="00271DA5"/>
    <w:rsid w:val="00277E9C"/>
    <w:rsid w:val="0028159C"/>
    <w:rsid w:val="00281E4C"/>
    <w:rsid w:val="00282C92"/>
    <w:rsid w:val="0028316A"/>
    <w:rsid w:val="002845B2"/>
    <w:rsid w:val="0029226C"/>
    <w:rsid w:val="0029583D"/>
    <w:rsid w:val="00297484"/>
    <w:rsid w:val="002977AF"/>
    <w:rsid w:val="00297FC6"/>
    <w:rsid w:val="002A5D91"/>
    <w:rsid w:val="002A5D93"/>
    <w:rsid w:val="002B0046"/>
    <w:rsid w:val="002B4325"/>
    <w:rsid w:val="002B4463"/>
    <w:rsid w:val="002B632E"/>
    <w:rsid w:val="002B6515"/>
    <w:rsid w:val="002C295C"/>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10A93"/>
    <w:rsid w:val="00311669"/>
    <w:rsid w:val="00315BC3"/>
    <w:rsid w:val="003259F8"/>
    <w:rsid w:val="00325D61"/>
    <w:rsid w:val="00326722"/>
    <w:rsid w:val="003275DA"/>
    <w:rsid w:val="0033548D"/>
    <w:rsid w:val="00341CA0"/>
    <w:rsid w:val="00342540"/>
    <w:rsid w:val="00342C41"/>
    <w:rsid w:val="00342E05"/>
    <w:rsid w:val="003439FF"/>
    <w:rsid w:val="00346213"/>
    <w:rsid w:val="003468DE"/>
    <w:rsid w:val="00347675"/>
    <w:rsid w:val="00347BD4"/>
    <w:rsid w:val="00353004"/>
    <w:rsid w:val="00354359"/>
    <w:rsid w:val="0035470A"/>
    <w:rsid w:val="003620DE"/>
    <w:rsid w:val="003621E2"/>
    <w:rsid w:val="0036288A"/>
    <w:rsid w:val="003646AC"/>
    <w:rsid w:val="0036510E"/>
    <w:rsid w:val="00366E73"/>
    <w:rsid w:val="00366E90"/>
    <w:rsid w:val="00371FDC"/>
    <w:rsid w:val="00374780"/>
    <w:rsid w:val="00383BB7"/>
    <w:rsid w:val="00384F9D"/>
    <w:rsid w:val="00391F4E"/>
    <w:rsid w:val="00392D80"/>
    <w:rsid w:val="00393568"/>
    <w:rsid w:val="00393E0B"/>
    <w:rsid w:val="003A2320"/>
    <w:rsid w:val="003A5861"/>
    <w:rsid w:val="003B13FB"/>
    <w:rsid w:val="003B2DA3"/>
    <w:rsid w:val="003B2DCC"/>
    <w:rsid w:val="003B31EC"/>
    <w:rsid w:val="003B5680"/>
    <w:rsid w:val="003C080D"/>
    <w:rsid w:val="003C1316"/>
    <w:rsid w:val="003C2C71"/>
    <w:rsid w:val="003C51E1"/>
    <w:rsid w:val="003C6C8A"/>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6403"/>
    <w:rsid w:val="00406C75"/>
    <w:rsid w:val="00411C40"/>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4673"/>
    <w:rsid w:val="00466BA7"/>
    <w:rsid w:val="00467DE3"/>
    <w:rsid w:val="004761BF"/>
    <w:rsid w:val="004777E6"/>
    <w:rsid w:val="00480271"/>
    <w:rsid w:val="004819B1"/>
    <w:rsid w:val="004861CB"/>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E0E9C"/>
    <w:rsid w:val="004E14A5"/>
    <w:rsid w:val="004E164A"/>
    <w:rsid w:val="004E1F4C"/>
    <w:rsid w:val="004E26A0"/>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309D"/>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3641"/>
    <w:rsid w:val="0065566C"/>
    <w:rsid w:val="006620A7"/>
    <w:rsid w:val="00663ADD"/>
    <w:rsid w:val="00665D28"/>
    <w:rsid w:val="0066659D"/>
    <w:rsid w:val="006671C1"/>
    <w:rsid w:val="0066785D"/>
    <w:rsid w:val="00667AD6"/>
    <w:rsid w:val="00667DBE"/>
    <w:rsid w:val="00670773"/>
    <w:rsid w:val="00672AAD"/>
    <w:rsid w:val="00673A68"/>
    <w:rsid w:val="0067530E"/>
    <w:rsid w:val="00676588"/>
    <w:rsid w:val="00680DA1"/>
    <w:rsid w:val="006811B8"/>
    <w:rsid w:val="00681697"/>
    <w:rsid w:val="0068301E"/>
    <w:rsid w:val="00685469"/>
    <w:rsid w:val="00690AB0"/>
    <w:rsid w:val="00691996"/>
    <w:rsid w:val="00692FEB"/>
    <w:rsid w:val="00695B52"/>
    <w:rsid w:val="00696AA1"/>
    <w:rsid w:val="006A0911"/>
    <w:rsid w:val="006A1906"/>
    <w:rsid w:val="006A284C"/>
    <w:rsid w:val="006A34AC"/>
    <w:rsid w:val="006B46F5"/>
    <w:rsid w:val="006B70E3"/>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3378"/>
    <w:rsid w:val="006E446B"/>
    <w:rsid w:val="006E5C5A"/>
    <w:rsid w:val="006F1250"/>
    <w:rsid w:val="006F7C34"/>
    <w:rsid w:val="00700680"/>
    <w:rsid w:val="00702B18"/>
    <w:rsid w:val="00705488"/>
    <w:rsid w:val="00705D46"/>
    <w:rsid w:val="007067DE"/>
    <w:rsid w:val="00706FDD"/>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66C7"/>
    <w:rsid w:val="00746F56"/>
    <w:rsid w:val="00747A8A"/>
    <w:rsid w:val="00751686"/>
    <w:rsid w:val="0075499F"/>
    <w:rsid w:val="00756FB1"/>
    <w:rsid w:val="00762F22"/>
    <w:rsid w:val="00765AE5"/>
    <w:rsid w:val="0076615C"/>
    <w:rsid w:val="00780714"/>
    <w:rsid w:val="00782167"/>
    <w:rsid w:val="007862CD"/>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72"/>
    <w:rsid w:val="007B05F2"/>
    <w:rsid w:val="007B6572"/>
    <w:rsid w:val="007C62EE"/>
    <w:rsid w:val="007C76DD"/>
    <w:rsid w:val="007C7CD4"/>
    <w:rsid w:val="007D4FCC"/>
    <w:rsid w:val="007D5806"/>
    <w:rsid w:val="007E04D7"/>
    <w:rsid w:val="007E04DA"/>
    <w:rsid w:val="007E3F90"/>
    <w:rsid w:val="007E57FD"/>
    <w:rsid w:val="007E738A"/>
    <w:rsid w:val="007F0291"/>
    <w:rsid w:val="007F0404"/>
    <w:rsid w:val="00801B60"/>
    <w:rsid w:val="00802CFF"/>
    <w:rsid w:val="008039F3"/>
    <w:rsid w:val="008100C3"/>
    <w:rsid w:val="00810DC0"/>
    <w:rsid w:val="00812CE7"/>
    <w:rsid w:val="00812DC5"/>
    <w:rsid w:val="00824A4B"/>
    <w:rsid w:val="00825952"/>
    <w:rsid w:val="00825B19"/>
    <w:rsid w:val="00826A60"/>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041A"/>
    <w:rsid w:val="00874A60"/>
    <w:rsid w:val="0088091E"/>
    <w:rsid w:val="00880DCD"/>
    <w:rsid w:val="00881FE5"/>
    <w:rsid w:val="00890414"/>
    <w:rsid w:val="00896B4B"/>
    <w:rsid w:val="008A052B"/>
    <w:rsid w:val="008A5AF1"/>
    <w:rsid w:val="008A6699"/>
    <w:rsid w:val="008B14A8"/>
    <w:rsid w:val="008B4A4D"/>
    <w:rsid w:val="008B7E6F"/>
    <w:rsid w:val="008C12D9"/>
    <w:rsid w:val="008C18D9"/>
    <w:rsid w:val="008C6644"/>
    <w:rsid w:val="008C6A93"/>
    <w:rsid w:val="008D0385"/>
    <w:rsid w:val="008D119F"/>
    <w:rsid w:val="008D2BD5"/>
    <w:rsid w:val="008D2F9C"/>
    <w:rsid w:val="008D4211"/>
    <w:rsid w:val="008D443F"/>
    <w:rsid w:val="008E3AF3"/>
    <w:rsid w:val="008E567F"/>
    <w:rsid w:val="008F1ED4"/>
    <w:rsid w:val="008F383B"/>
    <w:rsid w:val="008F6322"/>
    <w:rsid w:val="00900D0B"/>
    <w:rsid w:val="00903995"/>
    <w:rsid w:val="009045EC"/>
    <w:rsid w:val="00905ED3"/>
    <w:rsid w:val="009064EA"/>
    <w:rsid w:val="00906F53"/>
    <w:rsid w:val="009105E0"/>
    <w:rsid w:val="00911BC8"/>
    <w:rsid w:val="00917967"/>
    <w:rsid w:val="00923A9A"/>
    <w:rsid w:val="00924036"/>
    <w:rsid w:val="00924F61"/>
    <w:rsid w:val="00926DCC"/>
    <w:rsid w:val="0093070D"/>
    <w:rsid w:val="0093710E"/>
    <w:rsid w:val="00943C27"/>
    <w:rsid w:val="00946D3C"/>
    <w:rsid w:val="009551C9"/>
    <w:rsid w:val="009554BB"/>
    <w:rsid w:val="00955FB8"/>
    <w:rsid w:val="009608B2"/>
    <w:rsid w:val="009624C7"/>
    <w:rsid w:val="00963584"/>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32E1"/>
    <w:rsid w:val="00995FAB"/>
    <w:rsid w:val="009A01C2"/>
    <w:rsid w:val="009A1B9C"/>
    <w:rsid w:val="009A2BC0"/>
    <w:rsid w:val="009A3854"/>
    <w:rsid w:val="009A48B2"/>
    <w:rsid w:val="009A7EED"/>
    <w:rsid w:val="009C0330"/>
    <w:rsid w:val="009D1E6A"/>
    <w:rsid w:val="009D38EE"/>
    <w:rsid w:val="009D67BF"/>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30B9"/>
    <w:rsid w:val="00A24DA0"/>
    <w:rsid w:val="00A25863"/>
    <w:rsid w:val="00A2696D"/>
    <w:rsid w:val="00A34A52"/>
    <w:rsid w:val="00A34AEE"/>
    <w:rsid w:val="00A35D8E"/>
    <w:rsid w:val="00A40FB9"/>
    <w:rsid w:val="00A43EF5"/>
    <w:rsid w:val="00A4456D"/>
    <w:rsid w:val="00A445B9"/>
    <w:rsid w:val="00A45882"/>
    <w:rsid w:val="00A45C06"/>
    <w:rsid w:val="00A469A3"/>
    <w:rsid w:val="00A46F37"/>
    <w:rsid w:val="00A47951"/>
    <w:rsid w:val="00A51911"/>
    <w:rsid w:val="00A528AD"/>
    <w:rsid w:val="00A546D9"/>
    <w:rsid w:val="00A5481E"/>
    <w:rsid w:val="00A54A54"/>
    <w:rsid w:val="00A60350"/>
    <w:rsid w:val="00A67D03"/>
    <w:rsid w:val="00A704FD"/>
    <w:rsid w:val="00A705E0"/>
    <w:rsid w:val="00A72485"/>
    <w:rsid w:val="00A73CAE"/>
    <w:rsid w:val="00A7400B"/>
    <w:rsid w:val="00A75ED7"/>
    <w:rsid w:val="00A76BF4"/>
    <w:rsid w:val="00A8009D"/>
    <w:rsid w:val="00A8326C"/>
    <w:rsid w:val="00A856E5"/>
    <w:rsid w:val="00A86868"/>
    <w:rsid w:val="00A86DC3"/>
    <w:rsid w:val="00A90165"/>
    <w:rsid w:val="00A902F0"/>
    <w:rsid w:val="00A90EE4"/>
    <w:rsid w:val="00A9575D"/>
    <w:rsid w:val="00AA102D"/>
    <w:rsid w:val="00AA282F"/>
    <w:rsid w:val="00AB00F9"/>
    <w:rsid w:val="00AB0D7D"/>
    <w:rsid w:val="00AB4FC7"/>
    <w:rsid w:val="00AB4FF0"/>
    <w:rsid w:val="00AB6F08"/>
    <w:rsid w:val="00AC2B3F"/>
    <w:rsid w:val="00AC399A"/>
    <w:rsid w:val="00AC42D7"/>
    <w:rsid w:val="00AC7A81"/>
    <w:rsid w:val="00AD078B"/>
    <w:rsid w:val="00AD07C7"/>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EBB"/>
    <w:rsid w:val="00B15F8E"/>
    <w:rsid w:val="00B172C2"/>
    <w:rsid w:val="00B17638"/>
    <w:rsid w:val="00B177B8"/>
    <w:rsid w:val="00B23FCB"/>
    <w:rsid w:val="00B24B1B"/>
    <w:rsid w:val="00B32007"/>
    <w:rsid w:val="00B331F0"/>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1C19"/>
    <w:rsid w:val="00B52EFB"/>
    <w:rsid w:val="00B56B5D"/>
    <w:rsid w:val="00B60D09"/>
    <w:rsid w:val="00B61ACD"/>
    <w:rsid w:val="00B638CD"/>
    <w:rsid w:val="00B65CC3"/>
    <w:rsid w:val="00B6681D"/>
    <w:rsid w:val="00B71158"/>
    <w:rsid w:val="00B73B20"/>
    <w:rsid w:val="00B73BA3"/>
    <w:rsid w:val="00B77FE9"/>
    <w:rsid w:val="00B81161"/>
    <w:rsid w:val="00B82395"/>
    <w:rsid w:val="00B82B99"/>
    <w:rsid w:val="00B9279D"/>
    <w:rsid w:val="00B93E31"/>
    <w:rsid w:val="00B94F21"/>
    <w:rsid w:val="00B95D73"/>
    <w:rsid w:val="00B961B1"/>
    <w:rsid w:val="00B96B76"/>
    <w:rsid w:val="00BA0744"/>
    <w:rsid w:val="00BA230E"/>
    <w:rsid w:val="00BB1D5C"/>
    <w:rsid w:val="00BD1F4A"/>
    <w:rsid w:val="00BD1F4B"/>
    <w:rsid w:val="00BD4139"/>
    <w:rsid w:val="00BD5E2F"/>
    <w:rsid w:val="00BD62CC"/>
    <w:rsid w:val="00BE029F"/>
    <w:rsid w:val="00BE283A"/>
    <w:rsid w:val="00BE4243"/>
    <w:rsid w:val="00BE4DAF"/>
    <w:rsid w:val="00BF10CF"/>
    <w:rsid w:val="00BF1617"/>
    <w:rsid w:val="00BF25DD"/>
    <w:rsid w:val="00BF2EB5"/>
    <w:rsid w:val="00BF47A3"/>
    <w:rsid w:val="00BF52E7"/>
    <w:rsid w:val="00BF57B3"/>
    <w:rsid w:val="00BF6772"/>
    <w:rsid w:val="00C01756"/>
    <w:rsid w:val="00C028AA"/>
    <w:rsid w:val="00C02FF5"/>
    <w:rsid w:val="00C04A64"/>
    <w:rsid w:val="00C0508A"/>
    <w:rsid w:val="00C116A9"/>
    <w:rsid w:val="00C23C9E"/>
    <w:rsid w:val="00C24049"/>
    <w:rsid w:val="00C258B3"/>
    <w:rsid w:val="00C3193D"/>
    <w:rsid w:val="00C322A5"/>
    <w:rsid w:val="00C327A4"/>
    <w:rsid w:val="00C34465"/>
    <w:rsid w:val="00C4064B"/>
    <w:rsid w:val="00C42D94"/>
    <w:rsid w:val="00C43F03"/>
    <w:rsid w:val="00C45135"/>
    <w:rsid w:val="00C4798E"/>
    <w:rsid w:val="00C50C98"/>
    <w:rsid w:val="00C51A36"/>
    <w:rsid w:val="00C56898"/>
    <w:rsid w:val="00C57898"/>
    <w:rsid w:val="00C57ADA"/>
    <w:rsid w:val="00C605FA"/>
    <w:rsid w:val="00C61C2C"/>
    <w:rsid w:val="00C61E1C"/>
    <w:rsid w:val="00C63946"/>
    <w:rsid w:val="00C6563F"/>
    <w:rsid w:val="00C67472"/>
    <w:rsid w:val="00C84003"/>
    <w:rsid w:val="00C84302"/>
    <w:rsid w:val="00C8588D"/>
    <w:rsid w:val="00C87202"/>
    <w:rsid w:val="00C907F4"/>
    <w:rsid w:val="00C9301C"/>
    <w:rsid w:val="00C95110"/>
    <w:rsid w:val="00CA1843"/>
    <w:rsid w:val="00CA20F3"/>
    <w:rsid w:val="00CA2B5A"/>
    <w:rsid w:val="00CA2BB6"/>
    <w:rsid w:val="00CB45BB"/>
    <w:rsid w:val="00CB4BB9"/>
    <w:rsid w:val="00CB5A73"/>
    <w:rsid w:val="00CB6C1E"/>
    <w:rsid w:val="00CC30E9"/>
    <w:rsid w:val="00CC45F2"/>
    <w:rsid w:val="00CC5009"/>
    <w:rsid w:val="00CC65D4"/>
    <w:rsid w:val="00CC7848"/>
    <w:rsid w:val="00CD1A02"/>
    <w:rsid w:val="00CD72A2"/>
    <w:rsid w:val="00CE2E7C"/>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43E9"/>
    <w:rsid w:val="00D41C0E"/>
    <w:rsid w:val="00D440B0"/>
    <w:rsid w:val="00D45A1E"/>
    <w:rsid w:val="00D515D3"/>
    <w:rsid w:val="00D516BC"/>
    <w:rsid w:val="00D51D5A"/>
    <w:rsid w:val="00D52A35"/>
    <w:rsid w:val="00D53425"/>
    <w:rsid w:val="00D57BF6"/>
    <w:rsid w:val="00D612F7"/>
    <w:rsid w:val="00D63EF6"/>
    <w:rsid w:val="00D75E24"/>
    <w:rsid w:val="00D75E92"/>
    <w:rsid w:val="00D7677D"/>
    <w:rsid w:val="00D8145B"/>
    <w:rsid w:val="00D844AA"/>
    <w:rsid w:val="00D8489F"/>
    <w:rsid w:val="00D854C5"/>
    <w:rsid w:val="00D93A49"/>
    <w:rsid w:val="00D9449D"/>
    <w:rsid w:val="00D9655A"/>
    <w:rsid w:val="00D96F09"/>
    <w:rsid w:val="00DA154B"/>
    <w:rsid w:val="00DA315B"/>
    <w:rsid w:val="00DA3AC1"/>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DF1231"/>
    <w:rsid w:val="00E0140B"/>
    <w:rsid w:val="00E01B28"/>
    <w:rsid w:val="00E11A89"/>
    <w:rsid w:val="00E131DD"/>
    <w:rsid w:val="00E14365"/>
    <w:rsid w:val="00E1637E"/>
    <w:rsid w:val="00E200B3"/>
    <w:rsid w:val="00E2047F"/>
    <w:rsid w:val="00E20AED"/>
    <w:rsid w:val="00E24382"/>
    <w:rsid w:val="00E24FCE"/>
    <w:rsid w:val="00E2716C"/>
    <w:rsid w:val="00E30530"/>
    <w:rsid w:val="00E36B45"/>
    <w:rsid w:val="00E36D01"/>
    <w:rsid w:val="00E37008"/>
    <w:rsid w:val="00E37022"/>
    <w:rsid w:val="00E40085"/>
    <w:rsid w:val="00E41369"/>
    <w:rsid w:val="00E466CA"/>
    <w:rsid w:val="00E477FD"/>
    <w:rsid w:val="00E52423"/>
    <w:rsid w:val="00E52DA1"/>
    <w:rsid w:val="00E5600A"/>
    <w:rsid w:val="00E56BBE"/>
    <w:rsid w:val="00E61D03"/>
    <w:rsid w:val="00E63227"/>
    <w:rsid w:val="00E647BA"/>
    <w:rsid w:val="00E66DC5"/>
    <w:rsid w:val="00E67124"/>
    <w:rsid w:val="00E7082D"/>
    <w:rsid w:val="00E722CF"/>
    <w:rsid w:val="00E76847"/>
    <w:rsid w:val="00E83DC2"/>
    <w:rsid w:val="00E83F6E"/>
    <w:rsid w:val="00E90633"/>
    <w:rsid w:val="00E921D5"/>
    <w:rsid w:val="00EA350D"/>
    <w:rsid w:val="00EA4664"/>
    <w:rsid w:val="00EA7F7D"/>
    <w:rsid w:val="00EB2F08"/>
    <w:rsid w:val="00EB532C"/>
    <w:rsid w:val="00EC5234"/>
    <w:rsid w:val="00EC5E47"/>
    <w:rsid w:val="00ED097A"/>
    <w:rsid w:val="00ED1B6B"/>
    <w:rsid w:val="00ED2A0E"/>
    <w:rsid w:val="00ED6A06"/>
    <w:rsid w:val="00ED6A55"/>
    <w:rsid w:val="00EE1943"/>
    <w:rsid w:val="00EE1F82"/>
    <w:rsid w:val="00EE2492"/>
    <w:rsid w:val="00EE25B6"/>
    <w:rsid w:val="00EE3B5D"/>
    <w:rsid w:val="00EE6C0C"/>
    <w:rsid w:val="00EE74CA"/>
    <w:rsid w:val="00EF0EA4"/>
    <w:rsid w:val="00EF1020"/>
    <w:rsid w:val="00EF1669"/>
    <w:rsid w:val="00EF1A07"/>
    <w:rsid w:val="00EF2967"/>
    <w:rsid w:val="00EF3139"/>
    <w:rsid w:val="00F02456"/>
    <w:rsid w:val="00F066A4"/>
    <w:rsid w:val="00F101EE"/>
    <w:rsid w:val="00F122B4"/>
    <w:rsid w:val="00F14202"/>
    <w:rsid w:val="00F144A6"/>
    <w:rsid w:val="00F21A02"/>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60234"/>
    <w:rsid w:val="00F60AD8"/>
    <w:rsid w:val="00F62C1E"/>
    <w:rsid w:val="00F646EC"/>
    <w:rsid w:val="00F64FAA"/>
    <w:rsid w:val="00F66A41"/>
    <w:rsid w:val="00F671D1"/>
    <w:rsid w:val="00F776DD"/>
    <w:rsid w:val="00F802B8"/>
    <w:rsid w:val="00F815E7"/>
    <w:rsid w:val="00F82E48"/>
    <w:rsid w:val="00F8437C"/>
    <w:rsid w:val="00F86F90"/>
    <w:rsid w:val="00F920E3"/>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319D"/>
    <w:rsid w:val="00FF5D3B"/>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0BC3-7F61-4003-BE2A-13AFA712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1</TotalTime>
  <Pages>5</Pages>
  <Words>1443</Words>
  <Characters>7509</Characters>
  <Application>Microsoft Office Word</Application>
  <DocSecurity>6</DocSecurity>
  <Lines>62</Lines>
  <Paragraphs>17</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2013-09-15T23:23:00Z</dcterms:created>
  <dcterms:modified xsi:type="dcterms:W3CDTF">2013-09-15T23:23:00Z</dcterms:modified>
  <cp:category>SDM Template</cp:category>
</cp:coreProperties>
</file>