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3C45" w14:textId="77777777" w:rsidR="008D2EAF" w:rsidRPr="008D2EAF" w:rsidRDefault="008D2EAF" w:rsidP="008D2EAF">
      <w:pPr>
        <w:jc w:val="center"/>
        <w:rPr>
          <w:rFonts w:ascii="TimesNewRoman,Italic" w:hAnsi="TimesNewRoman,Italic" w:cs="TimesNewRoman,Italic"/>
          <w:b/>
          <w:iCs/>
          <w:sz w:val="28"/>
          <w:szCs w:val="28"/>
          <w:u w:val="single"/>
        </w:rPr>
      </w:pPr>
      <w:r w:rsidRPr="008D2EAF">
        <w:rPr>
          <w:rFonts w:ascii="TimesNewRoman,Italic" w:hAnsi="TimesNewRoman,Italic" w:cs="TimesNewRoman,Italic"/>
          <w:b/>
          <w:iCs/>
          <w:sz w:val="28"/>
          <w:szCs w:val="28"/>
          <w:u w:val="single"/>
        </w:rPr>
        <w:t>Contract Oversight Subcommittee</w:t>
      </w:r>
      <w:r>
        <w:rPr>
          <w:rFonts w:ascii="TimesNewRoman,Italic" w:hAnsi="TimesNewRoman,Italic" w:cs="TimesNewRoman,Italic"/>
          <w:b/>
          <w:iCs/>
          <w:sz w:val="28"/>
          <w:szCs w:val="28"/>
          <w:u w:val="single"/>
        </w:rPr>
        <w:t xml:space="preserve"> (COSC)</w:t>
      </w:r>
    </w:p>
    <w:p w14:paraId="33F6F005" w14:textId="77777777" w:rsidR="008D2EAF" w:rsidRPr="00B83282" w:rsidRDefault="008D2EAF" w:rsidP="008D2EAF">
      <w:pPr>
        <w:jc w:val="center"/>
        <w:rPr>
          <w:rFonts w:ascii="TimesNewRoman,Italic" w:hAnsi="TimesNewRoman,Italic" w:cs="TimesNewRoman,Italic"/>
          <w:i/>
          <w:iCs/>
          <w:sz w:val="20"/>
          <w:szCs w:val="20"/>
        </w:rPr>
      </w:pPr>
      <w:r w:rsidRPr="00B83282">
        <w:rPr>
          <w:rFonts w:ascii="TimesNewRoman,Italic" w:hAnsi="TimesNewRoman,Italic" w:cs="TimesNewRoman,Italic"/>
          <w:i/>
          <w:iCs/>
          <w:sz w:val="20"/>
          <w:szCs w:val="20"/>
        </w:rPr>
        <w:t>A Committee of the Numbering Administration Oversight Working Group of the North American Numbering Council (NANC)</w:t>
      </w:r>
    </w:p>
    <w:p w14:paraId="2362B833" w14:textId="77777777" w:rsidR="009E517E" w:rsidRDefault="008D2EAF" w:rsidP="009E517E">
      <w:pPr>
        <w:jc w:val="center"/>
      </w:pPr>
      <w:r>
        <w:t>Meeting Minutes</w:t>
      </w:r>
    </w:p>
    <w:p w14:paraId="1D4141D7" w14:textId="77777777" w:rsidR="009E517E" w:rsidRDefault="005320B9" w:rsidP="009E517E">
      <w:pPr>
        <w:jc w:val="center"/>
      </w:pPr>
      <w:r>
        <w:t>December 11</w:t>
      </w:r>
      <w:r w:rsidR="009E517E">
        <w:t>, 2018</w:t>
      </w:r>
    </w:p>
    <w:p w14:paraId="6B878941" w14:textId="77777777" w:rsidR="009E517E" w:rsidRDefault="009E517E" w:rsidP="009E517E">
      <w:pPr>
        <w:jc w:val="center"/>
      </w:pPr>
    </w:p>
    <w:p w14:paraId="49A96CA3" w14:textId="77777777" w:rsidR="009E517E" w:rsidRPr="005F4EBF" w:rsidRDefault="009E517E" w:rsidP="001C638F">
      <w:pPr>
        <w:rPr>
          <w:b/>
          <w:sz w:val="24"/>
          <w:szCs w:val="24"/>
          <w:u w:val="single"/>
        </w:rPr>
      </w:pPr>
      <w:r w:rsidRPr="005F4EBF">
        <w:rPr>
          <w:b/>
          <w:sz w:val="24"/>
          <w:szCs w:val="24"/>
          <w:u w:val="single"/>
        </w:rPr>
        <w:t>Attendees:</w:t>
      </w:r>
    </w:p>
    <w:p w14:paraId="03B983F5" w14:textId="77777777" w:rsidR="008D0675" w:rsidRPr="00C02802" w:rsidRDefault="008D0675" w:rsidP="008D0675">
      <w:pPr>
        <w:rPr>
          <w:sz w:val="24"/>
          <w:szCs w:val="24"/>
        </w:rPr>
      </w:pPr>
      <w:r w:rsidRPr="00C02802">
        <w:rPr>
          <w:sz w:val="24"/>
          <w:szCs w:val="24"/>
        </w:rPr>
        <w:t>Phil Linse (CenturyLink) (Co-Chair)</w:t>
      </w:r>
    </w:p>
    <w:p w14:paraId="7F080034" w14:textId="77777777" w:rsidR="003A5642" w:rsidRPr="00C02802" w:rsidRDefault="003A5642" w:rsidP="008D0675">
      <w:pPr>
        <w:rPr>
          <w:sz w:val="24"/>
          <w:szCs w:val="24"/>
        </w:rPr>
      </w:pPr>
      <w:r w:rsidRPr="00C02802">
        <w:rPr>
          <w:sz w:val="24"/>
          <w:szCs w:val="24"/>
        </w:rPr>
        <w:t>Betty Sanders (Charter) (Co-Chair)</w:t>
      </w:r>
    </w:p>
    <w:p w14:paraId="70FCBF8D" w14:textId="77777777" w:rsidR="008D0675" w:rsidRPr="00C02802" w:rsidRDefault="008D0675" w:rsidP="008D0675">
      <w:pPr>
        <w:rPr>
          <w:sz w:val="24"/>
          <w:szCs w:val="24"/>
        </w:rPr>
      </w:pPr>
      <w:r w:rsidRPr="00C02802">
        <w:rPr>
          <w:sz w:val="24"/>
          <w:szCs w:val="24"/>
        </w:rPr>
        <w:t>Myrva Charles (FCC)</w:t>
      </w:r>
    </w:p>
    <w:p w14:paraId="2B4D7D62" w14:textId="77777777" w:rsidR="008D0675" w:rsidRPr="00C02802" w:rsidRDefault="008D0675" w:rsidP="008D0675">
      <w:pPr>
        <w:rPr>
          <w:sz w:val="24"/>
          <w:szCs w:val="24"/>
        </w:rPr>
      </w:pPr>
      <w:r w:rsidRPr="00C02802">
        <w:rPr>
          <w:sz w:val="24"/>
          <w:szCs w:val="24"/>
        </w:rPr>
        <w:t>George Guerra (AT&amp;T)</w:t>
      </w:r>
    </w:p>
    <w:p w14:paraId="56CFE780" w14:textId="77777777" w:rsidR="001A204E" w:rsidRPr="00C02802" w:rsidRDefault="001A204E" w:rsidP="001A204E">
      <w:pPr>
        <w:rPr>
          <w:sz w:val="24"/>
          <w:szCs w:val="24"/>
        </w:rPr>
      </w:pPr>
      <w:r w:rsidRPr="00C02802">
        <w:rPr>
          <w:sz w:val="24"/>
          <w:szCs w:val="24"/>
        </w:rPr>
        <w:t>Carolee Hall (Idaho)</w:t>
      </w:r>
    </w:p>
    <w:p w14:paraId="00F0FD9C" w14:textId="77777777" w:rsidR="001A204E" w:rsidRPr="00C02802" w:rsidRDefault="001A204E" w:rsidP="001A204E">
      <w:pPr>
        <w:rPr>
          <w:sz w:val="24"/>
          <w:szCs w:val="24"/>
        </w:rPr>
      </w:pPr>
      <w:r w:rsidRPr="00C02802">
        <w:rPr>
          <w:sz w:val="24"/>
          <w:szCs w:val="24"/>
        </w:rPr>
        <w:t>Richard Kania (Maine)</w:t>
      </w:r>
    </w:p>
    <w:p w14:paraId="383DF08F" w14:textId="77777777" w:rsidR="00AE1092" w:rsidRPr="00C02802" w:rsidRDefault="00AE1092" w:rsidP="001A204E">
      <w:pPr>
        <w:rPr>
          <w:sz w:val="24"/>
          <w:szCs w:val="24"/>
        </w:rPr>
      </w:pPr>
      <w:r w:rsidRPr="00C02802">
        <w:rPr>
          <w:sz w:val="24"/>
          <w:szCs w:val="24"/>
        </w:rPr>
        <w:t>Karen Riepenkroger (Sprint)</w:t>
      </w:r>
    </w:p>
    <w:p w14:paraId="3B428234" w14:textId="77777777" w:rsidR="004F17DB" w:rsidRPr="00C02802" w:rsidRDefault="004F17DB" w:rsidP="001A204E">
      <w:pPr>
        <w:rPr>
          <w:sz w:val="24"/>
          <w:szCs w:val="24"/>
        </w:rPr>
      </w:pPr>
      <w:r w:rsidRPr="00C02802">
        <w:rPr>
          <w:sz w:val="24"/>
          <w:szCs w:val="24"/>
        </w:rPr>
        <w:t>Shaunna Forshee (Sprint)</w:t>
      </w:r>
    </w:p>
    <w:p w14:paraId="0189EB8C" w14:textId="77777777" w:rsidR="001A204E" w:rsidRPr="00C02802" w:rsidRDefault="001A204E" w:rsidP="001A204E">
      <w:pPr>
        <w:rPr>
          <w:sz w:val="24"/>
          <w:szCs w:val="24"/>
        </w:rPr>
      </w:pPr>
      <w:r w:rsidRPr="00C02802">
        <w:rPr>
          <w:sz w:val="24"/>
          <w:szCs w:val="24"/>
        </w:rPr>
        <w:t>Rosemary Leist (T-Mobile)</w:t>
      </w:r>
    </w:p>
    <w:p w14:paraId="231E077E" w14:textId="77777777" w:rsidR="001A204E" w:rsidRPr="00C02802" w:rsidRDefault="001A204E" w:rsidP="001A204E">
      <w:pPr>
        <w:rPr>
          <w:sz w:val="24"/>
          <w:szCs w:val="24"/>
        </w:rPr>
      </w:pPr>
      <w:r w:rsidRPr="00C02802">
        <w:rPr>
          <w:sz w:val="24"/>
          <w:szCs w:val="24"/>
        </w:rPr>
        <w:t>Dana Crandall (Verizon)</w:t>
      </w:r>
    </w:p>
    <w:p w14:paraId="52123800" w14:textId="77777777" w:rsidR="001A204E" w:rsidRPr="00C02802" w:rsidRDefault="001A204E" w:rsidP="001A204E">
      <w:pPr>
        <w:rPr>
          <w:sz w:val="24"/>
          <w:szCs w:val="24"/>
        </w:rPr>
      </w:pPr>
      <w:r w:rsidRPr="00C02802">
        <w:rPr>
          <w:sz w:val="24"/>
          <w:szCs w:val="24"/>
        </w:rPr>
        <w:t>Laura Dalton (Verizon)</w:t>
      </w:r>
    </w:p>
    <w:p w14:paraId="1FFB4B6E" w14:textId="77777777" w:rsidR="001A204E" w:rsidRPr="005F4EBF" w:rsidRDefault="001A204E" w:rsidP="001A204E">
      <w:pPr>
        <w:rPr>
          <w:sz w:val="24"/>
          <w:szCs w:val="24"/>
        </w:rPr>
      </w:pPr>
      <w:r w:rsidRPr="00C02802">
        <w:rPr>
          <w:sz w:val="24"/>
          <w:szCs w:val="24"/>
        </w:rPr>
        <w:t>Rebecca Beaton (Washington)</w:t>
      </w:r>
    </w:p>
    <w:p w14:paraId="06897AA7" w14:textId="77777777" w:rsidR="00D65407" w:rsidRDefault="00D65407" w:rsidP="009E517E"/>
    <w:p w14:paraId="63331B47" w14:textId="77777777" w:rsidR="00133450" w:rsidRPr="005F4EBF" w:rsidRDefault="008D2EAF" w:rsidP="009E517E">
      <w:pPr>
        <w:rPr>
          <w:b/>
          <w:sz w:val="24"/>
          <w:szCs w:val="24"/>
          <w:u w:val="single"/>
        </w:rPr>
      </w:pPr>
      <w:r w:rsidRPr="005F4EBF">
        <w:rPr>
          <w:b/>
          <w:sz w:val="24"/>
          <w:szCs w:val="24"/>
          <w:u w:val="single"/>
        </w:rPr>
        <w:t>Administrative</w:t>
      </w:r>
    </w:p>
    <w:p w14:paraId="3AAA5EFD" w14:textId="77777777" w:rsidR="001A204E" w:rsidRPr="005F4EBF" w:rsidRDefault="001A204E" w:rsidP="001A204E">
      <w:pPr>
        <w:pStyle w:val="ListParagraph"/>
        <w:numPr>
          <w:ilvl w:val="0"/>
          <w:numId w:val="6"/>
        </w:numPr>
        <w:rPr>
          <w:sz w:val="24"/>
          <w:szCs w:val="24"/>
        </w:rPr>
      </w:pPr>
      <w:r w:rsidRPr="005F4EBF">
        <w:rPr>
          <w:sz w:val="24"/>
          <w:szCs w:val="24"/>
        </w:rPr>
        <w:t xml:space="preserve">Phil Linse, Co-Chair, welcomed everyone to the meeting. </w:t>
      </w:r>
    </w:p>
    <w:p w14:paraId="350AF4D7" w14:textId="77777777" w:rsidR="001A204E" w:rsidRPr="005F4EBF" w:rsidRDefault="00106EBD" w:rsidP="001A204E">
      <w:pPr>
        <w:pStyle w:val="ListParagraph"/>
        <w:numPr>
          <w:ilvl w:val="0"/>
          <w:numId w:val="6"/>
        </w:numPr>
        <w:rPr>
          <w:sz w:val="24"/>
          <w:szCs w:val="24"/>
        </w:rPr>
      </w:pPr>
      <w:proofErr w:type="spellStart"/>
      <w:r>
        <w:rPr>
          <w:sz w:val="24"/>
          <w:szCs w:val="24"/>
        </w:rPr>
        <w:t>Somos</w:t>
      </w:r>
      <w:proofErr w:type="spellEnd"/>
      <w:r>
        <w:rPr>
          <w:sz w:val="24"/>
          <w:szCs w:val="24"/>
        </w:rPr>
        <w:t xml:space="preserve"> has indicated that they would be agreeable </w:t>
      </w:r>
      <w:r w:rsidR="00D75164">
        <w:rPr>
          <w:sz w:val="24"/>
          <w:szCs w:val="24"/>
        </w:rPr>
        <w:t>to</w:t>
      </w:r>
      <w:r>
        <w:rPr>
          <w:sz w:val="24"/>
          <w:szCs w:val="24"/>
        </w:rPr>
        <w:t xml:space="preserve"> a balloon payment.  The FCC Contract Agent has not made a decision at this time as there are other cost options that have to be considered by the FCC.  There was no date provided when the FCC will make their decision.</w:t>
      </w:r>
      <w:r w:rsidR="003A5642">
        <w:rPr>
          <w:sz w:val="24"/>
          <w:szCs w:val="24"/>
        </w:rPr>
        <w:t xml:space="preserve">  </w:t>
      </w:r>
    </w:p>
    <w:p w14:paraId="005FA949" w14:textId="77777777" w:rsidR="001A204E" w:rsidRDefault="00F138DB" w:rsidP="001A204E">
      <w:pPr>
        <w:pStyle w:val="ListParagraph"/>
        <w:numPr>
          <w:ilvl w:val="0"/>
          <w:numId w:val="6"/>
        </w:numPr>
        <w:rPr>
          <w:sz w:val="24"/>
          <w:szCs w:val="24"/>
        </w:rPr>
      </w:pPr>
      <w:r>
        <w:rPr>
          <w:sz w:val="24"/>
          <w:szCs w:val="24"/>
        </w:rPr>
        <w:t>Proposed Meeting Dates for 2019 Meetings</w:t>
      </w:r>
      <w:r w:rsidR="001A204E" w:rsidRPr="005F4EBF">
        <w:rPr>
          <w:sz w:val="24"/>
          <w:szCs w:val="24"/>
        </w:rPr>
        <w:t xml:space="preserve">: </w:t>
      </w:r>
    </w:p>
    <w:p w14:paraId="70EE0C70" w14:textId="77777777" w:rsidR="003E0CDB" w:rsidRPr="003E0CDB" w:rsidRDefault="003E0CDB" w:rsidP="003E0CDB">
      <w:pPr>
        <w:rPr>
          <w:sz w:val="24"/>
          <w:szCs w:val="24"/>
        </w:rPr>
      </w:pPr>
    </w:p>
    <w:p w14:paraId="77602A5C" w14:textId="77777777" w:rsidR="00AE222A" w:rsidRDefault="00F138DB" w:rsidP="00AE222A">
      <w:pPr>
        <w:pStyle w:val="ListParagraph"/>
        <w:numPr>
          <w:ilvl w:val="1"/>
          <w:numId w:val="6"/>
        </w:numPr>
        <w:rPr>
          <w:sz w:val="24"/>
          <w:szCs w:val="24"/>
        </w:rPr>
      </w:pPr>
      <w:r>
        <w:rPr>
          <w:sz w:val="24"/>
          <w:szCs w:val="24"/>
        </w:rPr>
        <w:t>All times will be at 8:00 PT, 9:00 MT, 10:00 CT and 11:00 ET</w:t>
      </w:r>
    </w:p>
    <w:p w14:paraId="3F45F572" w14:textId="77777777" w:rsidR="00AE222A" w:rsidRDefault="00AE222A" w:rsidP="00AE222A">
      <w:pPr>
        <w:rPr>
          <w:sz w:val="24"/>
          <w:szCs w:val="24"/>
        </w:rPr>
        <w:sectPr w:rsidR="00AE222A">
          <w:pgSz w:w="12240" w:h="15840"/>
          <w:pgMar w:top="1440" w:right="1440" w:bottom="1440" w:left="1440" w:header="720" w:footer="720" w:gutter="0"/>
          <w:cols w:space="720"/>
          <w:docGrid w:linePitch="360"/>
        </w:sectPr>
      </w:pPr>
    </w:p>
    <w:p w14:paraId="79E5F126" w14:textId="77777777" w:rsidR="00AE222A" w:rsidRPr="00AE222A" w:rsidRDefault="00F138DB" w:rsidP="00AE222A">
      <w:pPr>
        <w:rPr>
          <w:sz w:val="24"/>
          <w:szCs w:val="24"/>
        </w:rPr>
      </w:pPr>
      <w:r w:rsidRPr="00AE222A">
        <w:rPr>
          <w:sz w:val="24"/>
          <w:szCs w:val="24"/>
        </w:rPr>
        <w:t xml:space="preserve">January </w:t>
      </w:r>
      <w:r w:rsidR="002C2732" w:rsidRPr="00AE222A">
        <w:rPr>
          <w:sz w:val="24"/>
          <w:szCs w:val="24"/>
        </w:rPr>
        <w:t>24</w:t>
      </w:r>
      <w:r w:rsidRPr="00AE222A">
        <w:rPr>
          <w:sz w:val="24"/>
          <w:szCs w:val="24"/>
        </w:rPr>
        <w:tab/>
      </w:r>
    </w:p>
    <w:p w14:paraId="05613DBD" w14:textId="77777777" w:rsidR="00AE222A" w:rsidRPr="00AE222A" w:rsidRDefault="00AE222A" w:rsidP="00AE222A">
      <w:pPr>
        <w:rPr>
          <w:sz w:val="24"/>
          <w:szCs w:val="24"/>
        </w:rPr>
      </w:pPr>
      <w:r w:rsidRPr="00AE222A">
        <w:rPr>
          <w:sz w:val="24"/>
          <w:szCs w:val="24"/>
        </w:rPr>
        <w:t>February 20</w:t>
      </w:r>
    </w:p>
    <w:p w14:paraId="7E8A23BE" w14:textId="77777777" w:rsidR="00AE222A" w:rsidRPr="00AE222A" w:rsidRDefault="00AE222A" w:rsidP="00AE222A">
      <w:pPr>
        <w:rPr>
          <w:sz w:val="24"/>
          <w:szCs w:val="24"/>
        </w:rPr>
      </w:pPr>
      <w:r w:rsidRPr="00AE222A">
        <w:rPr>
          <w:sz w:val="24"/>
          <w:szCs w:val="24"/>
        </w:rPr>
        <w:t>March 21</w:t>
      </w:r>
    </w:p>
    <w:p w14:paraId="148A370C" w14:textId="77777777" w:rsidR="00AE222A" w:rsidRPr="00AE222A" w:rsidRDefault="00AA723E" w:rsidP="00AE222A">
      <w:pPr>
        <w:rPr>
          <w:sz w:val="24"/>
          <w:szCs w:val="24"/>
        </w:rPr>
      </w:pPr>
      <w:r w:rsidRPr="00AE222A">
        <w:rPr>
          <w:sz w:val="24"/>
          <w:szCs w:val="24"/>
        </w:rPr>
        <w:t>April 25</w:t>
      </w:r>
    </w:p>
    <w:p w14:paraId="156E8720" w14:textId="77777777" w:rsidR="00AE222A" w:rsidRPr="00AE222A" w:rsidRDefault="00AE222A" w:rsidP="00AE222A">
      <w:pPr>
        <w:rPr>
          <w:sz w:val="24"/>
          <w:szCs w:val="24"/>
        </w:rPr>
      </w:pPr>
      <w:r w:rsidRPr="00AE222A">
        <w:rPr>
          <w:sz w:val="24"/>
          <w:szCs w:val="24"/>
        </w:rPr>
        <w:t>May 23</w:t>
      </w:r>
    </w:p>
    <w:p w14:paraId="4C42A034" w14:textId="77777777" w:rsidR="00AE222A" w:rsidRDefault="00AE222A" w:rsidP="00AE222A">
      <w:pPr>
        <w:rPr>
          <w:sz w:val="24"/>
          <w:szCs w:val="24"/>
        </w:rPr>
      </w:pPr>
      <w:r w:rsidRPr="00AE222A">
        <w:rPr>
          <w:sz w:val="24"/>
          <w:szCs w:val="24"/>
        </w:rPr>
        <w:t>June 6</w:t>
      </w:r>
    </w:p>
    <w:p w14:paraId="3308D2F8" w14:textId="77777777" w:rsidR="00AE222A" w:rsidRPr="00AE222A" w:rsidRDefault="00AE222A" w:rsidP="00AE222A">
      <w:pPr>
        <w:rPr>
          <w:sz w:val="24"/>
          <w:szCs w:val="24"/>
        </w:rPr>
      </w:pPr>
      <w:r w:rsidRPr="00AE222A">
        <w:rPr>
          <w:sz w:val="24"/>
          <w:szCs w:val="24"/>
        </w:rPr>
        <w:t>July 25</w:t>
      </w:r>
    </w:p>
    <w:p w14:paraId="74923308" w14:textId="77777777" w:rsidR="00AA723E" w:rsidRPr="00AE222A" w:rsidRDefault="00AA723E" w:rsidP="00AE222A">
      <w:pPr>
        <w:rPr>
          <w:sz w:val="24"/>
          <w:szCs w:val="24"/>
        </w:rPr>
      </w:pPr>
      <w:r w:rsidRPr="00AE222A">
        <w:rPr>
          <w:sz w:val="24"/>
          <w:szCs w:val="24"/>
        </w:rPr>
        <w:t xml:space="preserve">August </w:t>
      </w:r>
      <w:r w:rsidR="003E0CDB" w:rsidRPr="00AE222A">
        <w:rPr>
          <w:sz w:val="24"/>
          <w:szCs w:val="24"/>
        </w:rPr>
        <w:t>29</w:t>
      </w:r>
    </w:p>
    <w:p w14:paraId="27BCA9ED" w14:textId="77777777" w:rsidR="00AA723E" w:rsidRPr="00AE222A" w:rsidRDefault="00AA723E" w:rsidP="00AE222A">
      <w:pPr>
        <w:rPr>
          <w:sz w:val="24"/>
          <w:szCs w:val="24"/>
        </w:rPr>
      </w:pPr>
      <w:r w:rsidRPr="00AE222A">
        <w:rPr>
          <w:sz w:val="24"/>
          <w:szCs w:val="24"/>
        </w:rPr>
        <w:t xml:space="preserve">September </w:t>
      </w:r>
      <w:r w:rsidR="002C2732" w:rsidRPr="00AE222A">
        <w:rPr>
          <w:sz w:val="24"/>
          <w:szCs w:val="24"/>
        </w:rPr>
        <w:t>– no meeting</w:t>
      </w:r>
    </w:p>
    <w:p w14:paraId="0BCFB1DB" w14:textId="77777777" w:rsidR="00AE222A" w:rsidRDefault="00AE222A" w:rsidP="00AA723E">
      <w:pPr>
        <w:pStyle w:val="ListParagraph"/>
        <w:ind w:left="1080"/>
        <w:rPr>
          <w:sz w:val="24"/>
          <w:szCs w:val="24"/>
        </w:rPr>
        <w:sectPr w:rsidR="00AE222A" w:rsidSect="00AE222A">
          <w:type w:val="continuous"/>
          <w:pgSz w:w="12240" w:h="15840"/>
          <w:pgMar w:top="1440" w:right="1440" w:bottom="1440" w:left="1440" w:header="720" w:footer="720" w:gutter="0"/>
          <w:cols w:num="3" w:space="720"/>
          <w:docGrid w:linePitch="360"/>
        </w:sectPr>
      </w:pPr>
    </w:p>
    <w:p w14:paraId="39E6E059" w14:textId="77777777" w:rsidR="003E0CDB" w:rsidRDefault="003E0CDB" w:rsidP="00AA723E">
      <w:pPr>
        <w:pStyle w:val="ListParagraph"/>
        <w:ind w:left="1080"/>
        <w:rPr>
          <w:sz w:val="24"/>
          <w:szCs w:val="24"/>
        </w:rPr>
      </w:pPr>
    </w:p>
    <w:p w14:paraId="69397C3D" w14:textId="77777777" w:rsidR="003E0CDB" w:rsidRDefault="003E0CDB" w:rsidP="003E0CDB">
      <w:pPr>
        <w:pStyle w:val="ListParagraph"/>
        <w:ind w:left="360"/>
        <w:rPr>
          <w:sz w:val="24"/>
          <w:szCs w:val="24"/>
        </w:rPr>
      </w:pPr>
      <w:r>
        <w:rPr>
          <w:sz w:val="24"/>
          <w:szCs w:val="24"/>
        </w:rPr>
        <w:t>No dates were established for October, November, or December because the current NANC charter ends in September 2019.</w:t>
      </w:r>
    </w:p>
    <w:p w14:paraId="5D601C0E" w14:textId="77777777" w:rsidR="00F138DB" w:rsidRPr="005F4EBF" w:rsidRDefault="00F138DB" w:rsidP="00AA723E">
      <w:pPr>
        <w:pStyle w:val="ListParagraph"/>
        <w:ind w:left="1080"/>
        <w:rPr>
          <w:sz w:val="24"/>
          <w:szCs w:val="24"/>
        </w:rPr>
      </w:pPr>
      <w:r>
        <w:rPr>
          <w:sz w:val="24"/>
          <w:szCs w:val="24"/>
        </w:rPr>
        <w:tab/>
      </w:r>
      <w:r>
        <w:rPr>
          <w:sz w:val="24"/>
          <w:szCs w:val="24"/>
        </w:rPr>
        <w:tab/>
      </w:r>
    </w:p>
    <w:p w14:paraId="4B213481" w14:textId="77777777" w:rsidR="00BE6DF5" w:rsidRDefault="00BE6DF5" w:rsidP="00BE6DF5"/>
    <w:bookmarkStart w:id="0" w:name="_MON_1609241152"/>
    <w:bookmarkEnd w:id="0"/>
    <w:p w14:paraId="53E81686" w14:textId="77777777" w:rsidR="005F4EBF" w:rsidRDefault="00214C9F" w:rsidP="00BE6DF5">
      <w:r>
        <w:rPr>
          <w:noProof/>
        </w:rPr>
        <w:object w:dxaOrig="1551" w:dyaOrig="1004" w14:anchorId="08A7B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7.35pt;height:50.65pt;mso-width-percent:0;mso-height-percent:0;mso-width-percent:0;mso-height-percent:0" o:ole="">
            <v:imagedata r:id="rId6" o:title=""/>
          </v:shape>
          <o:OLEObject Type="Embed" ProgID="Word.Document.12" ShapeID="_x0000_i1028" DrawAspect="Icon" ObjectID="_1614141925" r:id="rId7">
            <o:FieldCodes>\s</o:FieldCodes>
          </o:OLEObject>
        </w:object>
      </w:r>
    </w:p>
    <w:p w14:paraId="09B4EE78" w14:textId="77777777" w:rsidR="00885A8A" w:rsidRDefault="00885A8A" w:rsidP="009E517E">
      <w:pPr>
        <w:rPr>
          <w:b/>
          <w:sz w:val="24"/>
          <w:szCs w:val="24"/>
          <w:u w:val="single"/>
        </w:rPr>
      </w:pPr>
    </w:p>
    <w:p w14:paraId="7D2D389F" w14:textId="77777777" w:rsidR="00885A8A" w:rsidRDefault="00885A8A" w:rsidP="009E517E">
      <w:pPr>
        <w:rPr>
          <w:b/>
          <w:sz w:val="24"/>
          <w:szCs w:val="24"/>
          <w:u w:val="single"/>
        </w:rPr>
      </w:pPr>
    </w:p>
    <w:p w14:paraId="4AE23375" w14:textId="77777777" w:rsidR="00D179BA" w:rsidRPr="005F4EBF" w:rsidRDefault="00D179BA" w:rsidP="009E517E">
      <w:pPr>
        <w:rPr>
          <w:b/>
          <w:sz w:val="24"/>
          <w:szCs w:val="24"/>
          <w:u w:val="single"/>
        </w:rPr>
      </w:pPr>
      <w:r w:rsidRPr="005F4EBF">
        <w:rPr>
          <w:b/>
          <w:sz w:val="24"/>
          <w:szCs w:val="24"/>
          <w:u w:val="single"/>
        </w:rPr>
        <w:t>Vendor Reports</w:t>
      </w:r>
    </w:p>
    <w:p w14:paraId="62DCE78B" w14:textId="77777777" w:rsidR="005F4EBF" w:rsidRDefault="005F4EBF" w:rsidP="009E517E"/>
    <w:p w14:paraId="4FABA9BE" w14:textId="77777777" w:rsidR="005F4EBF" w:rsidRPr="005F4EBF" w:rsidRDefault="005F4EBF" w:rsidP="005F4EBF">
      <w:pPr>
        <w:pStyle w:val="ListParagraph"/>
        <w:numPr>
          <w:ilvl w:val="0"/>
          <w:numId w:val="9"/>
        </w:numPr>
        <w:rPr>
          <w:b/>
          <w:sz w:val="24"/>
          <w:szCs w:val="24"/>
        </w:rPr>
      </w:pPr>
      <w:r w:rsidRPr="005F4EBF">
        <w:rPr>
          <w:b/>
          <w:sz w:val="24"/>
          <w:szCs w:val="24"/>
        </w:rPr>
        <w:t>Billing &amp; Collections Agent (B&amp;C) Report</w:t>
      </w:r>
    </w:p>
    <w:p w14:paraId="079BCD98" w14:textId="77777777" w:rsidR="00D67370" w:rsidRPr="00313A42" w:rsidRDefault="00885A8A" w:rsidP="00313A42">
      <w:pPr>
        <w:autoSpaceDE w:val="0"/>
        <w:autoSpaceDN w:val="0"/>
        <w:adjustRightInd w:val="0"/>
        <w:rPr>
          <w:sz w:val="24"/>
          <w:szCs w:val="24"/>
        </w:rPr>
      </w:pPr>
      <w:r w:rsidRPr="00313A42">
        <w:rPr>
          <w:sz w:val="24"/>
          <w:szCs w:val="24"/>
        </w:rPr>
        <w:lastRenderedPageBreak/>
        <w:t>Heather Bambrough provided the following</w:t>
      </w:r>
      <w:r w:rsidR="005F4EBF" w:rsidRPr="00313A42">
        <w:rPr>
          <w:sz w:val="24"/>
          <w:szCs w:val="24"/>
        </w:rPr>
        <w:t xml:space="preserve"> B&amp;C Agent report.</w:t>
      </w:r>
      <w:r w:rsidR="003A5642" w:rsidRPr="00313A42">
        <w:rPr>
          <w:sz w:val="24"/>
          <w:szCs w:val="24"/>
        </w:rPr>
        <w:t xml:space="preserve">  </w:t>
      </w:r>
    </w:p>
    <w:p w14:paraId="7F2B0573" w14:textId="77777777" w:rsidR="002C2732" w:rsidRDefault="00636A15" w:rsidP="00D67370">
      <w:pPr>
        <w:pStyle w:val="ListParagraph"/>
        <w:numPr>
          <w:ilvl w:val="1"/>
          <w:numId w:val="9"/>
        </w:numPr>
        <w:autoSpaceDE w:val="0"/>
        <w:autoSpaceDN w:val="0"/>
        <w:adjustRightInd w:val="0"/>
        <w:ind w:left="720"/>
        <w:rPr>
          <w:sz w:val="24"/>
          <w:szCs w:val="24"/>
        </w:rPr>
      </w:pPr>
      <w:r>
        <w:rPr>
          <w:sz w:val="24"/>
          <w:szCs w:val="24"/>
        </w:rPr>
        <w:t>The fund balance at the beginning of November was $5.6M.</w:t>
      </w:r>
    </w:p>
    <w:p w14:paraId="307D06B0" w14:textId="77777777" w:rsidR="002C2732" w:rsidRDefault="00636A15" w:rsidP="00D67370">
      <w:pPr>
        <w:pStyle w:val="ListParagraph"/>
        <w:numPr>
          <w:ilvl w:val="1"/>
          <w:numId w:val="9"/>
        </w:numPr>
        <w:autoSpaceDE w:val="0"/>
        <w:autoSpaceDN w:val="0"/>
        <w:adjustRightInd w:val="0"/>
        <w:ind w:left="720"/>
        <w:rPr>
          <w:sz w:val="24"/>
          <w:szCs w:val="24"/>
        </w:rPr>
      </w:pPr>
      <w:r>
        <w:rPr>
          <w:sz w:val="24"/>
          <w:szCs w:val="24"/>
        </w:rPr>
        <w:t>There was $153K in receivables</w:t>
      </w:r>
      <w:r w:rsidR="002C2732">
        <w:rPr>
          <w:sz w:val="24"/>
          <w:szCs w:val="24"/>
        </w:rPr>
        <w:t>.</w:t>
      </w:r>
    </w:p>
    <w:p w14:paraId="477655CB" w14:textId="77777777" w:rsidR="00636A15" w:rsidRDefault="002C2732" w:rsidP="00D67370">
      <w:pPr>
        <w:pStyle w:val="ListParagraph"/>
        <w:numPr>
          <w:ilvl w:val="1"/>
          <w:numId w:val="9"/>
        </w:numPr>
        <w:autoSpaceDE w:val="0"/>
        <w:autoSpaceDN w:val="0"/>
        <w:adjustRightInd w:val="0"/>
        <w:ind w:left="720"/>
        <w:rPr>
          <w:sz w:val="24"/>
          <w:szCs w:val="24"/>
        </w:rPr>
      </w:pPr>
      <w:r>
        <w:rPr>
          <w:sz w:val="24"/>
          <w:szCs w:val="24"/>
        </w:rPr>
        <w:t>P</w:t>
      </w:r>
      <w:r w:rsidR="00636A15">
        <w:rPr>
          <w:sz w:val="24"/>
          <w:szCs w:val="24"/>
        </w:rPr>
        <w:t xml:space="preserve">ayments in November, which included payments to </w:t>
      </w:r>
      <w:proofErr w:type="spellStart"/>
      <w:r w:rsidR="00636A15">
        <w:rPr>
          <w:sz w:val="24"/>
          <w:szCs w:val="24"/>
        </w:rPr>
        <w:t>Somos</w:t>
      </w:r>
      <w:proofErr w:type="spellEnd"/>
      <w:r>
        <w:rPr>
          <w:sz w:val="24"/>
          <w:szCs w:val="24"/>
        </w:rPr>
        <w:t>.</w:t>
      </w:r>
      <w:r w:rsidR="00636A15">
        <w:rPr>
          <w:sz w:val="24"/>
          <w:szCs w:val="24"/>
        </w:rPr>
        <w:t xml:space="preserve"> was $1.0M.</w:t>
      </w:r>
    </w:p>
    <w:p w14:paraId="21C62E01" w14:textId="77777777" w:rsidR="0034747F" w:rsidRDefault="00636A15" w:rsidP="00D67370">
      <w:pPr>
        <w:pStyle w:val="ListParagraph"/>
        <w:numPr>
          <w:ilvl w:val="1"/>
          <w:numId w:val="9"/>
        </w:numPr>
        <w:autoSpaceDE w:val="0"/>
        <w:autoSpaceDN w:val="0"/>
        <w:adjustRightInd w:val="0"/>
        <w:ind w:left="720"/>
        <w:rPr>
          <w:sz w:val="24"/>
          <w:szCs w:val="24"/>
        </w:rPr>
      </w:pPr>
      <w:r>
        <w:rPr>
          <w:sz w:val="24"/>
          <w:szCs w:val="24"/>
        </w:rPr>
        <w:t>The f</w:t>
      </w:r>
      <w:r w:rsidR="00313A42">
        <w:rPr>
          <w:sz w:val="24"/>
          <w:szCs w:val="24"/>
        </w:rPr>
        <w:t xml:space="preserve">und balance at the end of </w:t>
      </w:r>
      <w:r w:rsidR="00A3578C">
        <w:rPr>
          <w:sz w:val="24"/>
          <w:szCs w:val="24"/>
        </w:rPr>
        <w:t xml:space="preserve">November </w:t>
      </w:r>
      <w:r w:rsidR="00313A42">
        <w:rPr>
          <w:sz w:val="24"/>
          <w:szCs w:val="24"/>
        </w:rPr>
        <w:t>was $</w:t>
      </w:r>
      <w:r w:rsidR="00A3578C">
        <w:rPr>
          <w:sz w:val="24"/>
          <w:szCs w:val="24"/>
        </w:rPr>
        <w:t>4.6</w:t>
      </w:r>
      <w:r w:rsidR="00313A42">
        <w:rPr>
          <w:sz w:val="24"/>
          <w:szCs w:val="24"/>
        </w:rPr>
        <w:t>M.</w:t>
      </w:r>
    </w:p>
    <w:p w14:paraId="4ADFAD5C" w14:textId="77777777" w:rsidR="00A3578C" w:rsidRDefault="00636A15" w:rsidP="00D67370">
      <w:pPr>
        <w:pStyle w:val="ListParagraph"/>
        <w:numPr>
          <w:ilvl w:val="1"/>
          <w:numId w:val="9"/>
        </w:numPr>
        <w:autoSpaceDE w:val="0"/>
        <w:autoSpaceDN w:val="0"/>
        <w:adjustRightInd w:val="0"/>
        <w:ind w:left="720"/>
        <w:rPr>
          <w:sz w:val="24"/>
          <w:szCs w:val="24"/>
        </w:rPr>
      </w:pPr>
      <w:r>
        <w:rPr>
          <w:sz w:val="24"/>
          <w:szCs w:val="24"/>
        </w:rPr>
        <w:t>The current budget year ending in September 2019 shows a deficit of $1.2M.</w:t>
      </w:r>
    </w:p>
    <w:p w14:paraId="020A89D4" w14:textId="77777777" w:rsidR="00636A15" w:rsidRDefault="00BC2D32" w:rsidP="00D67370">
      <w:pPr>
        <w:pStyle w:val="ListParagraph"/>
        <w:numPr>
          <w:ilvl w:val="1"/>
          <w:numId w:val="9"/>
        </w:numPr>
        <w:autoSpaceDE w:val="0"/>
        <w:autoSpaceDN w:val="0"/>
        <w:adjustRightInd w:val="0"/>
        <w:ind w:left="720"/>
        <w:rPr>
          <w:sz w:val="24"/>
          <w:szCs w:val="24"/>
        </w:rPr>
      </w:pPr>
      <w:r>
        <w:rPr>
          <w:sz w:val="24"/>
          <w:szCs w:val="24"/>
        </w:rPr>
        <w:t>Highlights from the Deliverables report include:</w:t>
      </w:r>
    </w:p>
    <w:p w14:paraId="6956309A" w14:textId="77777777" w:rsidR="00BC2D32" w:rsidRDefault="00BC2D32" w:rsidP="00BC2D32">
      <w:pPr>
        <w:pStyle w:val="ListParagraph"/>
        <w:numPr>
          <w:ilvl w:val="2"/>
          <w:numId w:val="9"/>
        </w:numPr>
        <w:autoSpaceDE w:val="0"/>
        <w:autoSpaceDN w:val="0"/>
        <w:adjustRightInd w:val="0"/>
        <w:rPr>
          <w:sz w:val="24"/>
          <w:szCs w:val="24"/>
        </w:rPr>
      </w:pPr>
      <w:r>
        <w:rPr>
          <w:sz w:val="24"/>
          <w:szCs w:val="24"/>
        </w:rPr>
        <w:t>Invoices were sent on 11/12/19</w:t>
      </w:r>
    </w:p>
    <w:p w14:paraId="2A9372B1" w14:textId="77777777" w:rsidR="00BC2D32" w:rsidRDefault="00BC2D32" w:rsidP="00BC2D32">
      <w:pPr>
        <w:pStyle w:val="ListParagraph"/>
        <w:numPr>
          <w:ilvl w:val="2"/>
          <w:numId w:val="9"/>
        </w:numPr>
        <w:autoSpaceDE w:val="0"/>
        <w:autoSpaceDN w:val="0"/>
        <w:adjustRightInd w:val="0"/>
        <w:rPr>
          <w:sz w:val="24"/>
          <w:szCs w:val="24"/>
        </w:rPr>
      </w:pPr>
      <w:r>
        <w:rPr>
          <w:sz w:val="24"/>
          <w:szCs w:val="24"/>
        </w:rPr>
        <w:t>Call volumes were down and Heather noted this was likely due to the outreach they did in October</w:t>
      </w:r>
    </w:p>
    <w:p w14:paraId="75A3CC9C" w14:textId="77777777" w:rsidR="00BC2D32" w:rsidRDefault="00BC2D32" w:rsidP="00BC2D32">
      <w:pPr>
        <w:pStyle w:val="ListParagraph"/>
        <w:numPr>
          <w:ilvl w:val="2"/>
          <w:numId w:val="9"/>
        </w:numPr>
        <w:autoSpaceDE w:val="0"/>
        <w:autoSpaceDN w:val="0"/>
        <w:adjustRightInd w:val="0"/>
        <w:rPr>
          <w:sz w:val="24"/>
          <w:szCs w:val="24"/>
        </w:rPr>
      </w:pPr>
      <w:r>
        <w:rPr>
          <w:sz w:val="24"/>
          <w:szCs w:val="24"/>
        </w:rPr>
        <w:t>FCC audit was completed in November and report should be available the end of December of first part of January 2019.</w:t>
      </w:r>
    </w:p>
    <w:p w14:paraId="27ED747C" w14:textId="77777777" w:rsidR="00BC2D32" w:rsidRPr="00BC2D32" w:rsidRDefault="00BC2D32" w:rsidP="006F083E">
      <w:pPr>
        <w:pStyle w:val="ListParagraph"/>
        <w:numPr>
          <w:ilvl w:val="1"/>
          <w:numId w:val="9"/>
        </w:numPr>
        <w:autoSpaceDE w:val="0"/>
        <w:autoSpaceDN w:val="0"/>
        <w:adjustRightInd w:val="0"/>
        <w:ind w:left="720"/>
        <w:rPr>
          <w:sz w:val="24"/>
          <w:szCs w:val="24"/>
        </w:rPr>
      </w:pPr>
      <w:r w:rsidRPr="00BC2D32">
        <w:rPr>
          <w:sz w:val="24"/>
          <w:szCs w:val="24"/>
        </w:rPr>
        <w:t xml:space="preserve">It was asked of Heather what was IPERIA, as this has not been on previous Deliverables Reports, and she noted that this was a new reporting requirement were </w:t>
      </w:r>
      <w:r w:rsidR="002C2732">
        <w:rPr>
          <w:sz w:val="24"/>
          <w:szCs w:val="24"/>
        </w:rPr>
        <w:t xml:space="preserve">Welch now needs to provide </w:t>
      </w:r>
      <w:r w:rsidRPr="00BC2D32">
        <w:rPr>
          <w:sz w:val="24"/>
          <w:szCs w:val="24"/>
        </w:rPr>
        <w:t xml:space="preserve">detailed reports to the FCC and the auditors. </w:t>
      </w:r>
    </w:p>
    <w:p w14:paraId="5B9A7D9B" w14:textId="77777777" w:rsidR="00A3578C" w:rsidRDefault="001F6C39" w:rsidP="00D67370">
      <w:pPr>
        <w:pStyle w:val="ListParagraph"/>
        <w:numPr>
          <w:ilvl w:val="1"/>
          <w:numId w:val="9"/>
        </w:numPr>
        <w:autoSpaceDE w:val="0"/>
        <w:autoSpaceDN w:val="0"/>
        <w:adjustRightInd w:val="0"/>
        <w:ind w:left="720"/>
        <w:rPr>
          <w:sz w:val="24"/>
          <w:szCs w:val="24"/>
        </w:rPr>
      </w:pPr>
      <w:r>
        <w:rPr>
          <w:sz w:val="24"/>
          <w:szCs w:val="24"/>
        </w:rPr>
        <w:t>The evaluation matrix was discussed and Phil has been working with the FCC and Heather to update the matrix to reflect the requirements under the new contract.  The COSC will start utilizing the new matrix in January 2019.  Since the new contract for Welch started in May the new evaluation matrix will need to be updated back to the start of the Welch contract in May 2018.</w:t>
      </w:r>
    </w:p>
    <w:p w14:paraId="50D184DD" w14:textId="77777777" w:rsidR="001F6C39" w:rsidRDefault="001F6C39" w:rsidP="001F6C39">
      <w:pPr>
        <w:pStyle w:val="ListParagraph"/>
        <w:numPr>
          <w:ilvl w:val="2"/>
          <w:numId w:val="9"/>
        </w:numPr>
        <w:autoSpaceDE w:val="0"/>
        <w:autoSpaceDN w:val="0"/>
        <w:adjustRightInd w:val="0"/>
        <w:rPr>
          <w:sz w:val="24"/>
          <w:szCs w:val="24"/>
        </w:rPr>
      </w:pPr>
      <w:r w:rsidRPr="001F6C39">
        <w:rPr>
          <w:b/>
          <w:sz w:val="24"/>
          <w:szCs w:val="24"/>
        </w:rPr>
        <w:t>Action Item:</w:t>
      </w:r>
      <w:r>
        <w:rPr>
          <w:sz w:val="24"/>
          <w:szCs w:val="24"/>
        </w:rPr>
        <w:t xml:space="preserve">  Phil Linse to update the new evaluation matrix from the start of the Welch contract in May 2018 through December 2018.</w:t>
      </w:r>
    </w:p>
    <w:p w14:paraId="10E2FF29" w14:textId="77777777" w:rsidR="001F6C39" w:rsidRDefault="001F6C39" w:rsidP="002C2732">
      <w:pPr>
        <w:pStyle w:val="ListParagraph"/>
        <w:autoSpaceDE w:val="0"/>
        <w:autoSpaceDN w:val="0"/>
        <w:adjustRightInd w:val="0"/>
        <w:ind w:left="1800"/>
        <w:rPr>
          <w:sz w:val="24"/>
          <w:szCs w:val="24"/>
        </w:rPr>
      </w:pPr>
    </w:p>
    <w:p w14:paraId="6F637872" w14:textId="77777777" w:rsidR="00D67370" w:rsidRDefault="00D67370" w:rsidP="00D67370">
      <w:pPr>
        <w:autoSpaceDE w:val="0"/>
        <w:autoSpaceDN w:val="0"/>
        <w:adjustRightInd w:val="0"/>
        <w:rPr>
          <w:sz w:val="24"/>
          <w:szCs w:val="24"/>
        </w:rPr>
      </w:pPr>
    </w:p>
    <w:p w14:paraId="5610A23A" w14:textId="77777777" w:rsidR="005F4EBF" w:rsidRPr="005F4EBF" w:rsidRDefault="00214C9F" w:rsidP="005F4EBF">
      <w:pPr>
        <w:spacing w:after="160" w:line="259" w:lineRule="auto"/>
        <w:rPr>
          <w:sz w:val="24"/>
          <w:szCs w:val="24"/>
        </w:rPr>
      </w:pPr>
      <w:r w:rsidRPr="00214C9F">
        <w:rPr>
          <w:noProof/>
          <w:sz w:val="24"/>
          <w:szCs w:val="24"/>
        </w:rPr>
        <w:object w:dxaOrig="1551" w:dyaOrig="1004" w14:anchorId="30FA1103">
          <v:shape id="_x0000_i1027" type="#_x0000_t75" alt="" style="width:77.35pt;height:50.65pt;mso-width-percent:0;mso-height-percent:0;mso-width-percent:0;mso-height-percent:0" o:ole="">
            <v:imagedata r:id="rId8" o:title=""/>
          </v:shape>
          <o:OLEObject Type="Embed" ProgID="AcroExch.Document.2017" ShapeID="_x0000_i1027" DrawAspect="Icon" ObjectID="_1614141926" r:id="rId9"/>
        </w:object>
      </w:r>
    </w:p>
    <w:p w14:paraId="572C6BCD" w14:textId="77777777" w:rsidR="005F4EBF" w:rsidRDefault="005F4EBF" w:rsidP="009E517E"/>
    <w:p w14:paraId="5E30846B" w14:textId="77777777" w:rsidR="00330CBD" w:rsidRPr="005F4EBF" w:rsidRDefault="00B946D1" w:rsidP="00B946D1">
      <w:pPr>
        <w:pStyle w:val="ListParagraph"/>
        <w:numPr>
          <w:ilvl w:val="0"/>
          <w:numId w:val="2"/>
        </w:numPr>
        <w:rPr>
          <w:b/>
          <w:sz w:val="24"/>
          <w:szCs w:val="24"/>
        </w:rPr>
      </w:pPr>
      <w:r w:rsidRPr="005F4EBF">
        <w:rPr>
          <w:b/>
          <w:sz w:val="24"/>
          <w:szCs w:val="24"/>
        </w:rPr>
        <w:t>Pooling Administrator (</w:t>
      </w:r>
      <w:r w:rsidR="00330CBD" w:rsidRPr="005F4EBF">
        <w:rPr>
          <w:b/>
          <w:sz w:val="24"/>
          <w:szCs w:val="24"/>
        </w:rPr>
        <w:t>PA</w:t>
      </w:r>
      <w:r w:rsidRPr="005F4EBF">
        <w:rPr>
          <w:b/>
          <w:sz w:val="24"/>
          <w:szCs w:val="24"/>
        </w:rPr>
        <w:t>)</w:t>
      </w:r>
      <w:r w:rsidR="00330CBD" w:rsidRPr="005F4EBF">
        <w:rPr>
          <w:b/>
          <w:sz w:val="24"/>
          <w:szCs w:val="24"/>
        </w:rPr>
        <w:t xml:space="preserve"> Report </w:t>
      </w:r>
    </w:p>
    <w:p w14:paraId="0654DAC3" w14:textId="77777777" w:rsidR="001A204E" w:rsidRPr="00270E46" w:rsidRDefault="001A204E" w:rsidP="001A204E">
      <w:pPr>
        <w:pStyle w:val="ListParagraph"/>
        <w:numPr>
          <w:ilvl w:val="1"/>
          <w:numId w:val="2"/>
        </w:numPr>
        <w:ind w:left="720"/>
        <w:rPr>
          <w:sz w:val="24"/>
          <w:szCs w:val="24"/>
        </w:rPr>
      </w:pPr>
      <w:r w:rsidRPr="005F4EBF">
        <w:rPr>
          <w:sz w:val="24"/>
          <w:szCs w:val="24"/>
        </w:rPr>
        <w:t xml:space="preserve">PA Attendees:  </w:t>
      </w:r>
      <w:r w:rsidRPr="00270E46">
        <w:rPr>
          <w:sz w:val="24"/>
          <w:szCs w:val="24"/>
        </w:rPr>
        <w:t>Linda Hymans, Cecilia McCabe, Amy Putnam, Shannon Sevigny, Gary Zahn</w:t>
      </w:r>
      <w:r w:rsidR="00DE4CD2" w:rsidRPr="00270E46">
        <w:rPr>
          <w:sz w:val="24"/>
          <w:szCs w:val="24"/>
        </w:rPr>
        <w:t>, Jesse Armstrong</w:t>
      </w:r>
      <w:r w:rsidRPr="00270E46">
        <w:rPr>
          <w:sz w:val="24"/>
          <w:szCs w:val="24"/>
        </w:rPr>
        <w:t xml:space="preserve">. </w:t>
      </w:r>
      <w:r w:rsidR="00D24CB4" w:rsidRPr="00270E46">
        <w:rPr>
          <w:sz w:val="24"/>
          <w:szCs w:val="24"/>
        </w:rPr>
        <w:t>Florence Weber</w:t>
      </w:r>
      <w:r w:rsidR="00270E46">
        <w:rPr>
          <w:sz w:val="24"/>
          <w:szCs w:val="24"/>
        </w:rPr>
        <w:t>, and</w:t>
      </w:r>
      <w:r w:rsidR="00D24CB4" w:rsidRPr="00270E46">
        <w:rPr>
          <w:sz w:val="24"/>
          <w:szCs w:val="24"/>
        </w:rPr>
        <w:t xml:space="preserve"> Dara Flowers</w:t>
      </w:r>
    </w:p>
    <w:p w14:paraId="00590ECF" w14:textId="77777777" w:rsidR="001A204E" w:rsidRPr="005F4EBF" w:rsidRDefault="001A204E" w:rsidP="001A204E">
      <w:pPr>
        <w:pStyle w:val="ListParagraph"/>
        <w:numPr>
          <w:ilvl w:val="1"/>
          <w:numId w:val="2"/>
        </w:numPr>
        <w:ind w:left="720"/>
        <w:rPr>
          <w:sz w:val="24"/>
          <w:szCs w:val="24"/>
        </w:rPr>
      </w:pPr>
      <w:r w:rsidRPr="005F4EBF">
        <w:rPr>
          <w:sz w:val="24"/>
          <w:szCs w:val="24"/>
        </w:rPr>
        <w:t>Highlights from the monthly Pooling Report:</w:t>
      </w:r>
    </w:p>
    <w:p w14:paraId="7399D5DE" w14:textId="77777777" w:rsidR="004230D3" w:rsidRDefault="001A204E" w:rsidP="001A204E">
      <w:pPr>
        <w:pStyle w:val="ListParagraph"/>
        <w:numPr>
          <w:ilvl w:val="2"/>
          <w:numId w:val="2"/>
        </w:numPr>
        <w:ind w:left="1080"/>
        <w:rPr>
          <w:sz w:val="24"/>
          <w:szCs w:val="24"/>
        </w:rPr>
      </w:pPr>
      <w:r w:rsidRPr="005F4EBF">
        <w:rPr>
          <w:sz w:val="24"/>
          <w:szCs w:val="24"/>
        </w:rPr>
        <w:t xml:space="preserve">The number of pooling applications processed in </w:t>
      </w:r>
      <w:r w:rsidR="00D24CB4">
        <w:rPr>
          <w:sz w:val="24"/>
          <w:szCs w:val="24"/>
        </w:rPr>
        <w:t>November</w:t>
      </w:r>
      <w:r w:rsidR="004230D3">
        <w:rPr>
          <w:sz w:val="24"/>
          <w:szCs w:val="24"/>
        </w:rPr>
        <w:t xml:space="preserve"> was down from October</w:t>
      </w:r>
      <w:r w:rsidR="00DE4CD2">
        <w:rPr>
          <w:sz w:val="24"/>
          <w:szCs w:val="24"/>
        </w:rPr>
        <w:t xml:space="preserve">, </w:t>
      </w:r>
      <w:r w:rsidRPr="005F4EBF">
        <w:rPr>
          <w:sz w:val="24"/>
          <w:szCs w:val="24"/>
        </w:rPr>
        <w:t xml:space="preserve">other metrics were within </w:t>
      </w:r>
      <w:r w:rsidR="00DE4CD2">
        <w:rPr>
          <w:sz w:val="24"/>
          <w:szCs w:val="24"/>
        </w:rPr>
        <w:t xml:space="preserve">normal </w:t>
      </w:r>
      <w:r w:rsidRPr="005F4EBF">
        <w:rPr>
          <w:sz w:val="24"/>
          <w:szCs w:val="24"/>
        </w:rPr>
        <w:t xml:space="preserve">ranges. </w:t>
      </w:r>
    </w:p>
    <w:p w14:paraId="6FAE881A" w14:textId="77777777" w:rsidR="001A204E" w:rsidRPr="005F4EBF" w:rsidRDefault="001A204E" w:rsidP="001A204E">
      <w:pPr>
        <w:pStyle w:val="ListParagraph"/>
        <w:numPr>
          <w:ilvl w:val="2"/>
          <w:numId w:val="2"/>
        </w:numPr>
        <w:ind w:left="1080"/>
        <w:rPr>
          <w:sz w:val="24"/>
          <w:szCs w:val="24"/>
        </w:rPr>
      </w:pPr>
      <w:r w:rsidRPr="005F4EBF">
        <w:rPr>
          <w:sz w:val="24"/>
          <w:szCs w:val="24"/>
        </w:rPr>
        <w:t xml:space="preserve">P-ANI applications were </w:t>
      </w:r>
      <w:r w:rsidR="00F2311B">
        <w:rPr>
          <w:sz w:val="24"/>
          <w:szCs w:val="24"/>
        </w:rPr>
        <w:t>slightly down in October</w:t>
      </w:r>
      <w:r w:rsidRPr="005F4EBF">
        <w:rPr>
          <w:sz w:val="24"/>
          <w:szCs w:val="24"/>
        </w:rPr>
        <w:t>.</w:t>
      </w:r>
    </w:p>
    <w:p w14:paraId="15A84F99" w14:textId="77777777" w:rsidR="001A204E" w:rsidRDefault="00DE4CD2" w:rsidP="001A204E">
      <w:pPr>
        <w:pStyle w:val="ListParagraph"/>
        <w:numPr>
          <w:ilvl w:val="2"/>
          <w:numId w:val="2"/>
        </w:numPr>
        <w:ind w:left="1080"/>
        <w:rPr>
          <w:sz w:val="24"/>
          <w:szCs w:val="24"/>
        </w:rPr>
      </w:pPr>
      <w:r>
        <w:rPr>
          <w:sz w:val="24"/>
          <w:szCs w:val="24"/>
        </w:rPr>
        <w:t>No new trouble tickets</w:t>
      </w:r>
      <w:r w:rsidR="001A204E" w:rsidRPr="005F4EBF">
        <w:rPr>
          <w:sz w:val="24"/>
          <w:szCs w:val="24"/>
        </w:rPr>
        <w:t>.</w:t>
      </w:r>
    </w:p>
    <w:p w14:paraId="750267B0" w14:textId="77777777" w:rsidR="002C2732" w:rsidRPr="005F4EBF" w:rsidRDefault="002C2732" w:rsidP="001A204E">
      <w:pPr>
        <w:pStyle w:val="ListParagraph"/>
        <w:numPr>
          <w:ilvl w:val="2"/>
          <w:numId w:val="2"/>
        </w:numPr>
        <w:ind w:left="1080"/>
        <w:rPr>
          <w:sz w:val="24"/>
          <w:szCs w:val="24"/>
        </w:rPr>
      </w:pPr>
      <w:r>
        <w:rPr>
          <w:sz w:val="24"/>
          <w:szCs w:val="24"/>
        </w:rPr>
        <w:t>INC – two issues will go into initial closure on January 2, 2019.  See PA Pooling Report for details.</w:t>
      </w:r>
    </w:p>
    <w:p w14:paraId="7850B33C" w14:textId="77777777" w:rsidR="004230D3" w:rsidRDefault="00F47B53" w:rsidP="001A204E">
      <w:pPr>
        <w:pStyle w:val="ListParagraph"/>
        <w:numPr>
          <w:ilvl w:val="2"/>
          <w:numId w:val="2"/>
        </w:numPr>
        <w:ind w:left="1080"/>
        <w:rPr>
          <w:sz w:val="24"/>
          <w:szCs w:val="24"/>
        </w:rPr>
      </w:pPr>
      <w:r>
        <w:rPr>
          <w:sz w:val="24"/>
          <w:szCs w:val="24"/>
        </w:rPr>
        <w:t>Regulatory update</w:t>
      </w:r>
      <w:r w:rsidR="00D24CB4">
        <w:rPr>
          <w:sz w:val="24"/>
          <w:szCs w:val="24"/>
        </w:rPr>
        <w:t xml:space="preserve">: </w:t>
      </w:r>
    </w:p>
    <w:p w14:paraId="4AF8FF01" w14:textId="77777777" w:rsidR="004230D3" w:rsidRDefault="00D24CB4" w:rsidP="004230D3">
      <w:pPr>
        <w:pStyle w:val="ListParagraph"/>
        <w:numPr>
          <w:ilvl w:val="3"/>
          <w:numId w:val="2"/>
        </w:numPr>
        <w:ind w:left="1440"/>
        <w:rPr>
          <w:sz w:val="24"/>
          <w:szCs w:val="24"/>
        </w:rPr>
      </w:pPr>
      <w:r>
        <w:rPr>
          <w:sz w:val="24"/>
          <w:szCs w:val="24"/>
        </w:rPr>
        <w:t>Alisha Malloy is back as the main contact in Texas.</w:t>
      </w:r>
    </w:p>
    <w:p w14:paraId="4D5BAD18" w14:textId="77777777" w:rsidR="001A204E" w:rsidRPr="005F4EBF" w:rsidRDefault="00D24CB4" w:rsidP="004230D3">
      <w:pPr>
        <w:pStyle w:val="ListParagraph"/>
        <w:numPr>
          <w:ilvl w:val="3"/>
          <w:numId w:val="2"/>
        </w:numPr>
        <w:ind w:left="1440"/>
        <w:rPr>
          <w:sz w:val="24"/>
          <w:szCs w:val="24"/>
        </w:rPr>
      </w:pPr>
      <w:r>
        <w:rPr>
          <w:sz w:val="24"/>
          <w:szCs w:val="24"/>
        </w:rPr>
        <w:t xml:space="preserve">Evidence of state certification on the NANP website </w:t>
      </w:r>
      <w:r w:rsidR="004230D3">
        <w:rPr>
          <w:sz w:val="24"/>
          <w:szCs w:val="24"/>
        </w:rPr>
        <w:t>has been updated for Kentucky.</w:t>
      </w:r>
    </w:p>
    <w:p w14:paraId="510C427E" w14:textId="77777777" w:rsidR="004230D3" w:rsidRDefault="004230D3" w:rsidP="001A204E">
      <w:pPr>
        <w:pStyle w:val="ListParagraph"/>
        <w:numPr>
          <w:ilvl w:val="2"/>
          <w:numId w:val="2"/>
        </w:numPr>
        <w:ind w:left="1080"/>
        <w:rPr>
          <w:sz w:val="24"/>
          <w:szCs w:val="24"/>
        </w:rPr>
      </w:pPr>
      <w:r>
        <w:rPr>
          <w:sz w:val="24"/>
          <w:szCs w:val="24"/>
        </w:rPr>
        <w:t>Two INC issues went into initial closure and are noted in the PA Pooling Report</w:t>
      </w:r>
    </w:p>
    <w:p w14:paraId="5E5FAE45" w14:textId="77777777" w:rsidR="001A204E" w:rsidRPr="005F4EBF" w:rsidRDefault="001A204E" w:rsidP="001A204E">
      <w:pPr>
        <w:pStyle w:val="ListParagraph"/>
        <w:numPr>
          <w:ilvl w:val="2"/>
          <w:numId w:val="2"/>
        </w:numPr>
        <w:ind w:left="1080"/>
        <w:rPr>
          <w:sz w:val="24"/>
          <w:szCs w:val="24"/>
        </w:rPr>
      </w:pPr>
      <w:r w:rsidRPr="005F4EBF">
        <w:rPr>
          <w:sz w:val="24"/>
          <w:szCs w:val="24"/>
        </w:rPr>
        <w:lastRenderedPageBreak/>
        <w:t>The</w:t>
      </w:r>
      <w:r w:rsidR="004230D3">
        <w:rPr>
          <w:sz w:val="24"/>
          <w:szCs w:val="24"/>
        </w:rPr>
        <w:t>re were 13 customer focus items for pooling and 2 for p-ANI.  Details of these items are noted in the PA Pooling Report</w:t>
      </w:r>
      <w:r w:rsidR="00CE2B47">
        <w:rPr>
          <w:sz w:val="24"/>
          <w:szCs w:val="24"/>
        </w:rPr>
        <w:t xml:space="preserve">.  </w:t>
      </w:r>
    </w:p>
    <w:p w14:paraId="17AD6662" w14:textId="77777777" w:rsidR="00817CD4" w:rsidRDefault="00817CD4" w:rsidP="003E0164">
      <w:pPr>
        <w:pStyle w:val="ListParagraph"/>
        <w:numPr>
          <w:ilvl w:val="2"/>
          <w:numId w:val="2"/>
        </w:numPr>
        <w:ind w:left="1080"/>
        <w:rPr>
          <w:sz w:val="24"/>
          <w:szCs w:val="24"/>
        </w:rPr>
      </w:pPr>
      <w:proofErr w:type="spellStart"/>
      <w:r>
        <w:rPr>
          <w:sz w:val="24"/>
          <w:szCs w:val="24"/>
        </w:rPr>
        <w:t>Somos</w:t>
      </w:r>
      <w:proofErr w:type="spellEnd"/>
      <w:r>
        <w:rPr>
          <w:sz w:val="24"/>
          <w:szCs w:val="24"/>
        </w:rPr>
        <w:t xml:space="preserve"> update:  </w:t>
      </w:r>
      <w:r w:rsidR="004230D3">
        <w:rPr>
          <w:sz w:val="24"/>
          <w:szCs w:val="24"/>
        </w:rPr>
        <w:t xml:space="preserve">Transition progress – RNAS was cut over to </w:t>
      </w:r>
      <w:proofErr w:type="spellStart"/>
      <w:r w:rsidR="004230D3">
        <w:rPr>
          <w:sz w:val="24"/>
          <w:szCs w:val="24"/>
        </w:rPr>
        <w:t>Somos</w:t>
      </w:r>
      <w:proofErr w:type="spellEnd"/>
      <w:r w:rsidR="004230D3">
        <w:rPr>
          <w:sz w:val="24"/>
          <w:szCs w:val="24"/>
        </w:rPr>
        <w:t xml:space="preserve"> on Friday December </w:t>
      </w:r>
      <w:r w:rsidR="002F79C0">
        <w:rPr>
          <w:sz w:val="24"/>
          <w:szCs w:val="24"/>
        </w:rPr>
        <w:t xml:space="preserve">7.  </w:t>
      </w:r>
      <w:r>
        <w:rPr>
          <w:sz w:val="24"/>
          <w:szCs w:val="24"/>
        </w:rPr>
        <w:t xml:space="preserve">PAS </w:t>
      </w:r>
      <w:r w:rsidR="002F79C0">
        <w:rPr>
          <w:sz w:val="24"/>
          <w:szCs w:val="24"/>
        </w:rPr>
        <w:t xml:space="preserve">is scheduled to cut over to </w:t>
      </w:r>
      <w:proofErr w:type="spellStart"/>
      <w:r w:rsidR="002F79C0">
        <w:rPr>
          <w:sz w:val="24"/>
          <w:szCs w:val="24"/>
        </w:rPr>
        <w:t>Somos</w:t>
      </w:r>
      <w:proofErr w:type="spellEnd"/>
      <w:r w:rsidR="002F79C0">
        <w:rPr>
          <w:sz w:val="24"/>
          <w:szCs w:val="24"/>
        </w:rPr>
        <w:t xml:space="preserve"> starting on Thursday, December 14 and a notification will be sent when PAS is availa</w:t>
      </w:r>
      <w:r w:rsidR="00732DB4">
        <w:rPr>
          <w:sz w:val="24"/>
          <w:szCs w:val="24"/>
        </w:rPr>
        <w:t>b</w:t>
      </w:r>
      <w:r w:rsidR="002F79C0">
        <w:rPr>
          <w:sz w:val="24"/>
          <w:szCs w:val="24"/>
        </w:rPr>
        <w:t>le.</w:t>
      </w:r>
    </w:p>
    <w:p w14:paraId="723D84DB" w14:textId="77777777" w:rsidR="002F79C0" w:rsidRDefault="002F79C0" w:rsidP="002F79C0">
      <w:pPr>
        <w:pStyle w:val="ListParagraph"/>
        <w:numPr>
          <w:ilvl w:val="2"/>
          <w:numId w:val="2"/>
        </w:numPr>
        <w:ind w:left="1080"/>
        <w:rPr>
          <w:sz w:val="24"/>
          <w:szCs w:val="24"/>
        </w:rPr>
      </w:pPr>
      <w:r>
        <w:rPr>
          <w:sz w:val="24"/>
          <w:szCs w:val="24"/>
        </w:rPr>
        <w:t>Next call is scheduled for January 24, 2019.</w:t>
      </w:r>
    </w:p>
    <w:p w14:paraId="3D1EBBCC" w14:textId="77777777" w:rsidR="001A204E" w:rsidRPr="005F4EBF" w:rsidRDefault="001A204E" w:rsidP="001A204E">
      <w:pPr>
        <w:pStyle w:val="ListParagraph"/>
        <w:numPr>
          <w:ilvl w:val="2"/>
          <w:numId w:val="2"/>
        </w:numPr>
        <w:ind w:left="1080"/>
        <w:rPr>
          <w:sz w:val="24"/>
          <w:szCs w:val="24"/>
        </w:rPr>
      </w:pPr>
      <w:r w:rsidRPr="005F4EBF">
        <w:rPr>
          <w:sz w:val="24"/>
          <w:szCs w:val="24"/>
        </w:rPr>
        <w:t xml:space="preserve">Following </w:t>
      </w:r>
      <w:r w:rsidR="004230D3">
        <w:rPr>
          <w:sz w:val="24"/>
          <w:szCs w:val="24"/>
        </w:rPr>
        <w:t>is</w:t>
      </w:r>
      <w:r w:rsidRPr="005F4EBF">
        <w:rPr>
          <w:sz w:val="24"/>
          <w:szCs w:val="24"/>
        </w:rPr>
        <w:t xml:space="preserve"> the PA document provided for the meeting:</w:t>
      </w:r>
    </w:p>
    <w:p w14:paraId="5F174CDC" w14:textId="77777777" w:rsidR="0041693D" w:rsidRDefault="0041693D" w:rsidP="0041693D">
      <w:pPr>
        <w:pStyle w:val="ListParagraph"/>
      </w:pPr>
    </w:p>
    <w:bookmarkStart w:id="1" w:name="_MON_1609255828"/>
    <w:bookmarkEnd w:id="1"/>
    <w:p w14:paraId="1BEC8644" w14:textId="77777777" w:rsidR="0041693D" w:rsidRDefault="00214C9F" w:rsidP="0041693D">
      <w:pPr>
        <w:pStyle w:val="ListParagraph"/>
      </w:pPr>
      <w:r>
        <w:rPr>
          <w:noProof/>
        </w:rPr>
        <w:object w:dxaOrig="1551" w:dyaOrig="1004" w14:anchorId="294E5B5A">
          <v:shape id="_x0000_i1026" type="#_x0000_t75" alt="" style="width:77.35pt;height:50.65pt;mso-width-percent:0;mso-height-percent:0;mso-width-percent:0;mso-height-percent:0" o:ole="">
            <v:imagedata r:id="rId10" o:title=""/>
          </v:shape>
          <o:OLEObject Type="Embed" ProgID="Excel.Sheet.12" ShapeID="_x0000_i1026" DrawAspect="Icon" ObjectID="_1614141927" r:id="rId11"/>
        </w:object>
      </w:r>
    </w:p>
    <w:p w14:paraId="5BE79939" w14:textId="77777777" w:rsidR="0041693D" w:rsidRDefault="0041693D" w:rsidP="0041693D">
      <w:pPr>
        <w:pStyle w:val="ListParagraph"/>
        <w:ind w:left="1080"/>
      </w:pPr>
    </w:p>
    <w:p w14:paraId="5EEDF439" w14:textId="77777777" w:rsidR="0041693D" w:rsidRPr="005F4EBF" w:rsidRDefault="0041693D" w:rsidP="0041693D">
      <w:pPr>
        <w:pStyle w:val="ListParagraph"/>
        <w:numPr>
          <w:ilvl w:val="0"/>
          <w:numId w:val="2"/>
        </w:numPr>
        <w:rPr>
          <w:b/>
          <w:sz w:val="24"/>
          <w:szCs w:val="24"/>
        </w:rPr>
      </w:pPr>
      <w:r w:rsidRPr="005F4EBF">
        <w:rPr>
          <w:b/>
          <w:sz w:val="24"/>
          <w:szCs w:val="24"/>
        </w:rPr>
        <w:t>NANPA Report</w:t>
      </w:r>
    </w:p>
    <w:p w14:paraId="69BF2AB6" w14:textId="77777777" w:rsidR="001A204E" w:rsidRPr="002F79C0" w:rsidRDefault="001A204E" w:rsidP="001A204E">
      <w:pPr>
        <w:pStyle w:val="ListParagraph"/>
        <w:numPr>
          <w:ilvl w:val="1"/>
          <w:numId w:val="2"/>
        </w:numPr>
        <w:ind w:left="720"/>
        <w:rPr>
          <w:sz w:val="24"/>
          <w:szCs w:val="24"/>
        </w:rPr>
      </w:pPr>
      <w:r w:rsidRPr="005F4EBF">
        <w:rPr>
          <w:sz w:val="24"/>
          <w:szCs w:val="24"/>
        </w:rPr>
        <w:t xml:space="preserve">NANPA Attendees:  </w:t>
      </w:r>
      <w:r w:rsidRPr="002F79C0">
        <w:rPr>
          <w:sz w:val="24"/>
          <w:szCs w:val="24"/>
        </w:rPr>
        <w:t>Nancy Fears, Amy Putnam, Beth Sprague</w:t>
      </w:r>
      <w:proofErr w:type="gramStart"/>
      <w:r w:rsidRPr="002F79C0">
        <w:rPr>
          <w:sz w:val="24"/>
          <w:szCs w:val="24"/>
        </w:rPr>
        <w:t xml:space="preserve">, </w:t>
      </w:r>
      <w:r w:rsidR="00C03D2E" w:rsidRPr="002F79C0">
        <w:rPr>
          <w:sz w:val="24"/>
          <w:szCs w:val="24"/>
        </w:rPr>
        <w:t>,</w:t>
      </w:r>
      <w:proofErr w:type="gramEnd"/>
      <w:r w:rsidR="00C03D2E" w:rsidRPr="002F79C0">
        <w:rPr>
          <w:sz w:val="24"/>
          <w:szCs w:val="24"/>
        </w:rPr>
        <w:t xml:space="preserve"> Al Cipparone, </w:t>
      </w:r>
      <w:r w:rsidR="00BC7882" w:rsidRPr="002F79C0">
        <w:rPr>
          <w:sz w:val="24"/>
          <w:szCs w:val="24"/>
        </w:rPr>
        <w:t xml:space="preserve">and </w:t>
      </w:r>
      <w:r w:rsidR="00C03D2E" w:rsidRPr="002F79C0">
        <w:rPr>
          <w:sz w:val="24"/>
          <w:szCs w:val="24"/>
        </w:rPr>
        <w:t>Jesse Armstrong</w:t>
      </w:r>
      <w:r w:rsidRPr="002F79C0">
        <w:rPr>
          <w:sz w:val="24"/>
          <w:szCs w:val="24"/>
        </w:rPr>
        <w:t xml:space="preserve">. </w:t>
      </w:r>
    </w:p>
    <w:p w14:paraId="65D6798E" w14:textId="77777777" w:rsidR="001A204E" w:rsidRPr="005F4EBF" w:rsidRDefault="001A204E" w:rsidP="001A204E">
      <w:pPr>
        <w:pStyle w:val="ListParagraph"/>
        <w:numPr>
          <w:ilvl w:val="1"/>
          <w:numId w:val="2"/>
        </w:numPr>
        <w:ind w:left="720"/>
        <w:rPr>
          <w:sz w:val="24"/>
          <w:szCs w:val="24"/>
        </w:rPr>
      </w:pPr>
      <w:r w:rsidRPr="005F4EBF">
        <w:rPr>
          <w:sz w:val="24"/>
          <w:szCs w:val="24"/>
        </w:rPr>
        <w:t>Highlights from the monthly NANPA Report:</w:t>
      </w:r>
    </w:p>
    <w:p w14:paraId="70023CEF" w14:textId="77777777" w:rsidR="00817CD4" w:rsidRDefault="00817CD4" w:rsidP="00C03D2E">
      <w:pPr>
        <w:pStyle w:val="ListParagraph"/>
        <w:numPr>
          <w:ilvl w:val="2"/>
          <w:numId w:val="2"/>
        </w:numPr>
        <w:ind w:left="1080"/>
        <w:rPr>
          <w:sz w:val="24"/>
          <w:szCs w:val="24"/>
        </w:rPr>
      </w:pPr>
      <w:r>
        <w:rPr>
          <w:sz w:val="24"/>
          <w:szCs w:val="24"/>
        </w:rPr>
        <w:t>November 2018 no software build</w:t>
      </w:r>
      <w:r w:rsidR="002F79C0">
        <w:rPr>
          <w:sz w:val="24"/>
          <w:szCs w:val="24"/>
        </w:rPr>
        <w:t>s</w:t>
      </w:r>
      <w:r>
        <w:rPr>
          <w:sz w:val="24"/>
          <w:szCs w:val="24"/>
        </w:rPr>
        <w:t>, trouble tickets or complaints.</w:t>
      </w:r>
    </w:p>
    <w:p w14:paraId="20E8A2CC" w14:textId="77777777" w:rsidR="002F79C0" w:rsidRDefault="002F79C0" w:rsidP="00C03D2E">
      <w:pPr>
        <w:pStyle w:val="ListParagraph"/>
        <w:numPr>
          <w:ilvl w:val="2"/>
          <w:numId w:val="2"/>
        </w:numPr>
        <w:ind w:left="1080"/>
        <w:rPr>
          <w:sz w:val="24"/>
          <w:szCs w:val="24"/>
        </w:rPr>
      </w:pPr>
      <w:r>
        <w:rPr>
          <w:sz w:val="24"/>
          <w:szCs w:val="24"/>
        </w:rPr>
        <w:t>There was an incident on 12/1 where there was an attempt of multiple requests for a public report and the software security patch that was implemented in September 2018 work to prevented this attempt from occurring.</w:t>
      </w:r>
    </w:p>
    <w:p w14:paraId="17BA3D42" w14:textId="77777777" w:rsidR="00817CD4" w:rsidRDefault="002F79C0" w:rsidP="00C03D2E">
      <w:pPr>
        <w:pStyle w:val="ListParagraph"/>
        <w:numPr>
          <w:ilvl w:val="2"/>
          <w:numId w:val="2"/>
        </w:numPr>
        <w:ind w:left="1080"/>
        <w:rPr>
          <w:sz w:val="24"/>
          <w:szCs w:val="24"/>
        </w:rPr>
      </w:pPr>
      <w:r>
        <w:rPr>
          <w:sz w:val="24"/>
          <w:szCs w:val="24"/>
        </w:rPr>
        <w:t xml:space="preserve"> </w:t>
      </w:r>
      <w:r w:rsidR="00817CD4">
        <w:rPr>
          <w:sz w:val="24"/>
          <w:szCs w:val="24"/>
        </w:rPr>
        <w:t>CO Code activity for November – nothing out of the ordinary for November.</w:t>
      </w:r>
    </w:p>
    <w:p w14:paraId="5ECCDBF3" w14:textId="77777777" w:rsidR="00817CD4" w:rsidRDefault="00817CD4" w:rsidP="00C03D2E">
      <w:pPr>
        <w:pStyle w:val="ListParagraph"/>
        <w:numPr>
          <w:ilvl w:val="2"/>
          <w:numId w:val="2"/>
        </w:numPr>
        <w:ind w:left="1080"/>
        <w:rPr>
          <w:sz w:val="24"/>
          <w:szCs w:val="24"/>
        </w:rPr>
      </w:pPr>
      <w:r>
        <w:rPr>
          <w:sz w:val="24"/>
          <w:szCs w:val="24"/>
        </w:rPr>
        <w:t xml:space="preserve">Non-Geo </w:t>
      </w:r>
      <w:proofErr w:type="gramStart"/>
      <w:r>
        <w:rPr>
          <w:sz w:val="24"/>
          <w:szCs w:val="24"/>
        </w:rPr>
        <w:t>Activity  for</w:t>
      </w:r>
      <w:proofErr w:type="gramEnd"/>
      <w:r>
        <w:rPr>
          <w:sz w:val="24"/>
          <w:szCs w:val="24"/>
        </w:rPr>
        <w:t xml:space="preserve"> November </w:t>
      </w:r>
      <w:r w:rsidR="0081452B">
        <w:rPr>
          <w:sz w:val="24"/>
          <w:szCs w:val="24"/>
        </w:rPr>
        <w:t>–</w:t>
      </w:r>
      <w:r>
        <w:rPr>
          <w:sz w:val="24"/>
          <w:szCs w:val="24"/>
        </w:rPr>
        <w:t xml:space="preserve"> </w:t>
      </w:r>
      <w:r w:rsidR="0081452B">
        <w:rPr>
          <w:sz w:val="24"/>
          <w:szCs w:val="24"/>
        </w:rPr>
        <w:t>nothing out of the ordinary for November.</w:t>
      </w:r>
    </w:p>
    <w:p w14:paraId="741EE459" w14:textId="1656F2A8" w:rsidR="0081452B" w:rsidRDefault="0081452B" w:rsidP="0081452B">
      <w:pPr>
        <w:pStyle w:val="ListParagraph"/>
        <w:numPr>
          <w:ilvl w:val="2"/>
          <w:numId w:val="2"/>
        </w:numPr>
        <w:ind w:left="1080"/>
        <w:rPr>
          <w:sz w:val="24"/>
          <w:szCs w:val="24"/>
        </w:rPr>
      </w:pPr>
      <w:r>
        <w:rPr>
          <w:sz w:val="24"/>
          <w:szCs w:val="24"/>
        </w:rPr>
        <w:t>NRUF –November</w:t>
      </w:r>
      <w:r w:rsidR="002F79C0">
        <w:rPr>
          <w:sz w:val="24"/>
          <w:szCs w:val="24"/>
        </w:rPr>
        <w:t xml:space="preserve"> had a</w:t>
      </w:r>
      <w:r>
        <w:rPr>
          <w:sz w:val="24"/>
          <w:szCs w:val="24"/>
        </w:rPr>
        <w:t xml:space="preserve"> light volume.  Published 4 NNS notifications including new email address </w:t>
      </w:r>
      <w:r w:rsidR="002C2732">
        <w:rPr>
          <w:sz w:val="24"/>
          <w:szCs w:val="24"/>
        </w:rPr>
        <w:t xml:space="preserve">where to send NRUF reports </w:t>
      </w:r>
      <w:r w:rsidR="00732DB4">
        <w:rPr>
          <w:sz w:val="24"/>
          <w:szCs w:val="24"/>
        </w:rPr>
        <w:t>(</w:t>
      </w:r>
      <w:hyperlink r:id="rId12" w:history="1">
        <w:r w:rsidR="00F61813" w:rsidRPr="002125C2">
          <w:rPr>
            <w:rStyle w:val="Hyperlink"/>
            <w:sz w:val="24"/>
            <w:szCs w:val="24"/>
          </w:rPr>
          <w:t>COCUS@somos.com</w:t>
        </w:r>
      </w:hyperlink>
      <w:r w:rsidR="00F61813">
        <w:rPr>
          <w:sz w:val="24"/>
          <w:szCs w:val="24"/>
        </w:rPr>
        <w:t>)</w:t>
      </w:r>
      <w:bookmarkStart w:id="2" w:name="_GoBack"/>
      <w:bookmarkEnd w:id="2"/>
      <w:r w:rsidR="00732DB4">
        <w:rPr>
          <w:sz w:val="24"/>
          <w:szCs w:val="24"/>
        </w:rPr>
        <w:t xml:space="preserve"> starting on January 2, 2019 and the decommissioning of the Rev-</w:t>
      </w:r>
      <w:proofErr w:type="spellStart"/>
      <w:r w:rsidR="00732DB4">
        <w:rPr>
          <w:sz w:val="24"/>
          <w:szCs w:val="24"/>
        </w:rPr>
        <w:t>cocus</w:t>
      </w:r>
      <w:proofErr w:type="spellEnd"/>
      <w:r w:rsidR="00732DB4">
        <w:rPr>
          <w:sz w:val="24"/>
          <w:szCs w:val="24"/>
        </w:rPr>
        <w:t xml:space="preserve"> email address)</w:t>
      </w:r>
      <w:r w:rsidR="002F79C0">
        <w:rPr>
          <w:sz w:val="24"/>
          <w:szCs w:val="24"/>
        </w:rPr>
        <w:t>, a r</w:t>
      </w:r>
      <w:r>
        <w:rPr>
          <w:sz w:val="24"/>
          <w:szCs w:val="24"/>
        </w:rPr>
        <w:t>eminder notice</w:t>
      </w:r>
      <w:r w:rsidR="002F79C0">
        <w:rPr>
          <w:sz w:val="24"/>
          <w:szCs w:val="24"/>
        </w:rPr>
        <w:t xml:space="preserve"> that NRUF reports were due February 1,</w:t>
      </w:r>
      <w:r>
        <w:rPr>
          <w:sz w:val="24"/>
          <w:szCs w:val="24"/>
        </w:rPr>
        <w:t xml:space="preserve"> </w:t>
      </w:r>
      <w:r w:rsidR="00732DB4">
        <w:rPr>
          <w:sz w:val="24"/>
          <w:szCs w:val="24"/>
        </w:rPr>
        <w:t xml:space="preserve">moratorium on NAS and PAS, </w:t>
      </w:r>
      <w:r>
        <w:rPr>
          <w:sz w:val="24"/>
          <w:szCs w:val="24"/>
        </w:rPr>
        <w:t xml:space="preserve">and </w:t>
      </w:r>
      <w:r w:rsidR="00732DB4">
        <w:rPr>
          <w:sz w:val="24"/>
          <w:szCs w:val="24"/>
        </w:rPr>
        <w:t>notification</w:t>
      </w:r>
      <w:r>
        <w:rPr>
          <w:sz w:val="24"/>
          <w:szCs w:val="24"/>
        </w:rPr>
        <w:t xml:space="preserve"> about the FCC </w:t>
      </w:r>
      <w:r w:rsidR="00732DB4">
        <w:rPr>
          <w:sz w:val="24"/>
          <w:szCs w:val="24"/>
        </w:rPr>
        <w:t xml:space="preserve">order </w:t>
      </w:r>
      <w:r>
        <w:rPr>
          <w:sz w:val="24"/>
          <w:szCs w:val="24"/>
        </w:rPr>
        <w:t>on aging for natural disasters.</w:t>
      </w:r>
    </w:p>
    <w:p w14:paraId="602B19D3" w14:textId="77777777" w:rsidR="0081452B" w:rsidRDefault="0081452B" w:rsidP="0081452B">
      <w:pPr>
        <w:pStyle w:val="ListParagraph"/>
        <w:numPr>
          <w:ilvl w:val="2"/>
          <w:numId w:val="2"/>
        </w:numPr>
        <w:ind w:left="1080"/>
        <w:rPr>
          <w:sz w:val="24"/>
          <w:szCs w:val="24"/>
        </w:rPr>
      </w:pPr>
      <w:r>
        <w:rPr>
          <w:sz w:val="24"/>
          <w:szCs w:val="24"/>
        </w:rPr>
        <w:t>NPA Relief planning – no relief planning or implementation meetings in November</w:t>
      </w:r>
    </w:p>
    <w:p w14:paraId="708A9847" w14:textId="77777777" w:rsidR="0081452B" w:rsidRDefault="0081452B" w:rsidP="0081452B">
      <w:pPr>
        <w:pStyle w:val="ListParagraph"/>
        <w:numPr>
          <w:ilvl w:val="2"/>
          <w:numId w:val="2"/>
        </w:numPr>
        <w:ind w:left="1080"/>
        <w:rPr>
          <w:sz w:val="24"/>
          <w:szCs w:val="24"/>
        </w:rPr>
      </w:pPr>
      <w:r>
        <w:rPr>
          <w:sz w:val="24"/>
          <w:szCs w:val="24"/>
        </w:rPr>
        <w:t>NPA Relief activities – nothing new on relief planning activities</w:t>
      </w:r>
    </w:p>
    <w:p w14:paraId="1000D9D3" w14:textId="77777777" w:rsidR="0081452B" w:rsidRDefault="0081452B" w:rsidP="0081452B">
      <w:pPr>
        <w:pStyle w:val="ListParagraph"/>
        <w:numPr>
          <w:ilvl w:val="2"/>
          <w:numId w:val="2"/>
        </w:numPr>
        <w:ind w:left="1080"/>
        <w:rPr>
          <w:sz w:val="24"/>
          <w:szCs w:val="24"/>
        </w:rPr>
      </w:pPr>
      <w:r>
        <w:rPr>
          <w:sz w:val="24"/>
          <w:szCs w:val="24"/>
        </w:rPr>
        <w:t>NPA inventory status – no changes in November</w:t>
      </w:r>
    </w:p>
    <w:p w14:paraId="0BB13B36" w14:textId="77777777" w:rsidR="0081452B" w:rsidRDefault="0081452B" w:rsidP="0081452B">
      <w:pPr>
        <w:pStyle w:val="ListParagraph"/>
        <w:numPr>
          <w:ilvl w:val="2"/>
          <w:numId w:val="2"/>
        </w:numPr>
        <w:ind w:left="1080"/>
        <w:rPr>
          <w:sz w:val="24"/>
          <w:szCs w:val="24"/>
        </w:rPr>
      </w:pPr>
      <w:r>
        <w:rPr>
          <w:sz w:val="24"/>
          <w:szCs w:val="24"/>
        </w:rPr>
        <w:t xml:space="preserve">Customer Focus </w:t>
      </w:r>
      <w:r w:rsidR="00732DB4">
        <w:rPr>
          <w:sz w:val="24"/>
          <w:szCs w:val="24"/>
        </w:rPr>
        <w:t>items in November were related to reminders for semi-annual CIC entity reports and industry requirements on NXD records.</w:t>
      </w:r>
    </w:p>
    <w:p w14:paraId="29394C01" w14:textId="77777777" w:rsidR="0081452B" w:rsidRDefault="00732DB4" w:rsidP="0081452B">
      <w:pPr>
        <w:pStyle w:val="ListParagraph"/>
        <w:numPr>
          <w:ilvl w:val="2"/>
          <w:numId w:val="2"/>
        </w:numPr>
        <w:ind w:left="1080"/>
        <w:rPr>
          <w:sz w:val="24"/>
          <w:szCs w:val="24"/>
        </w:rPr>
      </w:pPr>
      <w:r>
        <w:rPr>
          <w:sz w:val="24"/>
          <w:szCs w:val="24"/>
        </w:rPr>
        <w:t>Two INC issues will go into initial closure on January 2, 2019.  See the below NANPA document for details.</w:t>
      </w:r>
    </w:p>
    <w:p w14:paraId="16257D7C" w14:textId="77777777" w:rsidR="0081452B" w:rsidRDefault="00CF3210" w:rsidP="0081452B">
      <w:pPr>
        <w:pStyle w:val="ListParagraph"/>
        <w:numPr>
          <w:ilvl w:val="2"/>
          <w:numId w:val="2"/>
        </w:numPr>
        <w:ind w:left="1080"/>
        <w:rPr>
          <w:sz w:val="24"/>
          <w:szCs w:val="24"/>
        </w:rPr>
      </w:pPr>
      <w:r>
        <w:rPr>
          <w:sz w:val="24"/>
          <w:szCs w:val="24"/>
        </w:rPr>
        <w:t>NANPA experienced an outage on November 17, 2018 for 48 minutes.  This outage was due to using an incorrect script – this was Neustar user error.</w:t>
      </w:r>
    </w:p>
    <w:p w14:paraId="374BBD96" w14:textId="77777777" w:rsidR="00817CD4" w:rsidRPr="00CF3210" w:rsidRDefault="0081452B" w:rsidP="00D176E5">
      <w:pPr>
        <w:pStyle w:val="ListParagraph"/>
        <w:numPr>
          <w:ilvl w:val="2"/>
          <w:numId w:val="2"/>
        </w:numPr>
        <w:ind w:left="1080"/>
        <w:rPr>
          <w:sz w:val="24"/>
          <w:szCs w:val="24"/>
        </w:rPr>
      </w:pPr>
      <w:r w:rsidRPr="00CF3210">
        <w:rPr>
          <w:sz w:val="24"/>
          <w:szCs w:val="24"/>
        </w:rPr>
        <w:t>Advised NANPA of the 2019 revised dates for January and August (was previously a September date)</w:t>
      </w:r>
      <w:r w:rsidR="00CF3210" w:rsidRPr="00CF3210">
        <w:rPr>
          <w:sz w:val="24"/>
          <w:szCs w:val="24"/>
        </w:rPr>
        <w:t>.</w:t>
      </w:r>
    </w:p>
    <w:p w14:paraId="6FB4FE87" w14:textId="77777777" w:rsidR="000B7D7F" w:rsidRPr="005F4EBF" w:rsidRDefault="000B7D7F" w:rsidP="001A204E">
      <w:pPr>
        <w:pStyle w:val="ListParagraph"/>
        <w:numPr>
          <w:ilvl w:val="2"/>
          <w:numId w:val="2"/>
        </w:numPr>
        <w:ind w:left="1080"/>
        <w:rPr>
          <w:sz w:val="24"/>
          <w:szCs w:val="24"/>
        </w:rPr>
      </w:pPr>
      <w:r w:rsidRPr="00CF3210">
        <w:rPr>
          <w:sz w:val="24"/>
          <w:szCs w:val="24"/>
        </w:rPr>
        <w:t>Following are</w:t>
      </w:r>
      <w:r w:rsidRPr="005F4EBF">
        <w:rPr>
          <w:sz w:val="24"/>
          <w:szCs w:val="24"/>
        </w:rPr>
        <w:t xml:space="preserve"> the NANPA documents provided for the meeting:</w:t>
      </w:r>
    </w:p>
    <w:p w14:paraId="0D95757C" w14:textId="77777777" w:rsidR="00DB3635" w:rsidRDefault="00DB3635" w:rsidP="00DB3635"/>
    <w:bookmarkStart w:id="3" w:name="_MON_1609257389"/>
    <w:bookmarkEnd w:id="3"/>
    <w:p w14:paraId="39C8D403" w14:textId="77777777" w:rsidR="00330CBD" w:rsidRDefault="00214C9F" w:rsidP="009E517E">
      <w:r>
        <w:rPr>
          <w:noProof/>
        </w:rPr>
        <w:object w:dxaOrig="1551" w:dyaOrig="1004" w14:anchorId="0625CD3C">
          <v:shape id="_x0000_i1025" type="#_x0000_t75" alt="" style="width:77.35pt;height:50.65pt;mso-width-percent:0;mso-height-percent:0;mso-width-percent:0;mso-height-percent:0" o:ole="">
            <v:imagedata r:id="rId13" o:title=""/>
          </v:shape>
          <o:OLEObject Type="Embed" ProgID="Excel.Sheet.12" ShapeID="_x0000_i1025" DrawAspect="Icon" ObjectID="_1614141928" r:id="rId14"/>
        </w:object>
      </w:r>
    </w:p>
    <w:p w14:paraId="687A593E" w14:textId="77777777" w:rsidR="00AD3298" w:rsidRDefault="00AD3298" w:rsidP="009E517E"/>
    <w:p w14:paraId="38BE9DC7" w14:textId="77777777" w:rsidR="00AD3298" w:rsidRPr="005F4EBF" w:rsidRDefault="00AD3298" w:rsidP="00AD3298">
      <w:pPr>
        <w:pStyle w:val="ListParagraph"/>
        <w:numPr>
          <w:ilvl w:val="0"/>
          <w:numId w:val="2"/>
        </w:numPr>
        <w:rPr>
          <w:b/>
          <w:sz w:val="24"/>
          <w:szCs w:val="24"/>
        </w:rPr>
      </w:pPr>
      <w:r w:rsidRPr="005F4EBF">
        <w:rPr>
          <w:b/>
          <w:sz w:val="24"/>
          <w:szCs w:val="24"/>
        </w:rPr>
        <w:t>PA and NANPA Vendor Transition</w:t>
      </w:r>
    </w:p>
    <w:p w14:paraId="03B7B79C" w14:textId="77777777" w:rsidR="00A8227F" w:rsidRPr="00A8227F" w:rsidRDefault="00A8227F" w:rsidP="00344589">
      <w:pPr>
        <w:pStyle w:val="ListParagraph"/>
        <w:numPr>
          <w:ilvl w:val="1"/>
          <w:numId w:val="2"/>
        </w:numPr>
        <w:ind w:left="720"/>
      </w:pPr>
      <w:r>
        <w:t>Mary Retka and John Manning</w:t>
      </w:r>
      <w:r w:rsidR="00CF3210">
        <w:t xml:space="preserve"> provided an update on the vendor transition.</w:t>
      </w:r>
    </w:p>
    <w:p w14:paraId="3A0B86C2" w14:textId="77777777" w:rsidR="00A8227F" w:rsidRDefault="00A8227F" w:rsidP="00344589">
      <w:pPr>
        <w:pStyle w:val="ListParagraph"/>
        <w:numPr>
          <w:ilvl w:val="1"/>
          <w:numId w:val="2"/>
        </w:numPr>
        <w:ind w:left="720"/>
      </w:pPr>
      <w:r>
        <w:t>11/30 – NANPA, PA, RNA sent out</w:t>
      </w:r>
      <w:r w:rsidR="00CF3210">
        <w:t xml:space="preserve"> </w:t>
      </w:r>
      <w:r>
        <w:t>notification</w:t>
      </w:r>
      <w:r w:rsidR="00CF3210">
        <w:t>s</w:t>
      </w:r>
      <w:r>
        <w:t xml:space="preserve"> on </w:t>
      </w:r>
      <w:r w:rsidR="00CF3210">
        <w:t xml:space="preserve">the </w:t>
      </w:r>
      <w:r>
        <w:t>cutover scheduled for RNAS, PAS, and NAS</w:t>
      </w:r>
    </w:p>
    <w:p w14:paraId="673D84F5" w14:textId="77777777" w:rsidR="00A8227F" w:rsidRDefault="00A8227F" w:rsidP="00344589">
      <w:pPr>
        <w:pStyle w:val="ListParagraph"/>
        <w:numPr>
          <w:ilvl w:val="1"/>
          <w:numId w:val="2"/>
        </w:numPr>
        <w:ind w:left="720"/>
      </w:pPr>
      <w:r>
        <w:t>12/6 – initiated process of cut</w:t>
      </w:r>
      <w:r w:rsidR="00CF3210">
        <w:t>over</w:t>
      </w:r>
      <w:r>
        <w:t xml:space="preserve"> of RNAS from </w:t>
      </w:r>
      <w:r w:rsidR="00CF3210">
        <w:t>AWS N</w:t>
      </w:r>
      <w:r>
        <w:t xml:space="preserve">eustar to AWS </w:t>
      </w:r>
      <w:proofErr w:type="spellStart"/>
      <w:r>
        <w:t>Somos</w:t>
      </w:r>
      <w:proofErr w:type="spellEnd"/>
      <w:r w:rsidR="003739E4">
        <w:t>.  John detailed the activities that took place to convert the system including testing the system.  Once test</w:t>
      </w:r>
      <w:r w:rsidR="00CF3210">
        <w:t xml:space="preserve">ing </w:t>
      </w:r>
      <w:r w:rsidR="003739E4">
        <w:t xml:space="preserve">from Neustar to the </w:t>
      </w:r>
      <w:proofErr w:type="spellStart"/>
      <w:r w:rsidR="003739E4">
        <w:t>Somos</w:t>
      </w:r>
      <w:proofErr w:type="spellEnd"/>
      <w:r w:rsidR="003739E4">
        <w:t xml:space="preserve"> RNAS site</w:t>
      </w:r>
      <w:r w:rsidR="00CF3210">
        <w:t xml:space="preserve"> was complete, the</w:t>
      </w:r>
      <w:r w:rsidR="002C2732">
        <w:t xml:space="preserve"> RNAS public and secure websites </w:t>
      </w:r>
      <w:r w:rsidR="00CF3210">
        <w:t>were</w:t>
      </w:r>
      <w:r w:rsidR="003739E4">
        <w:t xml:space="preserve"> made available</w:t>
      </w:r>
      <w:r w:rsidR="00CF3210">
        <w:t>.  This occurred</w:t>
      </w:r>
      <w:r w:rsidR="003739E4">
        <w:t xml:space="preserve"> on Friday 12/7 around 2:15 pm.</w:t>
      </w:r>
    </w:p>
    <w:p w14:paraId="3E22ABF5" w14:textId="77777777" w:rsidR="003739E4" w:rsidRDefault="00CF3210" w:rsidP="00344589">
      <w:pPr>
        <w:pStyle w:val="ListParagraph"/>
        <w:numPr>
          <w:ilvl w:val="1"/>
          <w:numId w:val="2"/>
        </w:numPr>
        <w:ind w:left="720"/>
      </w:pPr>
      <w:proofErr w:type="spellStart"/>
      <w:r>
        <w:t>Somos</w:t>
      </w:r>
      <w:proofErr w:type="spellEnd"/>
      <w:r>
        <w:t xml:space="preserve"> will initiate the cutover process on 12/13</w:t>
      </w:r>
      <w:r w:rsidR="003739E4">
        <w:t xml:space="preserve"> for PAS and NAS and they will be rebuilding them in the </w:t>
      </w:r>
      <w:proofErr w:type="spellStart"/>
      <w:r w:rsidR="003739E4">
        <w:t>S</w:t>
      </w:r>
      <w:r>
        <w:t>o</w:t>
      </w:r>
      <w:r w:rsidR="003739E4">
        <w:t>mos</w:t>
      </w:r>
      <w:proofErr w:type="spellEnd"/>
      <w:r w:rsidR="003739E4">
        <w:t xml:space="preserve"> AWS </w:t>
      </w:r>
      <w:r>
        <w:t>environment</w:t>
      </w:r>
      <w:r w:rsidR="003739E4">
        <w:t xml:space="preserve">.  More testing and verification that will </w:t>
      </w:r>
      <w:r>
        <w:t xml:space="preserve">need to occur for </w:t>
      </w:r>
      <w:r w:rsidR="003739E4">
        <w:t xml:space="preserve">PAS and NAS.   The earliest </w:t>
      </w:r>
      <w:r>
        <w:t xml:space="preserve">date that PAS and NAS </w:t>
      </w:r>
      <w:r w:rsidR="003739E4">
        <w:t xml:space="preserve">would be </w:t>
      </w:r>
      <w:r>
        <w:t xml:space="preserve">available could be </w:t>
      </w:r>
      <w:r w:rsidR="003739E4">
        <w:t xml:space="preserve">Saturday and </w:t>
      </w:r>
      <w:r>
        <w:t xml:space="preserve">at the </w:t>
      </w:r>
      <w:r w:rsidR="003739E4">
        <w:t xml:space="preserve">latest Monday 8 am ET.  </w:t>
      </w:r>
      <w:r>
        <w:t xml:space="preserve">As soon as PAS and NAS are successfully cutover and go live the notifications </w:t>
      </w:r>
      <w:r w:rsidR="003739E4">
        <w:t>will be sent</w:t>
      </w:r>
      <w:r>
        <w:t>.</w:t>
      </w:r>
    </w:p>
    <w:p w14:paraId="532BA0A2" w14:textId="77777777" w:rsidR="00CF3210" w:rsidRDefault="003739E4" w:rsidP="00376479">
      <w:pPr>
        <w:pStyle w:val="ListParagraph"/>
        <w:numPr>
          <w:ilvl w:val="1"/>
          <w:numId w:val="2"/>
        </w:numPr>
        <w:ind w:left="720"/>
      </w:pPr>
      <w:r>
        <w:t xml:space="preserve">Staffing efforts have been completed.  </w:t>
      </w:r>
    </w:p>
    <w:p w14:paraId="4BBE3D65" w14:textId="77777777" w:rsidR="003739E4" w:rsidRDefault="00CF3210" w:rsidP="00376479">
      <w:pPr>
        <w:pStyle w:val="ListParagraph"/>
        <w:numPr>
          <w:ilvl w:val="1"/>
          <w:numId w:val="2"/>
        </w:numPr>
        <w:ind w:left="720"/>
      </w:pPr>
      <w:r>
        <w:t>Notification will be sent to the</w:t>
      </w:r>
      <w:r w:rsidR="003739E4">
        <w:t xml:space="preserve"> industry on phone and email changes</w:t>
      </w:r>
      <w:r w:rsidR="0096035F">
        <w:t xml:space="preserve"> and </w:t>
      </w:r>
      <w:r>
        <w:t>u</w:t>
      </w:r>
      <w:r w:rsidR="003739E4">
        <w:t>pdates will be made to the website</w:t>
      </w:r>
      <w:r>
        <w:t>s.</w:t>
      </w:r>
    </w:p>
    <w:p w14:paraId="5C461DA9" w14:textId="77777777" w:rsidR="00344589" w:rsidRDefault="00344589" w:rsidP="00344589"/>
    <w:p w14:paraId="08ECD1A9" w14:textId="77777777" w:rsidR="004C534C" w:rsidRDefault="004C534C" w:rsidP="0005698A">
      <w:pPr>
        <w:ind w:left="360"/>
      </w:pPr>
    </w:p>
    <w:p w14:paraId="0033FE24" w14:textId="77777777" w:rsidR="0005698A" w:rsidRDefault="0005698A" w:rsidP="0005698A">
      <w:pPr>
        <w:ind w:left="360"/>
        <w:rPr>
          <w:b/>
          <w:sz w:val="24"/>
          <w:szCs w:val="24"/>
          <w:u w:val="single"/>
        </w:rPr>
      </w:pPr>
      <w:r>
        <w:rPr>
          <w:b/>
          <w:sz w:val="24"/>
          <w:szCs w:val="24"/>
          <w:u w:val="single"/>
        </w:rPr>
        <w:t xml:space="preserve">ACTION ITEMS from </w:t>
      </w:r>
      <w:r w:rsidR="00CF3210">
        <w:rPr>
          <w:b/>
          <w:sz w:val="24"/>
          <w:szCs w:val="24"/>
          <w:u w:val="single"/>
        </w:rPr>
        <w:t>12/12</w:t>
      </w:r>
      <w:r>
        <w:rPr>
          <w:b/>
          <w:sz w:val="24"/>
          <w:szCs w:val="24"/>
          <w:u w:val="single"/>
        </w:rPr>
        <w:t>/1</w:t>
      </w:r>
      <w:r w:rsidR="007B5B1C">
        <w:rPr>
          <w:b/>
          <w:sz w:val="24"/>
          <w:szCs w:val="24"/>
          <w:u w:val="single"/>
        </w:rPr>
        <w:t>8</w:t>
      </w:r>
      <w:r>
        <w:rPr>
          <w:b/>
          <w:sz w:val="24"/>
          <w:szCs w:val="24"/>
          <w:u w:val="single"/>
        </w:rPr>
        <w:t xml:space="preserve"> Meeting</w:t>
      </w:r>
    </w:p>
    <w:p w14:paraId="65A951F7" w14:textId="77777777" w:rsidR="004C534C" w:rsidRDefault="00CF3210" w:rsidP="004C534C">
      <w:pPr>
        <w:pStyle w:val="ListParagraph"/>
        <w:numPr>
          <w:ilvl w:val="1"/>
          <w:numId w:val="2"/>
        </w:numPr>
        <w:ind w:left="720"/>
        <w:rPr>
          <w:sz w:val="24"/>
          <w:szCs w:val="24"/>
        </w:rPr>
      </w:pPr>
      <w:r>
        <w:rPr>
          <w:sz w:val="24"/>
          <w:szCs w:val="24"/>
        </w:rPr>
        <w:t>Phil Linse to update Welch Evaluation Matrix to start of the Welch new contract in May 2018</w:t>
      </w:r>
      <w:r w:rsidR="0096035F">
        <w:rPr>
          <w:sz w:val="24"/>
          <w:szCs w:val="24"/>
        </w:rPr>
        <w:t>.</w:t>
      </w:r>
    </w:p>
    <w:p w14:paraId="2BBA54FD" w14:textId="77777777" w:rsidR="0096035F" w:rsidRPr="005F4EBF" w:rsidRDefault="005C5452" w:rsidP="004C534C">
      <w:pPr>
        <w:pStyle w:val="ListParagraph"/>
        <w:numPr>
          <w:ilvl w:val="1"/>
          <w:numId w:val="2"/>
        </w:numPr>
        <w:ind w:left="720"/>
        <w:rPr>
          <w:sz w:val="24"/>
          <w:szCs w:val="24"/>
        </w:rPr>
      </w:pPr>
      <w:r>
        <w:rPr>
          <w:sz w:val="24"/>
          <w:szCs w:val="24"/>
        </w:rPr>
        <w:t>Phil</w:t>
      </w:r>
      <w:r w:rsidR="0096035F">
        <w:rPr>
          <w:sz w:val="24"/>
          <w:szCs w:val="24"/>
        </w:rPr>
        <w:t xml:space="preserve"> Linse to update vendors with 2019 meeting dates.</w:t>
      </w:r>
    </w:p>
    <w:p w14:paraId="265B311F" w14:textId="77777777" w:rsidR="00FC07A4" w:rsidRDefault="00FC07A4" w:rsidP="007B5B1C">
      <w:pPr>
        <w:pStyle w:val="ListParagraph"/>
        <w:spacing w:after="160" w:line="259" w:lineRule="auto"/>
      </w:pPr>
    </w:p>
    <w:p w14:paraId="1378497B" w14:textId="77777777" w:rsidR="009E517E" w:rsidRDefault="009E517E" w:rsidP="001C638F"/>
    <w:sectPr w:rsidR="009E517E" w:rsidSect="00AE22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imesNewRoman,Italic">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147C0A60"/>
    <w:multiLevelType w:val="hybridMultilevel"/>
    <w:tmpl w:val="09788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B5205"/>
    <w:multiLevelType w:val="hybridMultilevel"/>
    <w:tmpl w:val="8A3CA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F6D07"/>
    <w:multiLevelType w:val="hybridMultilevel"/>
    <w:tmpl w:val="639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5551AE"/>
    <w:multiLevelType w:val="hybridMultilevel"/>
    <w:tmpl w:val="84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F2872"/>
    <w:multiLevelType w:val="hybridMultilevel"/>
    <w:tmpl w:val="3A60E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985B34"/>
    <w:multiLevelType w:val="hybridMultilevel"/>
    <w:tmpl w:val="5EA2E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F3886"/>
    <w:multiLevelType w:val="hybridMultilevel"/>
    <w:tmpl w:val="73BC97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655D87"/>
    <w:multiLevelType w:val="hybridMultilevel"/>
    <w:tmpl w:val="A92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11"/>
  </w:num>
  <w:num w:numId="6">
    <w:abstractNumId w:val="2"/>
  </w:num>
  <w:num w:numId="7">
    <w:abstractNumId w:val="8"/>
  </w:num>
  <w:num w:numId="8">
    <w:abstractNumId w:val="5"/>
  </w:num>
  <w:num w:numId="9">
    <w:abstractNumId w:val="6"/>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24F05"/>
    <w:rsid w:val="00030874"/>
    <w:rsid w:val="0005698A"/>
    <w:rsid w:val="0006488B"/>
    <w:rsid w:val="000649A3"/>
    <w:rsid w:val="00064DBD"/>
    <w:rsid w:val="000A50F0"/>
    <w:rsid w:val="000B7D7F"/>
    <w:rsid w:val="000E694D"/>
    <w:rsid w:val="00106EBD"/>
    <w:rsid w:val="001107F5"/>
    <w:rsid w:val="00133450"/>
    <w:rsid w:val="00167E9A"/>
    <w:rsid w:val="00172CA5"/>
    <w:rsid w:val="001755EA"/>
    <w:rsid w:val="0018149B"/>
    <w:rsid w:val="001A204E"/>
    <w:rsid w:val="001C42C9"/>
    <w:rsid w:val="001C638F"/>
    <w:rsid w:val="001F6C39"/>
    <w:rsid w:val="00214C9F"/>
    <w:rsid w:val="00217015"/>
    <w:rsid w:val="002269D6"/>
    <w:rsid w:val="00264F2B"/>
    <w:rsid w:val="00270E46"/>
    <w:rsid w:val="002A7A1F"/>
    <w:rsid w:val="002C2732"/>
    <w:rsid w:val="002D0826"/>
    <w:rsid w:val="002E73AE"/>
    <w:rsid w:val="002F79C0"/>
    <w:rsid w:val="00313A42"/>
    <w:rsid w:val="003304EA"/>
    <w:rsid w:val="00330CBD"/>
    <w:rsid w:val="00344589"/>
    <w:rsid w:val="0034747F"/>
    <w:rsid w:val="00355C45"/>
    <w:rsid w:val="003739E4"/>
    <w:rsid w:val="003A5642"/>
    <w:rsid w:val="003C7B28"/>
    <w:rsid w:val="003E0164"/>
    <w:rsid w:val="003E0CDB"/>
    <w:rsid w:val="0041693D"/>
    <w:rsid w:val="004230D3"/>
    <w:rsid w:val="00452B1C"/>
    <w:rsid w:val="00472286"/>
    <w:rsid w:val="00483C70"/>
    <w:rsid w:val="00493ECD"/>
    <w:rsid w:val="004A6106"/>
    <w:rsid w:val="004C534C"/>
    <w:rsid w:val="004D04E4"/>
    <w:rsid w:val="004F17DB"/>
    <w:rsid w:val="00512B6A"/>
    <w:rsid w:val="005138E7"/>
    <w:rsid w:val="005320B9"/>
    <w:rsid w:val="0054634E"/>
    <w:rsid w:val="00570637"/>
    <w:rsid w:val="005A5D58"/>
    <w:rsid w:val="005B2344"/>
    <w:rsid w:val="005C5452"/>
    <w:rsid w:val="005F4EBF"/>
    <w:rsid w:val="00631AF5"/>
    <w:rsid w:val="00636A15"/>
    <w:rsid w:val="006A6760"/>
    <w:rsid w:val="006F0071"/>
    <w:rsid w:val="00730CE3"/>
    <w:rsid w:val="00732DB4"/>
    <w:rsid w:val="00734773"/>
    <w:rsid w:val="00737738"/>
    <w:rsid w:val="0079037B"/>
    <w:rsid w:val="007B5B1C"/>
    <w:rsid w:val="007E0C5B"/>
    <w:rsid w:val="007E569F"/>
    <w:rsid w:val="0081452B"/>
    <w:rsid w:val="00817CD4"/>
    <w:rsid w:val="00852B14"/>
    <w:rsid w:val="00885A8A"/>
    <w:rsid w:val="008D0675"/>
    <w:rsid w:val="008D2EAF"/>
    <w:rsid w:val="00913E44"/>
    <w:rsid w:val="0096035F"/>
    <w:rsid w:val="00973FF2"/>
    <w:rsid w:val="00990F7F"/>
    <w:rsid w:val="009B6585"/>
    <w:rsid w:val="009D0FDF"/>
    <w:rsid w:val="009E517E"/>
    <w:rsid w:val="00A161E1"/>
    <w:rsid w:val="00A3578C"/>
    <w:rsid w:val="00A67C89"/>
    <w:rsid w:val="00A81184"/>
    <w:rsid w:val="00A8227F"/>
    <w:rsid w:val="00A901A3"/>
    <w:rsid w:val="00AA723E"/>
    <w:rsid w:val="00AD3298"/>
    <w:rsid w:val="00AE1092"/>
    <w:rsid w:val="00AE222A"/>
    <w:rsid w:val="00AE6703"/>
    <w:rsid w:val="00B1745B"/>
    <w:rsid w:val="00B60452"/>
    <w:rsid w:val="00B7299E"/>
    <w:rsid w:val="00B87CA2"/>
    <w:rsid w:val="00B946D1"/>
    <w:rsid w:val="00BC2D32"/>
    <w:rsid w:val="00BC7882"/>
    <w:rsid w:val="00BD7A11"/>
    <w:rsid w:val="00BE028F"/>
    <w:rsid w:val="00BE6DF5"/>
    <w:rsid w:val="00C02802"/>
    <w:rsid w:val="00C03D2E"/>
    <w:rsid w:val="00C8654F"/>
    <w:rsid w:val="00C941C0"/>
    <w:rsid w:val="00CB73BF"/>
    <w:rsid w:val="00CB7826"/>
    <w:rsid w:val="00CE2B47"/>
    <w:rsid w:val="00CF3210"/>
    <w:rsid w:val="00D1449D"/>
    <w:rsid w:val="00D179BA"/>
    <w:rsid w:val="00D24CB4"/>
    <w:rsid w:val="00D65407"/>
    <w:rsid w:val="00D67370"/>
    <w:rsid w:val="00D75164"/>
    <w:rsid w:val="00DB3635"/>
    <w:rsid w:val="00DE4CD2"/>
    <w:rsid w:val="00DE74A7"/>
    <w:rsid w:val="00DF38A2"/>
    <w:rsid w:val="00E30ACD"/>
    <w:rsid w:val="00E665E1"/>
    <w:rsid w:val="00EA1DFF"/>
    <w:rsid w:val="00F138DB"/>
    <w:rsid w:val="00F2311B"/>
    <w:rsid w:val="00F47B53"/>
    <w:rsid w:val="00F61813"/>
    <w:rsid w:val="00F85EE4"/>
    <w:rsid w:val="00FA3759"/>
    <w:rsid w:val="00FA78C6"/>
    <w:rsid w:val="00FB12F9"/>
    <w:rsid w:val="00FC07A4"/>
    <w:rsid w:val="00FC23F7"/>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45C"/>
  <w15:chartTrackingRefBased/>
  <w15:docId w15:val="{21BBCB27-A02B-44D4-8941-64B56083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uiPriority w:val="34"/>
    <w:qFormat/>
    <w:rsid w:val="009B6585"/>
    <w:pPr>
      <w:ind w:left="720"/>
      <w:contextualSpacing/>
    </w:pPr>
  </w:style>
  <w:style w:type="character" w:styleId="Hyperlink">
    <w:name w:val="Hyperlink"/>
    <w:basedOn w:val="DefaultParagraphFont"/>
    <w:uiPriority w:val="99"/>
    <w:unhideWhenUsed/>
    <w:rsid w:val="001A204E"/>
    <w:rPr>
      <w:color w:val="0563C1" w:themeColor="hyperlink"/>
      <w:u w:val="single"/>
    </w:rPr>
  </w:style>
  <w:style w:type="character" w:styleId="FollowedHyperlink">
    <w:name w:val="FollowedHyperlink"/>
    <w:basedOn w:val="DefaultParagraphFont"/>
    <w:uiPriority w:val="99"/>
    <w:semiHidden/>
    <w:unhideWhenUsed/>
    <w:rsid w:val="00F61813"/>
    <w:rPr>
      <w:color w:val="954F72" w:themeColor="followedHyperlink"/>
      <w:u w:val="single"/>
    </w:rPr>
  </w:style>
  <w:style w:type="character" w:styleId="UnresolvedMention">
    <w:name w:val="Unresolved Mention"/>
    <w:basedOn w:val="DefaultParagraphFont"/>
    <w:uiPriority w:val="99"/>
    <w:semiHidden/>
    <w:unhideWhenUsed/>
    <w:rsid w:val="00F6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hyperlink" Target="mailto:COCUS@somo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49C2-2F6B-5548-8FC0-80774BCF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Beth Sprague</cp:lastModifiedBy>
  <cp:revision>3</cp:revision>
  <cp:lastPrinted>2018-04-04T13:42:00Z</cp:lastPrinted>
  <dcterms:created xsi:type="dcterms:W3CDTF">2019-03-14T21:38:00Z</dcterms:created>
  <dcterms:modified xsi:type="dcterms:W3CDTF">2019-03-15T11:59:00Z</dcterms:modified>
</cp:coreProperties>
</file>