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2E5" w:rsidRPr="004670D9" w:rsidRDefault="005B52E5" w:rsidP="005B52E5">
      <w:pPr>
        <w:spacing w:after="0" w:line="240" w:lineRule="auto"/>
        <w:rPr>
          <w:rFonts w:ascii="Arial" w:hAnsi="Arial" w:cs="Arial"/>
          <w:sz w:val="22"/>
        </w:rPr>
      </w:pPr>
      <w:r w:rsidRPr="00E66030">
        <w:rPr>
          <w:rFonts w:ascii="Arial" w:hAnsi="Arial" w:cs="Arial"/>
          <w:b/>
          <w:u w:val="single"/>
        </w:rPr>
        <w:t>FoN Contact List Reminder:</w:t>
      </w:r>
      <w:r w:rsidRPr="00E66030">
        <w:rPr>
          <w:rFonts w:ascii="Arial" w:hAnsi="Arial" w:cs="Arial"/>
          <w:color w:val="0000FF"/>
        </w:rPr>
        <w:t xml:space="preserve"> </w:t>
      </w:r>
      <w:r w:rsidRPr="004670D9">
        <w:rPr>
          <w:rFonts w:ascii="Arial" w:hAnsi="Arial" w:cs="Arial"/>
          <w:sz w:val="22"/>
        </w:rPr>
        <w:t xml:space="preserve">Missing contact information should be sent to Kathy Bakke at: </w:t>
      </w:r>
      <w:hyperlink r:id="rId8" w:history="1">
        <w:r w:rsidRPr="004670D9">
          <w:rPr>
            <w:rStyle w:val="Hyperlink"/>
            <w:rFonts w:ascii="Arial" w:hAnsi="Arial" w:cs="Arial"/>
            <w:color w:val="0000FF"/>
            <w:sz w:val="22"/>
          </w:rPr>
          <w:t>kathleen.bakke@wisconsin.gov</w:t>
        </w:r>
      </w:hyperlink>
      <w:r w:rsidRPr="004670D9">
        <w:rPr>
          <w:rFonts w:ascii="Arial" w:hAnsi="Arial" w:cs="Arial"/>
          <w:color w:val="0000FF"/>
          <w:sz w:val="22"/>
        </w:rPr>
        <w:t xml:space="preserve">.   </w:t>
      </w:r>
    </w:p>
    <w:p w:rsidR="007629EE" w:rsidRDefault="007629EE" w:rsidP="00313CB5">
      <w:pPr>
        <w:spacing w:after="0" w:line="240" w:lineRule="auto"/>
        <w:rPr>
          <w:rFonts w:ascii="Arial" w:hAnsi="Arial" w:cs="Arial"/>
          <w:b/>
          <w:sz w:val="22"/>
          <w:u w:val="single"/>
        </w:rPr>
      </w:pPr>
    </w:p>
    <w:p w:rsidR="003428CC" w:rsidRDefault="003428CC" w:rsidP="00313CB5">
      <w:pPr>
        <w:spacing w:after="0" w:line="240" w:lineRule="auto"/>
        <w:rPr>
          <w:rFonts w:ascii="Arial" w:hAnsi="Arial" w:cs="Arial"/>
          <w:sz w:val="22"/>
        </w:rPr>
      </w:pPr>
      <w:r>
        <w:rPr>
          <w:rFonts w:ascii="Arial" w:hAnsi="Arial" w:cs="Arial"/>
          <w:b/>
          <w:szCs w:val="24"/>
          <w:u w:val="single"/>
        </w:rPr>
        <w:t>Meeting Notes</w:t>
      </w:r>
      <w:r w:rsidRPr="003428CC">
        <w:rPr>
          <w:rFonts w:ascii="Arial" w:hAnsi="Arial" w:cs="Arial"/>
          <w:b/>
          <w:szCs w:val="24"/>
        </w:rPr>
        <w:t xml:space="preserve">: </w:t>
      </w:r>
      <w:r w:rsidRPr="00D13C03">
        <w:rPr>
          <w:rFonts w:ascii="Arial" w:hAnsi="Arial" w:cs="Arial"/>
          <w:b/>
          <w:szCs w:val="24"/>
        </w:rPr>
        <w:t xml:space="preserve"> </w:t>
      </w:r>
      <w:r>
        <w:rPr>
          <w:rFonts w:ascii="Arial" w:hAnsi="Arial" w:cs="Arial"/>
          <w:sz w:val="22"/>
        </w:rPr>
        <w:t>Some participants continue</w:t>
      </w:r>
      <w:r w:rsidR="00D83D26">
        <w:rPr>
          <w:rFonts w:ascii="Arial" w:hAnsi="Arial" w:cs="Arial"/>
          <w:sz w:val="22"/>
        </w:rPr>
        <w:t>d</w:t>
      </w:r>
      <w:r>
        <w:rPr>
          <w:rFonts w:ascii="Arial" w:hAnsi="Arial" w:cs="Arial"/>
          <w:sz w:val="22"/>
        </w:rPr>
        <w:t xml:space="preserve"> to have concern about the FTN </w:t>
      </w:r>
      <w:proofErr w:type="spellStart"/>
      <w:r>
        <w:rPr>
          <w:rFonts w:ascii="Arial" w:hAnsi="Arial" w:cs="Arial"/>
          <w:sz w:val="22"/>
        </w:rPr>
        <w:t>7B</w:t>
      </w:r>
      <w:proofErr w:type="spellEnd"/>
      <w:r>
        <w:rPr>
          <w:rFonts w:ascii="Arial" w:hAnsi="Arial" w:cs="Arial"/>
          <w:sz w:val="22"/>
        </w:rPr>
        <w:t xml:space="preserve"> subcommittee meeting notes of December 16, 2013.  On January 30, 2014, Jim </w:t>
      </w:r>
      <w:proofErr w:type="spellStart"/>
      <w:r>
        <w:rPr>
          <w:rFonts w:ascii="Arial" w:hAnsi="Arial" w:cs="Arial"/>
          <w:sz w:val="22"/>
        </w:rPr>
        <w:t>Castagna</w:t>
      </w:r>
      <w:proofErr w:type="spellEnd"/>
      <w:r>
        <w:rPr>
          <w:rFonts w:ascii="Arial" w:hAnsi="Arial" w:cs="Arial"/>
          <w:sz w:val="22"/>
        </w:rPr>
        <w:t xml:space="preserve">, of Verizon, proposed changes to these subcommittee meeting notes and the corresponding January 15, 2014, FoN meeting notes (where the December 16, 2013, subcommittee meeting was first reported to the FoN).  The FoN did not discuss the proposed changes to </w:t>
      </w:r>
      <w:r w:rsidR="00D83D26">
        <w:rPr>
          <w:rFonts w:ascii="Arial" w:hAnsi="Arial" w:cs="Arial"/>
          <w:sz w:val="22"/>
        </w:rPr>
        <w:t>the December 16</w:t>
      </w:r>
      <w:r w:rsidR="00D83D26" w:rsidRPr="00D83D26">
        <w:rPr>
          <w:rFonts w:ascii="Arial" w:hAnsi="Arial" w:cs="Arial"/>
          <w:sz w:val="22"/>
          <w:vertAlign w:val="superscript"/>
        </w:rPr>
        <w:t>th</w:t>
      </w:r>
      <w:r w:rsidR="00D83D26">
        <w:rPr>
          <w:rFonts w:ascii="Arial" w:hAnsi="Arial" w:cs="Arial"/>
          <w:sz w:val="22"/>
        </w:rPr>
        <w:t xml:space="preserve"> </w:t>
      </w:r>
      <w:r>
        <w:rPr>
          <w:rFonts w:ascii="Arial" w:hAnsi="Arial" w:cs="Arial"/>
          <w:sz w:val="22"/>
        </w:rPr>
        <w:t xml:space="preserve">meeting notes as Jim agreed to submit his contribution to the FTN </w:t>
      </w:r>
      <w:proofErr w:type="spellStart"/>
      <w:r>
        <w:rPr>
          <w:rFonts w:ascii="Arial" w:hAnsi="Arial" w:cs="Arial"/>
          <w:sz w:val="22"/>
        </w:rPr>
        <w:t>7B</w:t>
      </w:r>
      <w:proofErr w:type="spellEnd"/>
      <w:r>
        <w:rPr>
          <w:rFonts w:ascii="Arial" w:hAnsi="Arial" w:cs="Arial"/>
          <w:sz w:val="22"/>
        </w:rPr>
        <w:t xml:space="preserve"> subcommittee to address his concerns.</w:t>
      </w:r>
    </w:p>
    <w:p w:rsidR="003428CC" w:rsidRDefault="003428CC" w:rsidP="00313CB5">
      <w:pPr>
        <w:spacing w:after="0" w:line="240" w:lineRule="auto"/>
        <w:rPr>
          <w:rFonts w:ascii="Arial" w:hAnsi="Arial" w:cs="Arial"/>
          <w:sz w:val="22"/>
        </w:rPr>
      </w:pPr>
    </w:p>
    <w:p w:rsidR="00D83D26" w:rsidRDefault="00D83D26" w:rsidP="00D83D26">
      <w:pPr>
        <w:spacing w:line="240" w:lineRule="auto"/>
        <w:rPr>
          <w:rFonts w:ascii="Arial" w:hAnsi="Arial" w:cs="Arial"/>
          <w:sz w:val="22"/>
        </w:rPr>
      </w:pPr>
      <w:r w:rsidRPr="00D83D26">
        <w:rPr>
          <w:rFonts w:ascii="Arial" w:hAnsi="Arial" w:cs="Arial"/>
          <w:sz w:val="22"/>
        </w:rPr>
        <w:t>With regard to the draft January 15, 2014</w:t>
      </w:r>
      <w:r w:rsidR="00D45255">
        <w:rPr>
          <w:rFonts w:ascii="Arial" w:hAnsi="Arial" w:cs="Arial"/>
          <w:sz w:val="22"/>
        </w:rPr>
        <w:t>,</w:t>
      </w:r>
      <w:r w:rsidRPr="00D83D26">
        <w:rPr>
          <w:rFonts w:ascii="Arial" w:hAnsi="Arial" w:cs="Arial"/>
          <w:sz w:val="22"/>
        </w:rPr>
        <w:t xml:space="preserve"> FoN meeting notes (where the FTN</w:t>
      </w:r>
      <w:r>
        <w:rPr>
          <w:rFonts w:ascii="Arial" w:hAnsi="Arial" w:cs="Arial"/>
          <w:sz w:val="22"/>
        </w:rPr>
        <w:t xml:space="preserve"> </w:t>
      </w:r>
      <w:proofErr w:type="spellStart"/>
      <w:r w:rsidRPr="00D83D26">
        <w:rPr>
          <w:rFonts w:ascii="Arial" w:hAnsi="Arial" w:cs="Arial"/>
          <w:sz w:val="22"/>
        </w:rPr>
        <w:t>7B</w:t>
      </w:r>
      <w:proofErr w:type="spellEnd"/>
      <w:r w:rsidRPr="00D83D26">
        <w:rPr>
          <w:rFonts w:ascii="Arial" w:hAnsi="Arial" w:cs="Arial"/>
          <w:sz w:val="22"/>
        </w:rPr>
        <w:t xml:space="preserve"> subcommittee chair reported on their December 16, 2013 and January 10, 2014 meeting activities), Verizon distributed a proposal on February 3, 2014</w:t>
      </w:r>
      <w:r>
        <w:rPr>
          <w:rFonts w:ascii="Arial" w:hAnsi="Arial" w:cs="Arial"/>
          <w:sz w:val="22"/>
        </w:rPr>
        <w:t>,</w:t>
      </w:r>
      <w:r w:rsidRPr="00D83D26">
        <w:rPr>
          <w:rFonts w:ascii="Arial" w:hAnsi="Arial" w:cs="Arial"/>
          <w:sz w:val="22"/>
        </w:rPr>
        <w:t xml:space="preserve"> to add additional content to the draft meeting notes, so that FoN participants would be aware of </w:t>
      </w:r>
      <w:r>
        <w:rPr>
          <w:rFonts w:ascii="Arial" w:hAnsi="Arial" w:cs="Arial"/>
          <w:sz w:val="22"/>
        </w:rPr>
        <w:t xml:space="preserve">some </w:t>
      </w:r>
      <w:r w:rsidRPr="00D83D26">
        <w:rPr>
          <w:rFonts w:ascii="Arial" w:hAnsi="Arial" w:cs="Arial"/>
          <w:sz w:val="22"/>
        </w:rPr>
        <w:t xml:space="preserve">aspects of the subcommittee </w:t>
      </w:r>
      <w:r>
        <w:rPr>
          <w:rFonts w:ascii="Arial" w:hAnsi="Arial" w:cs="Arial"/>
          <w:sz w:val="22"/>
        </w:rPr>
        <w:t>activities identified in their</w:t>
      </w:r>
      <w:r w:rsidRPr="00D83D26">
        <w:rPr>
          <w:rFonts w:ascii="Arial" w:hAnsi="Arial" w:cs="Arial"/>
          <w:sz w:val="22"/>
        </w:rPr>
        <w:t xml:space="preserve"> meeting notes but not reported at the January 15, 2014 FoN meeting.  After much discussion, the FoN agreed to revise the </w:t>
      </w:r>
      <w:r>
        <w:rPr>
          <w:rFonts w:ascii="Arial" w:hAnsi="Arial" w:cs="Arial"/>
          <w:sz w:val="22"/>
        </w:rPr>
        <w:t>January 15</w:t>
      </w:r>
      <w:r w:rsidRPr="00D83D26">
        <w:rPr>
          <w:rFonts w:ascii="Arial" w:hAnsi="Arial" w:cs="Arial"/>
          <w:sz w:val="22"/>
          <w:vertAlign w:val="superscript"/>
        </w:rPr>
        <w:t>th</w:t>
      </w:r>
      <w:r>
        <w:rPr>
          <w:rFonts w:ascii="Arial" w:hAnsi="Arial" w:cs="Arial"/>
          <w:sz w:val="22"/>
        </w:rPr>
        <w:t xml:space="preserve"> </w:t>
      </w:r>
      <w:r w:rsidRPr="00D83D26">
        <w:rPr>
          <w:rFonts w:ascii="Arial" w:hAnsi="Arial" w:cs="Arial"/>
          <w:sz w:val="22"/>
        </w:rPr>
        <w:t>meeting notes to include the following post-meeting reference</w:t>
      </w:r>
      <w:r>
        <w:rPr>
          <w:rFonts w:ascii="Arial" w:hAnsi="Arial" w:cs="Arial"/>
          <w:sz w:val="22"/>
        </w:rPr>
        <w:t xml:space="preserve">: </w:t>
      </w:r>
      <w:r w:rsidRPr="00D83D26">
        <w:rPr>
          <w:rFonts w:ascii="Arial" w:hAnsi="Arial" w:cs="Arial"/>
          <w:sz w:val="22"/>
        </w:rPr>
        <w:t xml:space="preserve"> </w:t>
      </w:r>
    </w:p>
    <w:p w:rsidR="00D83D26" w:rsidRPr="00D25865" w:rsidRDefault="00D83D26" w:rsidP="00D83D26">
      <w:pPr>
        <w:autoSpaceDE w:val="0"/>
        <w:autoSpaceDN w:val="0"/>
        <w:adjustRightInd w:val="0"/>
        <w:spacing w:after="0" w:line="240" w:lineRule="auto"/>
        <w:rPr>
          <w:rFonts w:ascii="Arial" w:hAnsi="Arial" w:cs="Arial"/>
          <w:b/>
          <w:sz w:val="18"/>
          <w:szCs w:val="18"/>
          <w:u w:val="single"/>
        </w:rPr>
      </w:pPr>
      <w:r w:rsidRPr="00D25865">
        <w:rPr>
          <w:rFonts w:ascii="Arial" w:hAnsi="Arial" w:cs="Arial"/>
          <w:b/>
          <w:sz w:val="18"/>
          <w:szCs w:val="18"/>
          <w:u w:val="single"/>
        </w:rPr>
        <w:t xml:space="preserve">Post Meeting Notes: </w:t>
      </w:r>
    </w:p>
    <w:p w:rsidR="00D83D26" w:rsidRPr="00D25865" w:rsidRDefault="00D83D26" w:rsidP="00D83D26">
      <w:pPr>
        <w:autoSpaceDE w:val="0"/>
        <w:autoSpaceDN w:val="0"/>
        <w:adjustRightInd w:val="0"/>
        <w:spacing w:after="0" w:line="240" w:lineRule="auto"/>
        <w:rPr>
          <w:rFonts w:ascii="Arial" w:hAnsi="Arial" w:cs="Arial"/>
          <w:b/>
          <w:sz w:val="18"/>
          <w:szCs w:val="18"/>
          <w:u w:val="single"/>
        </w:rPr>
      </w:pPr>
      <w:r w:rsidRPr="00D25865">
        <w:rPr>
          <w:rFonts w:ascii="Arial" w:hAnsi="Arial" w:cs="Arial"/>
          <w:sz w:val="18"/>
          <w:szCs w:val="18"/>
        </w:rPr>
        <w:t xml:space="preserve">Although the following items were not discussed by the FoN on January 15, 2014, Verizon asked that the following clarifications be added to the final meeting notes regarding FTN </w:t>
      </w:r>
      <w:proofErr w:type="spellStart"/>
      <w:r w:rsidRPr="00D25865">
        <w:rPr>
          <w:rFonts w:ascii="Arial" w:hAnsi="Arial" w:cs="Arial"/>
          <w:sz w:val="18"/>
          <w:szCs w:val="18"/>
        </w:rPr>
        <w:t>7B</w:t>
      </w:r>
      <w:proofErr w:type="spellEnd"/>
      <w:r w:rsidRPr="00D25865">
        <w:rPr>
          <w:rFonts w:ascii="Arial" w:hAnsi="Arial" w:cs="Arial"/>
          <w:sz w:val="18"/>
          <w:szCs w:val="18"/>
        </w:rPr>
        <w:t xml:space="preserve">:  </w:t>
      </w:r>
    </w:p>
    <w:p w:rsidR="00D83D26" w:rsidRPr="00D25865" w:rsidRDefault="00D83D26" w:rsidP="00D83D26">
      <w:pPr>
        <w:autoSpaceDE w:val="0"/>
        <w:autoSpaceDN w:val="0"/>
        <w:adjustRightInd w:val="0"/>
        <w:spacing w:after="0" w:line="240" w:lineRule="auto"/>
        <w:rPr>
          <w:rFonts w:ascii="Arial" w:hAnsi="Arial" w:cs="Arial"/>
          <w:b/>
          <w:sz w:val="18"/>
          <w:szCs w:val="18"/>
          <w:u w:val="single"/>
        </w:rPr>
      </w:pPr>
    </w:p>
    <w:p w:rsidR="00D83D26" w:rsidRPr="00D25865" w:rsidRDefault="00D83D26" w:rsidP="00D83D26">
      <w:pPr>
        <w:pStyle w:val="ListParagraph"/>
        <w:numPr>
          <w:ilvl w:val="0"/>
          <w:numId w:val="34"/>
        </w:numPr>
        <w:autoSpaceDE w:val="0"/>
        <w:autoSpaceDN w:val="0"/>
        <w:adjustRightInd w:val="0"/>
        <w:spacing w:after="0" w:line="240" w:lineRule="auto"/>
        <w:rPr>
          <w:rFonts w:ascii="Arial" w:hAnsi="Arial" w:cs="Arial"/>
          <w:b/>
          <w:sz w:val="18"/>
          <w:szCs w:val="18"/>
          <w:u w:val="single"/>
        </w:rPr>
      </w:pPr>
      <w:r w:rsidRPr="00D25865">
        <w:rPr>
          <w:rFonts w:ascii="Arial" w:hAnsi="Arial" w:cs="Arial"/>
          <w:sz w:val="18"/>
          <w:szCs w:val="18"/>
        </w:rPr>
        <w:t>No proposals were presented by the FTN7B subcommittee to the FoN as a result of the FTN7B December 16, 2013 meeting.</w:t>
      </w:r>
    </w:p>
    <w:p w:rsidR="00D83D26" w:rsidRPr="00D25865" w:rsidRDefault="00D83D26" w:rsidP="00D83D26">
      <w:pPr>
        <w:pStyle w:val="ListParagraph"/>
        <w:numPr>
          <w:ilvl w:val="0"/>
          <w:numId w:val="34"/>
        </w:numPr>
        <w:autoSpaceDE w:val="0"/>
        <w:autoSpaceDN w:val="0"/>
        <w:adjustRightInd w:val="0"/>
        <w:spacing w:after="0" w:line="240" w:lineRule="auto"/>
        <w:rPr>
          <w:rFonts w:ascii="Arial" w:hAnsi="Arial" w:cs="Arial"/>
          <w:b/>
          <w:sz w:val="18"/>
          <w:szCs w:val="18"/>
          <w:u w:val="single"/>
        </w:rPr>
      </w:pPr>
      <w:r w:rsidRPr="00D25865">
        <w:rPr>
          <w:rFonts w:ascii="Arial" w:hAnsi="Arial" w:cs="Arial"/>
          <w:sz w:val="18"/>
          <w:szCs w:val="18"/>
        </w:rPr>
        <w:t xml:space="preserve">The sub-committee determined more discussion is needed on the following items: which methods should be trialed, that a detailed synopsis of TN assignment under JIT is needed for clarity, and whether LRN assignment will/won’t work under the JIT and Less Than Thousand Block methods. </w:t>
      </w:r>
    </w:p>
    <w:p w:rsidR="00D83D26" w:rsidRPr="00D25865" w:rsidRDefault="00D83D26" w:rsidP="00D83D26">
      <w:pPr>
        <w:pStyle w:val="ListParagraph"/>
        <w:numPr>
          <w:ilvl w:val="0"/>
          <w:numId w:val="34"/>
        </w:numPr>
        <w:autoSpaceDE w:val="0"/>
        <w:autoSpaceDN w:val="0"/>
        <w:adjustRightInd w:val="0"/>
        <w:spacing w:after="0" w:line="240" w:lineRule="auto"/>
        <w:rPr>
          <w:rFonts w:ascii="Arial" w:hAnsi="Arial" w:cs="Arial"/>
          <w:b/>
          <w:sz w:val="18"/>
          <w:szCs w:val="18"/>
          <w:u w:val="single"/>
        </w:rPr>
      </w:pPr>
      <w:r w:rsidRPr="00D25865">
        <w:rPr>
          <w:rFonts w:ascii="Arial" w:hAnsi="Arial" w:cs="Arial"/>
          <w:sz w:val="18"/>
          <w:szCs w:val="18"/>
        </w:rPr>
        <w:t>No proposals were presented by the FTN7B subcommittee to the FoN as a result of the FTN7B January 10, 2014 meeting.</w:t>
      </w:r>
    </w:p>
    <w:p w:rsidR="002A6814" w:rsidRDefault="002A6814" w:rsidP="00313CB5">
      <w:pPr>
        <w:spacing w:after="0" w:line="240" w:lineRule="auto"/>
        <w:rPr>
          <w:rFonts w:ascii="Arial" w:hAnsi="Arial" w:cs="Arial"/>
          <w:sz w:val="22"/>
        </w:rPr>
      </w:pPr>
    </w:p>
    <w:p w:rsidR="00126D35" w:rsidRDefault="002A6814" w:rsidP="00313CB5">
      <w:pPr>
        <w:spacing w:after="0" w:line="240" w:lineRule="auto"/>
        <w:rPr>
          <w:rFonts w:ascii="Arial" w:hAnsi="Arial" w:cs="Arial"/>
          <w:sz w:val="22"/>
        </w:rPr>
      </w:pPr>
      <w:r>
        <w:rPr>
          <w:rFonts w:ascii="Arial" w:hAnsi="Arial" w:cs="Arial"/>
          <w:sz w:val="22"/>
        </w:rPr>
        <w:t>T</w:t>
      </w:r>
      <w:r w:rsidR="00DE31FD" w:rsidRPr="00977CAE">
        <w:rPr>
          <w:rFonts w:ascii="Arial" w:hAnsi="Arial" w:cs="Arial"/>
          <w:sz w:val="22"/>
        </w:rPr>
        <w:t xml:space="preserve">he tri-chairs explained that they </w:t>
      </w:r>
      <w:r w:rsidR="00977CAE" w:rsidRPr="00977CAE">
        <w:rPr>
          <w:rFonts w:ascii="Arial" w:hAnsi="Arial" w:cs="Arial"/>
          <w:sz w:val="22"/>
        </w:rPr>
        <w:t>recent</w:t>
      </w:r>
      <w:r w:rsidR="00126D35">
        <w:rPr>
          <w:rFonts w:ascii="Arial" w:hAnsi="Arial" w:cs="Arial"/>
          <w:sz w:val="22"/>
        </w:rPr>
        <w:t>ly</w:t>
      </w:r>
      <w:r w:rsidR="00977CAE" w:rsidRPr="00977CAE">
        <w:rPr>
          <w:rFonts w:ascii="Arial" w:hAnsi="Arial" w:cs="Arial"/>
          <w:sz w:val="22"/>
        </w:rPr>
        <w:t xml:space="preserve"> </w:t>
      </w:r>
      <w:r w:rsidR="00DE31FD" w:rsidRPr="00977CAE">
        <w:rPr>
          <w:rFonts w:ascii="Arial" w:hAnsi="Arial" w:cs="Arial"/>
          <w:sz w:val="22"/>
        </w:rPr>
        <w:t xml:space="preserve">met with the subcommittee leaders to discuss the </w:t>
      </w:r>
      <w:r w:rsidR="00977CAE" w:rsidRPr="00977CAE">
        <w:rPr>
          <w:rFonts w:ascii="Arial" w:hAnsi="Arial" w:cs="Arial"/>
          <w:sz w:val="22"/>
        </w:rPr>
        <w:t xml:space="preserve">general </w:t>
      </w:r>
      <w:r w:rsidR="00DE31FD" w:rsidRPr="00977CAE">
        <w:rPr>
          <w:rFonts w:ascii="Arial" w:hAnsi="Arial" w:cs="Arial"/>
          <w:sz w:val="22"/>
        </w:rPr>
        <w:t>concerns that ha</w:t>
      </w:r>
      <w:r w:rsidR="00126D35">
        <w:rPr>
          <w:rFonts w:ascii="Arial" w:hAnsi="Arial" w:cs="Arial"/>
          <w:sz w:val="22"/>
        </w:rPr>
        <w:t>ve</w:t>
      </w:r>
      <w:r w:rsidR="00DE31FD" w:rsidRPr="00977CAE">
        <w:rPr>
          <w:rFonts w:ascii="Arial" w:hAnsi="Arial" w:cs="Arial"/>
          <w:sz w:val="22"/>
        </w:rPr>
        <w:t xml:space="preserve"> been raised.  To clarify, the draft subcommittee meeting notes are </w:t>
      </w:r>
      <w:r w:rsidR="00977CAE" w:rsidRPr="00977CAE">
        <w:rPr>
          <w:rFonts w:ascii="Arial" w:hAnsi="Arial" w:cs="Arial"/>
          <w:sz w:val="22"/>
        </w:rPr>
        <w:t xml:space="preserve">first </w:t>
      </w:r>
      <w:r w:rsidR="00DE31FD" w:rsidRPr="00977CAE">
        <w:rPr>
          <w:rFonts w:ascii="Arial" w:hAnsi="Arial" w:cs="Arial"/>
          <w:sz w:val="22"/>
        </w:rPr>
        <w:t>distributed to the subcommittee participants for review and comment.</w:t>
      </w:r>
      <w:r w:rsidR="00DB65F1">
        <w:rPr>
          <w:rFonts w:ascii="Arial" w:hAnsi="Arial" w:cs="Arial"/>
          <w:sz w:val="22"/>
        </w:rPr>
        <w:t xml:space="preserve"> </w:t>
      </w:r>
      <w:r w:rsidR="00DE31FD" w:rsidRPr="00977CAE">
        <w:rPr>
          <w:rFonts w:ascii="Arial" w:hAnsi="Arial" w:cs="Arial"/>
          <w:sz w:val="22"/>
        </w:rPr>
        <w:t xml:space="preserve">  Once the </w:t>
      </w:r>
      <w:r w:rsidR="00977CAE" w:rsidRPr="00977CAE">
        <w:rPr>
          <w:rFonts w:ascii="Arial" w:hAnsi="Arial" w:cs="Arial"/>
          <w:sz w:val="22"/>
        </w:rPr>
        <w:t xml:space="preserve">meeting notes </w:t>
      </w:r>
      <w:r w:rsidR="00DE31FD" w:rsidRPr="00977CAE">
        <w:rPr>
          <w:rFonts w:ascii="Arial" w:hAnsi="Arial" w:cs="Arial"/>
          <w:sz w:val="22"/>
        </w:rPr>
        <w:t>are finalized by</w:t>
      </w:r>
      <w:r w:rsidR="00977CAE" w:rsidRPr="00977CAE">
        <w:rPr>
          <w:rFonts w:ascii="Arial" w:hAnsi="Arial" w:cs="Arial"/>
          <w:sz w:val="22"/>
        </w:rPr>
        <w:t xml:space="preserve"> the subcommittee, the </w:t>
      </w:r>
      <w:r w:rsidR="00D25865">
        <w:rPr>
          <w:rFonts w:ascii="Arial" w:hAnsi="Arial" w:cs="Arial"/>
          <w:sz w:val="22"/>
        </w:rPr>
        <w:t xml:space="preserve">meeting notes </w:t>
      </w:r>
      <w:r w:rsidR="00977CAE" w:rsidRPr="00977CAE">
        <w:rPr>
          <w:rFonts w:ascii="Arial" w:hAnsi="Arial" w:cs="Arial"/>
          <w:sz w:val="22"/>
        </w:rPr>
        <w:t>are forwarded to the tri-chairs and then distributed to the FoN.  Any questions or concerns regarding subcommittee meeting notes should always be discussed with the subcommittee leader first.</w:t>
      </w:r>
      <w:r w:rsidR="00126D35">
        <w:rPr>
          <w:rFonts w:ascii="Arial" w:hAnsi="Arial" w:cs="Arial"/>
          <w:sz w:val="22"/>
        </w:rPr>
        <w:t xml:space="preserve"> </w:t>
      </w:r>
    </w:p>
    <w:p w:rsidR="00730BD4" w:rsidRDefault="00730BD4" w:rsidP="00313CB5">
      <w:pPr>
        <w:spacing w:after="0" w:line="240" w:lineRule="auto"/>
        <w:rPr>
          <w:rFonts w:ascii="Arial" w:hAnsi="Arial" w:cs="Arial"/>
          <w:sz w:val="22"/>
        </w:rPr>
      </w:pPr>
    </w:p>
    <w:p w:rsidR="00730BD4" w:rsidRDefault="00730BD4" w:rsidP="00730BD4">
      <w:pPr>
        <w:spacing w:after="0" w:line="240" w:lineRule="auto"/>
        <w:rPr>
          <w:rFonts w:ascii="Arial" w:hAnsi="Arial" w:cs="Arial"/>
          <w:sz w:val="22"/>
        </w:rPr>
      </w:pPr>
      <w:r>
        <w:rPr>
          <w:rFonts w:ascii="Arial" w:hAnsi="Arial" w:cs="Arial"/>
          <w:sz w:val="22"/>
        </w:rPr>
        <w:t xml:space="preserve">Since the process of using subcommittees is somewhat new, the tri-chairs agreed that it would be beneficial to all FoN participants if we created guidelines to help define the general management of a subcommittee. Once a final draft </w:t>
      </w:r>
      <w:r w:rsidR="0064535E">
        <w:rPr>
          <w:rFonts w:ascii="Arial" w:hAnsi="Arial" w:cs="Arial"/>
          <w:sz w:val="22"/>
        </w:rPr>
        <w:t xml:space="preserve">has been </w:t>
      </w:r>
      <w:r>
        <w:rPr>
          <w:rFonts w:ascii="Arial" w:hAnsi="Arial" w:cs="Arial"/>
          <w:sz w:val="22"/>
        </w:rPr>
        <w:t xml:space="preserve">completed it will be distributed to the entire FoN for review, feedback and approval. </w:t>
      </w:r>
    </w:p>
    <w:p w:rsidR="00126D35" w:rsidRDefault="00126D35" w:rsidP="00313CB5">
      <w:pPr>
        <w:spacing w:after="0" w:line="240" w:lineRule="auto"/>
        <w:rPr>
          <w:rFonts w:ascii="Arial" w:hAnsi="Arial" w:cs="Arial"/>
          <w:sz w:val="22"/>
        </w:rPr>
      </w:pPr>
    </w:p>
    <w:p w:rsidR="00C529C5" w:rsidRDefault="00126D35" w:rsidP="00313CB5">
      <w:pPr>
        <w:spacing w:after="0" w:line="240" w:lineRule="auto"/>
        <w:rPr>
          <w:rFonts w:ascii="Arial" w:hAnsi="Arial" w:cs="Arial"/>
          <w:sz w:val="22"/>
        </w:rPr>
      </w:pPr>
      <w:r>
        <w:rPr>
          <w:rFonts w:ascii="Arial" w:hAnsi="Arial" w:cs="Arial"/>
          <w:sz w:val="22"/>
        </w:rPr>
        <w:t xml:space="preserve">The tri-chairs explained that the FoN meeting notes are intended to </w:t>
      </w:r>
      <w:r w:rsidR="00157EE3">
        <w:rPr>
          <w:rFonts w:ascii="Arial" w:hAnsi="Arial" w:cs="Arial"/>
          <w:sz w:val="22"/>
        </w:rPr>
        <w:t xml:space="preserve">reflect </w:t>
      </w:r>
      <w:r>
        <w:rPr>
          <w:rFonts w:ascii="Arial" w:hAnsi="Arial" w:cs="Arial"/>
          <w:sz w:val="22"/>
        </w:rPr>
        <w:t xml:space="preserve">the discussions that actually took place </w:t>
      </w:r>
      <w:r w:rsidR="00D25865">
        <w:rPr>
          <w:rFonts w:ascii="Arial" w:hAnsi="Arial" w:cs="Arial"/>
          <w:sz w:val="22"/>
        </w:rPr>
        <w:t xml:space="preserve">during </w:t>
      </w:r>
      <w:r w:rsidR="0064535E">
        <w:rPr>
          <w:rFonts w:ascii="Arial" w:hAnsi="Arial" w:cs="Arial"/>
          <w:sz w:val="22"/>
        </w:rPr>
        <w:t xml:space="preserve">a </w:t>
      </w:r>
      <w:r>
        <w:rPr>
          <w:rFonts w:ascii="Arial" w:hAnsi="Arial" w:cs="Arial"/>
          <w:sz w:val="22"/>
        </w:rPr>
        <w:t xml:space="preserve">FoN call.  </w:t>
      </w:r>
      <w:r w:rsidR="00157EE3">
        <w:rPr>
          <w:rFonts w:ascii="Arial" w:hAnsi="Arial" w:cs="Arial"/>
          <w:sz w:val="22"/>
        </w:rPr>
        <w:t xml:space="preserve">To maintain </w:t>
      </w:r>
      <w:r w:rsidR="00F24C5C">
        <w:rPr>
          <w:rFonts w:ascii="Arial" w:hAnsi="Arial" w:cs="Arial"/>
          <w:sz w:val="22"/>
        </w:rPr>
        <w:t xml:space="preserve">accurate meeting notes, </w:t>
      </w:r>
      <w:r w:rsidR="002A6814">
        <w:rPr>
          <w:rFonts w:ascii="Arial" w:hAnsi="Arial" w:cs="Arial"/>
          <w:sz w:val="22"/>
        </w:rPr>
        <w:t>the Fo</w:t>
      </w:r>
      <w:r w:rsidR="009736B5">
        <w:rPr>
          <w:rFonts w:ascii="Arial" w:hAnsi="Arial" w:cs="Arial"/>
          <w:sz w:val="22"/>
        </w:rPr>
        <w:t>N</w:t>
      </w:r>
      <w:r w:rsidR="002A6814">
        <w:rPr>
          <w:rFonts w:ascii="Arial" w:hAnsi="Arial" w:cs="Arial"/>
          <w:sz w:val="22"/>
        </w:rPr>
        <w:t xml:space="preserve"> tri-chairs recommended that </w:t>
      </w:r>
      <w:r w:rsidR="00F24C5C">
        <w:rPr>
          <w:rFonts w:ascii="Arial" w:hAnsi="Arial" w:cs="Arial"/>
          <w:sz w:val="22"/>
        </w:rPr>
        <w:t>any o</w:t>
      </w:r>
      <w:r>
        <w:rPr>
          <w:rFonts w:ascii="Arial" w:hAnsi="Arial" w:cs="Arial"/>
          <w:sz w:val="22"/>
        </w:rPr>
        <w:t xml:space="preserve">n-going subcommittee activities </w:t>
      </w:r>
      <w:r w:rsidR="0024423D">
        <w:rPr>
          <w:rFonts w:ascii="Arial" w:hAnsi="Arial" w:cs="Arial"/>
          <w:sz w:val="22"/>
        </w:rPr>
        <w:t xml:space="preserve">that have </w:t>
      </w:r>
      <w:r w:rsidR="0024423D" w:rsidRPr="000062D1">
        <w:rPr>
          <w:rFonts w:ascii="Arial" w:hAnsi="Arial" w:cs="Arial"/>
          <w:i/>
          <w:sz w:val="22"/>
        </w:rPr>
        <w:t>not</w:t>
      </w:r>
      <w:r w:rsidR="0024423D">
        <w:rPr>
          <w:rFonts w:ascii="Arial" w:hAnsi="Arial" w:cs="Arial"/>
          <w:sz w:val="22"/>
        </w:rPr>
        <w:t xml:space="preserve"> </w:t>
      </w:r>
      <w:r w:rsidR="00F24C5C">
        <w:rPr>
          <w:rFonts w:ascii="Arial" w:hAnsi="Arial" w:cs="Arial"/>
          <w:sz w:val="22"/>
        </w:rPr>
        <w:t xml:space="preserve">been </w:t>
      </w:r>
      <w:r w:rsidR="0024423D">
        <w:rPr>
          <w:rFonts w:ascii="Arial" w:hAnsi="Arial" w:cs="Arial"/>
          <w:sz w:val="22"/>
        </w:rPr>
        <w:t xml:space="preserve">discussed with the FoN will </w:t>
      </w:r>
      <w:r w:rsidR="0024423D" w:rsidRPr="00F24C5C">
        <w:rPr>
          <w:rFonts w:ascii="Arial" w:hAnsi="Arial" w:cs="Arial"/>
          <w:i/>
          <w:sz w:val="22"/>
        </w:rPr>
        <w:t>not</w:t>
      </w:r>
      <w:r w:rsidR="0024423D">
        <w:rPr>
          <w:rFonts w:ascii="Arial" w:hAnsi="Arial" w:cs="Arial"/>
          <w:sz w:val="22"/>
        </w:rPr>
        <w:t xml:space="preserve"> be incorporated in the FoN meet</w:t>
      </w:r>
      <w:r w:rsidR="00F24C5C">
        <w:rPr>
          <w:rFonts w:ascii="Arial" w:hAnsi="Arial" w:cs="Arial"/>
          <w:sz w:val="22"/>
        </w:rPr>
        <w:t xml:space="preserve">ing notes. </w:t>
      </w:r>
      <w:r w:rsidR="002A6814">
        <w:rPr>
          <w:rFonts w:ascii="Arial" w:hAnsi="Arial" w:cs="Arial"/>
          <w:sz w:val="22"/>
        </w:rPr>
        <w:t xml:space="preserve">No one on the call expressed concern regarding this recommendation.  </w:t>
      </w:r>
      <w:r w:rsidR="00F24C5C">
        <w:rPr>
          <w:rFonts w:ascii="Arial" w:hAnsi="Arial" w:cs="Arial"/>
          <w:sz w:val="22"/>
        </w:rPr>
        <w:t xml:space="preserve">FoN members </w:t>
      </w:r>
      <w:r w:rsidR="00157EE3">
        <w:rPr>
          <w:rFonts w:ascii="Arial" w:hAnsi="Arial" w:cs="Arial"/>
          <w:sz w:val="22"/>
        </w:rPr>
        <w:t xml:space="preserve">that are </w:t>
      </w:r>
      <w:r w:rsidR="00F24C5C">
        <w:rPr>
          <w:rFonts w:ascii="Arial" w:hAnsi="Arial" w:cs="Arial"/>
          <w:sz w:val="22"/>
        </w:rPr>
        <w:t>concern</w:t>
      </w:r>
      <w:r w:rsidR="00157EE3">
        <w:rPr>
          <w:rFonts w:ascii="Arial" w:hAnsi="Arial" w:cs="Arial"/>
          <w:sz w:val="22"/>
        </w:rPr>
        <w:t>ed</w:t>
      </w:r>
      <w:r w:rsidR="00F24C5C">
        <w:rPr>
          <w:rFonts w:ascii="Arial" w:hAnsi="Arial" w:cs="Arial"/>
          <w:sz w:val="22"/>
        </w:rPr>
        <w:t xml:space="preserve"> about </w:t>
      </w:r>
      <w:r w:rsidR="00730BD4">
        <w:rPr>
          <w:rFonts w:ascii="Arial" w:hAnsi="Arial" w:cs="Arial"/>
          <w:sz w:val="22"/>
        </w:rPr>
        <w:t xml:space="preserve">references </w:t>
      </w:r>
      <w:r w:rsidR="00157EE3">
        <w:rPr>
          <w:rFonts w:ascii="Arial" w:hAnsi="Arial" w:cs="Arial"/>
          <w:sz w:val="22"/>
        </w:rPr>
        <w:t xml:space="preserve">in </w:t>
      </w:r>
      <w:r w:rsidR="00F24C5C">
        <w:rPr>
          <w:rFonts w:ascii="Arial" w:hAnsi="Arial" w:cs="Arial"/>
          <w:sz w:val="22"/>
        </w:rPr>
        <w:t>subcommittee meeting notes</w:t>
      </w:r>
      <w:r w:rsidR="00157EE3">
        <w:rPr>
          <w:rFonts w:ascii="Arial" w:hAnsi="Arial" w:cs="Arial"/>
          <w:sz w:val="22"/>
        </w:rPr>
        <w:t xml:space="preserve"> </w:t>
      </w:r>
      <w:r w:rsidR="00F24C5C">
        <w:rPr>
          <w:rFonts w:ascii="Arial" w:hAnsi="Arial" w:cs="Arial"/>
          <w:sz w:val="22"/>
        </w:rPr>
        <w:t xml:space="preserve">are strongly encouraged to contact the subcommittee leader </w:t>
      </w:r>
      <w:r w:rsidR="0064535E">
        <w:rPr>
          <w:rFonts w:ascii="Arial" w:hAnsi="Arial" w:cs="Arial"/>
          <w:sz w:val="22"/>
        </w:rPr>
        <w:t xml:space="preserve">in a </w:t>
      </w:r>
      <w:r w:rsidR="0064535E">
        <w:rPr>
          <w:rFonts w:ascii="Arial" w:hAnsi="Arial" w:cs="Arial"/>
          <w:sz w:val="22"/>
        </w:rPr>
        <w:lastRenderedPageBreak/>
        <w:t xml:space="preserve">timely manner </w:t>
      </w:r>
      <w:r w:rsidR="00F24C5C">
        <w:rPr>
          <w:rFonts w:ascii="Arial" w:hAnsi="Arial" w:cs="Arial"/>
          <w:sz w:val="22"/>
        </w:rPr>
        <w:t>for clarification</w:t>
      </w:r>
      <w:r w:rsidR="00157EE3">
        <w:rPr>
          <w:rFonts w:ascii="Arial" w:hAnsi="Arial" w:cs="Arial"/>
          <w:sz w:val="22"/>
        </w:rPr>
        <w:t xml:space="preserve">.  </w:t>
      </w:r>
      <w:r w:rsidR="0064535E">
        <w:rPr>
          <w:rFonts w:ascii="Arial" w:hAnsi="Arial" w:cs="Arial"/>
          <w:sz w:val="22"/>
        </w:rPr>
        <w:t>C</w:t>
      </w:r>
      <w:r w:rsidR="00157EE3">
        <w:rPr>
          <w:rFonts w:ascii="Arial" w:hAnsi="Arial" w:cs="Arial"/>
          <w:sz w:val="22"/>
        </w:rPr>
        <w:t xml:space="preserve">oncerns can also be </w:t>
      </w:r>
      <w:r w:rsidR="0064535E">
        <w:rPr>
          <w:rFonts w:ascii="Arial" w:hAnsi="Arial" w:cs="Arial"/>
          <w:sz w:val="22"/>
        </w:rPr>
        <w:t xml:space="preserve">addressed </w:t>
      </w:r>
      <w:r w:rsidR="00F24C5C">
        <w:rPr>
          <w:rFonts w:ascii="Arial" w:hAnsi="Arial" w:cs="Arial"/>
          <w:sz w:val="22"/>
        </w:rPr>
        <w:t xml:space="preserve">during the </w:t>
      </w:r>
      <w:r w:rsidR="0064535E">
        <w:rPr>
          <w:rFonts w:ascii="Arial" w:hAnsi="Arial" w:cs="Arial"/>
          <w:sz w:val="22"/>
        </w:rPr>
        <w:t xml:space="preserve">monthly </w:t>
      </w:r>
      <w:r w:rsidR="00F24C5C">
        <w:rPr>
          <w:rFonts w:ascii="Arial" w:hAnsi="Arial" w:cs="Arial"/>
          <w:sz w:val="22"/>
        </w:rPr>
        <w:t>subcommittee update</w:t>
      </w:r>
      <w:r w:rsidR="00157EE3">
        <w:rPr>
          <w:rFonts w:ascii="Arial" w:hAnsi="Arial" w:cs="Arial"/>
          <w:sz w:val="22"/>
        </w:rPr>
        <w:t>s</w:t>
      </w:r>
      <w:r w:rsidR="00F24C5C">
        <w:rPr>
          <w:rFonts w:ascii="Arial" w:hAnsi="Arial" w:cs="Arial"/>
          <w:sz w:val="22"/>
        </w:rPr>
        <w:t xml:space="preserve"> </w:t>
      </w:r>
      <w:r w:rsidR="0064535E">
        <w:rPr>
          <w:rFonts w:ascii="Arial" w:hAnsi="Arial" w:cs="Arial"/>
          <w:sz w:val="22"/>
        </w:rPr>
        <w:t xml:space="preserve">on the </w:t>
      </w:r>
      <w:r w:rsidR="00F24C5C">
        <w:rPr>
          <w:rFonts w:ascii="Arial" w:hAnsi="Arial" w:cs="Arial"/>
          <w:sz w:val="22"/>
        </w:rPr>
        <w:t>FoN call</w:t>
      </w:r>
      <w:r w:rsidR="0064535E">
        <w:rPr>
          <w:rFonts w:ascii="Arial" w:hAnsi="Arial" w:cs="Arial"/>
          <w:sz w:val="22"/>
        </w:rPr>
        <w:t>s</w:t>
      </w:r>
      <w:r w:rsidR="00F24C5C">
        <w:rPr>
          <w:rFonts w:ascii="Arial" w:hAnsi="Arial" w:cs="Arial"/>
          <w:sz w:val="22"/>
        </w:rPr>
        <w:t>.</w:t>
      </w:r>
      <w:r w:rsidR="000062D1">
        <w:rPr>
          <w:rFonts w:ascii="Arial" w:hAnsi="Arial" w:cs="Arial"/>
          <w:sz w:val="22"/>
        </w:rPr>
        <w:t xml:space="preserve">   </w:t>
      </w:r>
    </w:p>
    <w:p w:rsidR="00977CAE" w:rsidRPr="00977CAE" w:rsidRDefault="00F24C5C" w:rsidP="00313CB5">
      <w:pPr>
        <w:spacing w:after="0" w:line="240" w:lineRule="auto"/>
        <w:rPr>
          <w:rFonts w:ascii="Arial" w:hAnsi="Arial" w:cs="Arial"/>
          <w:sz w:val="22"/>
        </w:rPr>
      </w:pPr>
      <w:r>
        <w:rPr>
          <w:rFonts w:ascii="Arial" w:hAnsi="Arial" w:cs="Arial"/>
          <w:sz w:val="22"/>
        </w:rPr>
        <w:t xml:space="preserve">     </w:t>
      </w:r>
      <w:r w:rsidR="00126D35">
        <w:rPr>
          <w:rFonts w:ascii="Arial" w:hAnsi="Arial" w:cs="Arial"/>
          <w:sz w:val="22"/>
        </w:rPr>
        <w:t xml:space="preserve">  </w:t>
      </w:r>
    </w:p>
    <w:p w:rsidR="005B52E5" w:rsidRDefault="005B52E5" w:rsidP="00164771">
      <w:pPr>
        <w:pStyle w:val="NoSpacing"/>
        <w:rPr>
          <w:rFonts w:ascii="Arial" w:hAnsi="Arial" w:cs="Arial"/>
          <w:sz w:val="22"/>
        </w:rPr>
      </w:pPr>
      <w:r w:rsidRPr="00E66030">
        <w:rPr>
          <w:rFonts w:ascii="Arial" w:hAnsi="Arial" w:cs="Arial"/>
          <w:b/>
          <w:u w:val="single"/>
        </w:rPr>
        <w:t>Updates on active FTNs</w:t>
      </w:r>
      <w:r w:rsidRPr="00E66030">
        <w:rPr>
          <w:rFonts w:ascii="Arial" w:hAnsi="Arial" w:cs="Arial"/>
          <w:b/>
        </w:rPr>
        <w:t xml:space="preserve">: </w:t>
      </w:r>
      <w:r w:rsidRPr="00C9615A">
        <w:rPr>
          <w:rFonts w:ascii="Arial" w:hAnsi="Arial" w:cs="Arial"/>
          <w:sz w:val="22"/>
        </w:rPr>
        <w:t xml:space="preserve">The </w:t>
      </w:r>
      <w:r>
        <w:rPr>
          <w:rFonts w:ascii="Arial" w:hAnsi="Arial" w:cs="Arial"/>
          <w:sz w:val="22"/>
        </w:rPr>
        <w:t>F</w:t>
      </w:r>
      <w:r w:rsidR="00AF1E19">
        <w:rPr>
          <w:rFonts w:ascii="Arial" w:hAnsi="Arial" w:cs="Arial"/>
          <w:sz w:val="22"/>
        </w:rPr>
        <w:t>T</w:t>
      </w:r>
      <w:r>
        <w:rPr>
          <w:rFonts w:ascii="Arial" w:hAnsi="Arial" w:cs="Arial"/>
          <w:sz w:val="22"/>
        </w:rPr>
        <w:t xml:space="preserve">N </w:t>
      </w:r>
      <w:r w:rsidRPr="00C9615A">
        <w:rPr>
          <w:rFonts w:ascii="Arial" w:hAnsi="Arial" w:cs="Arial"/>
          <w:sz w:val="22"/>
        </w:rPr>
        <w:t>issue champions</w:t>
      </w:r>
      <w:r>
        <w:rPr>
          <w:rFonts w:ascii="Arial" w:hAnsi="Arial" w:cs="Arial"/>
          <w:sz w:val="22"/>
        </w:rPr>
        <w:t xml:space="preserve"> provided</w:t>
      </w:r>
      <w:r w:rsidR="00164771">
        <w:rPr>
          <w:rFonts w:ascii="Arial" w:hAnsi="Arial" w:cs="Arial"/>
          <w:sz w:val="22"/>
        </w:rPr>
        <w:t xml:space="preserve"> brief </w:t>
      </w:r>
      <w:r>
        <w:rPr>
          <w:rFonts w:ascii="Arial" w:hAnsi="Arial" w:cs="Arial"/>
          <w:sz w:val="22"/>
        </w:rPr>
        <w:t xml:space="preserve">updates on the subcommittee work that has taken place since the </w:t>
      </w:r>
      <w:r w:rsidR="001D3C12">
        <w:rPr>
          <w:rFonts w:ascii="Arial" w:hAnsi="Arial" w:cs="Arial"/>
          <w:sz w:val="22"/>
        </w:rPr>
        <w:t>January 15</w:t>
      </w:r>
      <w:r w:rsidRPr="005B52E5">
        <w:rPr>
          <w:rFonts w:ascii="Arial" w:hAnsi="Arial" w:cs="Arial"/>
          <w:sz w:val="22"/>
          <w:vertAlign w:val="superscript"/>
        </w:rPr>
        <w:t>th</w:t>
      </w:r>
      <w:r>
        <w:rPr>
          <w:rFonts w:ascii="Arial" w:hAnsi="Arial" w:cs="Arial"/>
          <w:sz w:val="22"/>
        </w:rPr>
        <w:t xml:space="preserve"> FoN call. </w:t>
      </w:r>
    </w:p>
    <w:p w:rsidR="005B52E5" w:rsidRDefault="005B52E5" w:rsidP="005B52E5">
      <w:pPr>
        <w:spacing w:after="0" w:line="240" w:lineRule="auto"/>
        <w:rPr>
          <w:rFonts w:ascii="Arial" w:hAnsi="Arial" w:cs="Arial"/>
          <w:sz w:val="22"/>
        </w:rPr>
      </w:pPr>
    </w:p>
    <w:p w:rsidR="00AC4987" w:rsidRDefault="001C5CCC" w:rsidP="00A74EA4">
      <w:pPr>
        <w:pStyle w:val="ListParagraph"/>
        <w:numPr>
          <w:ilvl w:val="0"/>
          <w:numId w:val="17"/>
        </w:numPr>
        <w:spacing w:after="0" w:line="240" w:lineRule="auto"/>
        <w:rPr>
          <w:rFonts w:ascii="Arial" w:hAnsi="Arial" w:cs="Arial"/>
          <w:sz w:val="22"/>
        </w:rPr>
      </w:pPr>
      <w:r w:rsidRPr="00857B58">
        <w:rPr>
          <w:rFonts w:ascii="Arial" w:hAnsi="Arial" w:cs="Arial"/>
          <w:b/>
          <w:sz w:val="22"/>
          <w:u w:val="single"/>
        </w:rPr>
        <w:t>FTN 4</w:t>
      </w:r>
      <w:r w:rsidRPr="00857B58">
        <w:rPr>
          <w:rFonts w:ascii="Arial" w:hAnsi="Arial" w:cs="Arial"/>
          <w:sz w:val="22"/>
          <w:u w:val="single"/>
        </w:rPr>
        <w:t>: Geographic Issues</w:t>
      </w:r>
      <w:r w:rsidRPr="00857B58">
        <w:rPr>
          <w:rFonts w:ascii="Arial" w:hAnsi="Arial" w:cs="Arial"/>
          <w:sz w:val="22"/>
        </w:rPr>
        <w:t xml:space="preserve">: (Mr. David </w:t>
      </w:r>
      <w:proofErr w:type="spellStart"/>
      <w:r w:rsidRPr="00857B58">
        <w:rPr>
          <w:rFonts w:ascii="Arial" w:hAnsi="Arial" w:cs="Arial"/>
          <w:sz w:val="22"/>
        </w:rPr>
        <w:t>Greenhaus</w:t>
      </w:r>
      <w:proofErr w:type="spellEnd"/>
      <w:r w:rsidRPr="00857B58">
        <w:rPr>
          <w:rFonts w:ascii="Arial" w:hAnsi="Arial" w:cs="Arial"/>
          <w:sz w:val="22"/>
        </w:rPr>
        <w:t xml:space="preserve">).  </w:t>
      </w:r>
      <w:r w:rsidR="00A335C5">
        <w:rPr>
          <w:rFonts w:ascii="Arial" w:hAnsi="Arial" w:cs="Arial"/>
          <w:sz w:val="22"/>
        </w:rPr>
        <w:t>David explained that the FTN 4 subcommittee met twice last month, on January 9</w:t>
      </w:r>
      <w:r w:rsidR="00A335C5" w:rsidRPr="00A335C5">
        <w:rPr>
          <w:rFonts w:ascii="Arial" w:hAnsi="Arial" w:cs="Arial"/>
          <w:sz w:val="22"/>
          <w:vertAlign w:val="superscript"/>
        </w:rPr>
        <w:t>th</w:t>
      </w:r>
      <w:r w:rsidR="00A335C5">
        <w:rPr>
          <w:rFonts w:ascii="Arial" w:hAnsi="Arial" w:cs="Arial"/>
          <w:sz w:val="22"/>
        </w:rPr>
        <w:t xml:space="preserve"> and January 31</w:t>
      </w:r>
      <w:r w:rsidR="00A335C5" w:rsidRPr="00A335C5">
        <w:rPr>
          <w:rFonts w:ascii="Arial" w:hAnsi="Arial" w:cs="Arial"/>
          <w:sz w:val="22"/>
          <w:vertAlign w:val="superscript"/>
        </w:rPr>
        <w:t>st</w:t>
      </w:r>
      <w:r w:rsidR="00A335C5">
        <w:rPr>
          <w:rFonts w:ascii="Arial" w:hAnsi="Arial" w:cs="Arial"/>
          <w:sz w:val="22"/>
        </w:rPr>
        <w:t xml:space="preserve">.  He reviewed the subcommittee </w:t>
      </w:r>
      <w:r w:rsidR="006117A4">
        <w:rPr>
          <w:rFonts w:ascii="Arial" w:hAnsi="Arial" w:cs="Arial"/>
          <w:sz w:val="22"/>
        </w:rPr>
        <w:t>m</w:t>
      </w:r>
      <w:r w:rsidR="00A335C5">
        <w:rPr>
          <w:rFonts w:ascii="Arial" w:hAnsi="Arial" w:cs="Arial"/>
          <w:sz w:val="22"/>
        </w:rPr>
        <w:t>eeting notes with the FoN</w:t>
      </w:r>
      <w:r w:rsidR="006117A4">
        <w:rPr>
          <w:rFonts w:ascii="Arial" w:hAnsi="Arial" w:cs="Arial"/>
          <w:sz w:val="22"/>
        </w:rPr>
        <w:t xml:space="preserve"> (these meeting notes will be distributed to the FoN).  A brief overview of the topics </w:t>
      </w:r>
      <w:r w:rsidR="000062D1">
        <w:rPr>
          <w:rFonts w:ascii="Arial" w:hAnsi="Arial" w:cs="Arial"/>
          <w:sz w:val="22"/>
        </w:rPr>
        <w:t xml:space="preserve">discussed </w:t>
      </w:r>
      <w:r w:rsidR="006117A4">
        <w:rPr>
          <w:rFonts w:ascii="Arial" w:hAnsi="Arial" w:cs="Arial"/>
          <w:sz w:val="22"/>
        </w:rPr>
        <w:t>during those meetings follow:</w:t>
      </w:r>
      <w:r w:rsidR="006E2A34">
        <w:rPr>
          <w:rFonts w:ascii="Arial" w:hAnsi="Arial" w:cs="Arial"/>
          <w:sz w:val="22"/>
        </w:rPr>
        <w:t xml:space="preserve">  </w:t>
      </w:r>
      <w:r w:rsidR="00A335C5">
        <w:rPr>
          <w:rFonts w:ascii="Arial" w:hAnsi="Arial" w:cs="Arial"/>
          <w:sz w:val="22"/>
        </w:rPr>
        <w:t xml:space="preserve">  </w:t>
      </w:r>
    </w:p>
    <w:p w:rsidR="00A335C5" w:rsidRDefault="00A335C5" w:rsidP="00A335C5">
      <w:pPr>
        <w:pStyle w:val="ListParagraph"/>
        <w:spacing w:after="0" w:line="240" w:lineRule="auto"/>
        <w:rPr>
          <w:rFonts w:ascii="Arial" w:hAnsi="Arial" w:cs="Arial"/>
          <w:b/>
          <w:sz w:val="22"/>
          <w:u w:val="single"/>
        </w:rPr>
      </w:pPr>
    </w:p>
    <w:p w:rsidR="00970D9F" w:rsidRPr="00970D9F" w:rsidRDefault="00A335C5" w:rsidP="006117A4">
      <w:pPr>
        <w:pStyle w:val="ListParagraph"/>
        <w:spacing w:after="0" w:line="240" w:lineRule="auto"/>
        <w:rPr>
          <w:rFonts w:ascii="Arial" w:hAnsi="Arial" w:cs="Arial"/>
          <w:sz w:val="22"/>
        </w:rPr>
      </w:pPr>
      <w:r w:rsidRPr="00970D9F">
        <w:rPr>
          <w:rFonts w:ascii="Arial" w:hAnsi="Arial" w:cs="Arial"/>
          <w:sz w:val="22"/>
        </w:rPr>
        <w:t xml:space="preserve">On </w:t>
      </w:r>
      <w:r w:rsidRPr="00A13571">
        <w:rPr>
          <w:rFonts w:ascii="Arial" w:hAnsi="Arial" w:cs="Arial"/>
          <w:sz w:val="22"/>
          <w:u w:val="single"/>
        </w:rPr>
        <w:t>January 9</w:t>
      </w:r>
      <w:r w:rsidRPr="00A13571">
        <w:rPr>
          <w:rFonts w:ascii="Arial" w:hAnsi="Arial" w:cs="Arial"/>
          <w:sz w:val="22"/>
          <w:u w:val="single"/>
          <w:vertAlign w:val="superscript"/>
        </w:rPr>
        <w:t>th</w:t>
      </w:r>
      <w:r w:rsidRPr="00970D9F">
        <w:rPr>
          <w:rFonts w:ascii="Arial" w:hAnsi="Arial" w:cs="Arial"/>
          <w:sz w:val="22"/>
        </w:rPr>
        <w:t xml:space="preserve">, </w:t>
      </w:r>
      <w:r w:rsidR="006E2A34" w:rsidRPr="00970D9F">
        <w:rPr>
          <w:rFonts w:ascii="Arial" w:hAnsi="Arial" w:cs="Arial"/>
          <w:sz w:val="22"/>
        </w:rPr>
        <w:t xml:space="preserve">the subcommittee discussed </w:t>
      </w:r>
      <w:r w:rsidR="00970D9F" w:rsidRPr="00970D9F">
        <w:rPr>
          <w:rFonts w:ascii="Arial" w:hAnsi="Arial" w:cs="Arial"/>
          <w:sz w:val="22"/>
        </w:rPr>
        <w:t>a variety of i</w:t>
      </w:r>
      <w:r w:rsidR="006117A4" w:rsidRPr="00970D9F">
        <w:rPr>
          <w:rFonts w:ascii="Arial" w:hAnsi="Arial" w:cs="Arial"/>
          <w:sz w:val="22"/>
        </w:rPr>
        <w:t xml:space="preserve">ssues related to </w:t>
      </w:r>
      <w:r w:rsidR="006E2A34" w:rsidRPr="00970D9F">
        <w:rPr>
          <w:rFonts w:ascii="Arial" w:hAnsi="Arial" w:cs="Arial"/>
          <w:sz w:val="22"/>
        </w:rPr>
        <w:t>t</w:t>
      </w:r>
      <w:r w:rsidRPr="00970D9F">
        <w:rPr>
          <w:rFonts w:ascii="Arial" w:hAnsi="Arial" w:cs="Arial"/>
          <w:sz w:val="22"/>
        </w:rPr>
        <w:t>oll-</w:t>
      </w:r>
      <w:r w:rsidR="006117A4" w:rsidRPr="00970D9F">
        <w:rPr>
          <w:rFonts w:ascii="Arial" w:hAnsi="Arial" w:cs="Arial"/>
          <w:sz w:val="22"/>
        </w:rPr>
        <w:t>f</w:t>
      </w:r>
      <w:r w:rsidRPr="00970D9F">
        <w:rPr>
          <w:rFonts w:ascii="Arial" w:hAnsi="Arial" w:cs="Arial"/>
          <w:sz w:val="22"/>
        </w:rPr>
        <w:t xml:space="preserve">ree </w:t>
      </w:r>
      <w:r w:rsidR="006E2A34" w:rsidRPr="00970D9F">
        <w:rPr>
          <w:rFonts w:ascii="Arial" w:hAnsi="Arial" w:cs="Arial"/>
          <w:sz w:val="22"/>
        </w:rPr>
        <w:t>r</w:t>
      </w:r>
      <w:r w:rsidRPr="00970D9F">
        <w:rPr>
          <w:rFonts w:ascii="Arial" w:hAnsi="Arial" w:cs="Arial"/>
          <w:sz w:val="22"/>
        </w:rPr>
        <w:t xml:space="preserve">outing </w:t>
      </w:r>
      <w:r w:rsidR="006117A4" w:rsidRPr="00970D9F">
        <w:rPr>
          <w:rFonts w:ascii="Arial" w:hAnsi="Arial" w:cs="Arial"/>
          <w:sz w:val="22"/>
        </w:rPr>
        <w:t>including</w:t>
      </w:r>
      <w:r w:rsidR="006E2A34" w:rsidRPr="00970D9F">
        <w:rPr>
          <w:rFonts w:ascii="Arial" w:hAnsi="Arial" w:cs="Arial"/>
          <w:sz w:val="22"/>
        </w:rPr>
        <w:t xml:space="preserve">: (1) </w:t>
      </w:r>
      <w:r w:rsidR="005D5710">
        <w:rPr>
          <w:rFonts w:ascii="Arial" w:hAnsi="Arial" w:cs="Arial"/>
          <w:sz w:val="22"/>
        </w:rPr>
        <w:t>i</w:t>
      </w:r>
      <w:r w:rsidR="006E2A34" w:rsidRPr="00970D9F">
        <w:rPr>
          <w:rFonts w:ascii="Arial" w:hAnsi="Arial" w:cs="Arial"/>
          <w:sz w:val="22"/>
        </w:rPr>
        <w:t xml:space="preserve">nformation </w:t>
      </w:r>
      <w:r w:rsidR="005D5710">
        <w:rPr>
          <w:rFonts w:ascii="Arial" w:hAnsi="Arial" w:cs="Arial"/>
          <w:sz w:val="22"/>
        </w:rPr>
        <w:t xml:space="preserve">identifying the geographic origination of </w:t>
      </w:r>
      <w:r w:rsidR="006E2A34" w:rsidRPr="00970D9F">
        <w:rPr>
          <w:rFonts w:ascii="Arial" w:hAnsi="Arial" w:cs="Arial"/>
          <w:sz w:val="22"/>
        </w:rPr>
        <w:t xml:space="preserve">a call should </w:t>
      </w:r>
      <w:r w:rsidR="005D5710">
        <w:rPr>
          <w:rFonts w:ascii="Arial" w:hAnsi="Arial" w:cs="Arial"/>
          <w:sz w:val="22"/>
        </w:rPr>
        <w:t>b</w:t>
      </w:r>
      <w:r w:rsidR="006E2A34" w:rsidRPr="00970D9F">
        <w:rPr>
          <w:rFonts w:ascii="Arial" w:hAnsi="Arial" w:cs="Arial"/>
          <w:sz w:val="22"/>
        </w:rPr>
        <w:t>e made available to toll-free providers</w:t>
      </w:r>
      <w:r w:rsidR="006117A4" w:rsidRPr="00970D9F">
        <w:rPr>
          <w:rFonts w:ascii="Arial" w:hAnsi="Arial" w:cs="Arial"/>
          <w:sz w:val="22"/>
        </w:rPr>
        <w:t xml:space="preserve"> as needed, (2) toll-free providers don’t have an established relationship </w:t>
      </w:r>
      <w:r w:rsidR="005D5710">
        <w:rPr>
          <w:rFonts w:ascii="Arial" w:hAnsi="Arial" w:cs="Arial"/>
          <w:sz w:val="22"/>
        </w:rPr>
        <w:t xml:space="preserve">to the callers of </w:t>
      </w:r>
      <w:r w:rsidR="006117A4" w:rsidRPr="00970D9F">
        <w:rPr>
          <w:rFonts w:ascii="Arial" w:hAnsi="Arial" w:cs="Arial"/>
          <w:sz w:val="22"/>
        </w:rPr>
        <w:t>toll-free number</w:t>
      </w:r>
      <w:r w:rsidR="005D5710">
        <w:rPr>
          <w:rFonts w:ascii="Arial" w:hAnsi="Arial" w:cs="Arial"/>
          <w:sz w:val="22"/>
        </w:rPr>
        <w:t xml:space="preserve">s and are unable to </w:t>
      </w:r>
      <w:r w:rsidR="00D31A90">
        <w:rPr>
          <w:rFonts w:ascii="Arial" w:hAnsi="Arial" w:cs="Arial"/>
          <w:sz w:val="22"/>
        </w:rPr>
        <w:t>t</w:t>
      </w:r>
      <w:r w:rsidR="005D5710">
        <w:rPr>
          <w:rFonts w:ascii="Arial" w:hAnsi="Arial" w:cs="Arial"/>
          <w:sz w:val="22"/>
        </w:rPr>
        <w:t>race their movements o</w:t>
      </w:r>
      <w:r w:rsidR="00D31A90">
        <w:rPr>
          <w:rFonts w:ascii="Arial" w:hAnsi="Arial" w:cs="Arial"/>
          <w:sz w:val="22"/>
        </w:rPr>
        <w:t>r</w:t>
      </w:r>
      <w:r w:rsidR="005D5710">
        <w:rPr>
          <w:rFonts w:ascii="Arial" w:hAnsi="Arial" w:cs="Arial"/>
          <w:sz w:val="22"/>
        </w:rPr>
        <w:t xml:space="preserve"> whereabouts over time,</w:t>
      </w:r>
      <w:r w:rsidR="006117A4" w:rsidRPr="00970D9F">
        <w:rPr>
          <w:rFonts w:ascii="Arial" w:hAnsi="Arial" w:cs="Arial"/>
          <w:sz w:val="22"/>
        </w:rPr>
        <w:t xml:space="preserve"> although the general location of the caller may be </w:t>
      </w:r>
      <w:r w:rsidR="00970D9F" w:rsidRPr="00970D9F">
        <w:rPr>
          <w:rFonts w:ascii="Arial" w:hAnsi="Arial" w:cs="Arial"/>
          <w:sz w:val="22"/>
        </w:rPr>
        <w:t>available</w:t>
      </w:r>
      <w:r w:rsidR="006117A4" w:rsidRPr="00970D9F">
        <w:rPr>
          <w:rFonts w:ascii="Arial" w:hAnsi="Arial" w:cs="Arial"/>
          <w:sz w:val="22"/>
        </w:rPr>
        <w:t xml:space="preserve"> when the call originates, </w:t>
      </w:r>
      <w:r w:rsidR="00970D9F" w:rsidRPr="00970D9F">
        <w:rPr>
          <w:rFonts w:ascii="Arial" w:hAnsi="Arial" w:cs="Arial"/>
          <w:sz w:val="22"/>
        </w:rPr>
        <w:t>(3) privacy concerns regarding the sharing of single-point, isolated instance geographic data are unfounded, while the need for such data is essential to carrying out the most basic of responsibilities of the common carrier – the accurate and timely completion of calls, and (4) once the toll-free call has ended there is generally no need</w:t>
      </w:r>
      <w:r w:rsidR="00A90EB4">
        <w:rPr>
          <w:rFonts w:ascii="Arial" w:hAnsi="Arial" w:cs="Arial"/>
          <w:sz w:val="22"/>
        </w:rPr>
        <w:t xml:space="preserve"> </w:t>
      </w:r>
      <w:r w:rsidR="00970D9F" w:rsidRPr="00970D9F">
        <w:rPr>
          <w:rFonts w:ascii="Arial" w:hAnsi="Arial" w:cs="Arial"/>
          <w:sz w:val="22"/>
        </w:rPr>
        <w:t xml:space="preserve"> to retain any originating location information.</w:t>
      </w:r>
    </w:p>
    <w:p w:rsidR="00970D9F" w:rsidRPr="00970D9F" w:rsidRDefault="00970D9F" w:rsidP="006117A4">
      <w:pPr>
        <w:pStyle w:val="ListParagraph"/>
        <w:spacing w:after="0" w:line="240" w:lineRule="auto"/>
        <w:rPr>
          <w:rFonts w:ascii="Arial" w:hAnsi="Arial" w:cs="Arial"/>
          <w:sz w:val="22"/>
        </w:rPr>
      </w:pPr>
      <w:r w:rsidRPr="00970D9F">
        <w:rPr>
          <w:rFonts w:ascii="Arial" w:hAnsi="Arial" w:cs="Arial"/>
          <w:sz w:val="22"/>
        </w:rPr>
        <w:t xml:space="preserve">  </w:t>
      </w:r>
    </w:p>
    <w:p w:rsidR="00A335C5" w:rsidRDefault="003C58A2" w:rsidP="00A90EB4">
      <w:pPr>
        <w:pStyle w:val="ListParagraph"/>
        <w:spacing w:after="0" w:line="240" w:lineRule="auto"/>
        <w:rPr>
          <w:rFonts w:ascii="Arial" w:hAnsi="Arial" w:cs="Arial"/>
          <w:sz w:val="22"/>
        </w:rPr>
      </w:pPr>
      <w:r>
        <w:rPr>
          <w:rFonts w:ascii="Arial" w:hAnsi="Arial" w:cs="Arial"/>
          <w:sz w:val="22"/>
        </w:rPr>
        <w:t xml:space="preserve">David </w:t>
      </w:r>
      <w:r w:rsidR="00445BD9">
        <w:rPr>
          <w:rFonts w:ascii="Arial" w:hAnsi="Arial" w:cs="Arial"/>
          <w:sz w:val="22"/>
        </w:rPr>
        <w:t xml:space="preserve">also </w:t>
      </w:r>
      <w:r>
        <w:rPr>
          <w:rFonts w:ascii="Arial" w:hAnsi="Arial" w:cs="Arial"/>
          <w:sz w:val="22"/>
        </w:rPr>
        <w:t xml:space="preserve">reported that </w:t>
      </w:r>
      <w:r w:rsidR="00A335C5" w:rsidRPr="00970D9F">
        <w:rPr>
          <w:rFonts w:ascii="Arial" w:hAnsi="Arial" w:cs="Arial"/>
          <w:sz w:val="22"/>
        </w:rPr>
        <w:t xml:space="preserve">Penn </w:t>
      </w:r>
      <w:proofErr w:type="spellStart"/>
      <w:r w:rsidR="00970D9F" w:rsidRPr="00970D9F">
        <w:rPr>
          <w:rFonts w:ascii="Arial" w:hAnsi="Arial" w:cs="Arial"/>
          <w:sz w:val="22"/>
        </w:rPr>
        <w:t>Pfautz</w:t>
      </w:r>
      <w:proofErr w:type="spellEnd"/>
      <w:r w:rsidR="00970D9F" w:rsidRPr="00970D9F">
        <w:rPr>
          <w:rFonts w:ascii="Arial" w:hAnsi="Arial" w:cs="Arial"/>
          <w:sz w:val="22"/>
        </w:rPr>
        <w:t xml:space="preserve"> </w:t>
      </w:r>
      <w:r w:rsidR="00B82D55">
        <w:rPr>
          <w:rFonts w:ascii="Arial" w:hAnsi="Arial" w:cs="Arial"/>
          <w:sz w:val="22"/>
        </w:rPr>
        <w:t xml:space="preserve">had </w:t>
      </w:r>
      <w:r w:rsidR="00445BD9">
        <w:rPr>
          <w:rFonts w:ascii="Arial" w:hAnsi="Arial" w:cs="Arial"/>
          <w:sz w:val="22"/>
        </w:rPr>
        <w:t xml:space="preserve">presented </w:t>
      </w:r>
      <w:r>
        <w:rPr>
          <w:rFonts w:ascii="Arial" w:hAnsi="Arial" w:cs="Arial"/>
          <w:sz w:val="22"/>
        </w:rPr>
        <w:t xml:space="preserve">AT&amp;T’s </w:t>
      </w:r>
      <w:r w:rsidR="00A335C5" w:rsidRPr="00970D9F">
        <w:rPr>
          <w:rFonts w:ascii="Arial" w:hAnsi="Arial" w:cs="Arial"/>
          <w:sz w:val="22"/>
        </w:rPr>
        <w:t xml:space="preserve">contribution </w:t>
      </w:r>
      <w:r w:rsidR="00445BD9">
        <w:rPr>
          <w:rFonts w:ascii="Arial" w:hAnsi="Arial" w:cs="Arial"/>
          <w:sz w:val="22"/>
        </w:rPr>
        <w:t xml:space="preserve">at the last </w:t>
      </w:r>
      <w:r w:rsidR="00A335C5" w:rsidRPr="00970D9F">
        <w:rPr>
          <w:rFonts w:ascii="Arial" w:hAnsi="Arial" w:cs="Arial"/>
          <w:sz w:val="22"/>
        </w:rPr>
        <w:t>PTSC</w:t>
      </w:r>
      <w:r>
        <w:rPr>
          <w:rFonts w:ascii="Arial" w:hAnsi="Arial" w:cs="Arial"/>
          <w:sz w:val="22"/>
        </w:rPr>
        <w:t xml:space="preserve"> </w:t>
      </w:r>
      <w:r w:rsidR="00445BD9">
        <w:rPr>
          <w:rFonts w:ascii="Arial" w:hAnsi="Arial" w:cs="Arial"/>
          <w:sz w:val="22"/>
        </w:rPr>
        <w:t xml:space="preserve">meeting </w:t>
      </w:r>
      <w:r>
        <w:rPr>
          <w:rFonts w:ascii="Arial" w:hAnsi="Arial" w:cs="Arial"/>
          <w:sz w:val="22"/>
        </w:rPr>
        <w:t>titled “</w:t>
      </w:r>
      <w:r w:rsidR="00A335C5" w:rsidRPr="00970D9F">
        <w:rPr>
          <w:rFonts w:ascii="Arial" w:hAnsi="Arial" w:cs="Arial"/>
          <w:sz w:val="22"/>
        </w:rPr>
        <w:t xml:space="preserve">Evolution of Toll Free - ENUM and the Locus of Service </w:t>
      </w:r>
      <w:r w:rsidRPr="00970D9F">
        <w:rPr>
          <w:rFonts w:ascii="Arial" w:hAnsi="Arial" w:cs="Arial"/>
          <w:sz w:val="22"/>
        </w:rPr>
        <w:t>Processing</w:t>
      </w:r>
      <w:r>
        <w:rPr>
          <w:rFonts w:ascii="Arial" w:hAnsi="Arial" w:cs="Arial"/>
          <w:sz w:val="22"/>
        </w:rPr>
        <w:t xml:space="preserve">.” </w:t>
      </w:r>
      <w:r w:rsidR="00A335C5" w:rsidRPr="00970D9F">
        <w:rPr>
          <w:rFonts w:ascii="Arial" w:hAnsi="Arial" w:cs="Arial"/>
          <w:sz w:val="22"/>
        </w:rPr>
        <w:t xml:space="preserve"> </w:t>
      </w:r>
      <w:r w:rsidR="00445BD9">
        <w:rPr>
          <w:rFonts w:ascii="Arial" w:hAnsi="Arial" w:cs="Arial"/>
          <w:sz w:val="22"/>
        </w:rPr>
        <w:t xml:space="preserve">David </w:t>
      </w:r>
      <w:r w:rsidR="00A13571">
        <w:rPr>
          <w:rFonts w:ascii="Arial" w:hAnsi="Arial" w:cs="Arial"/>
          <w:sz w:val="22"/>
        </w:rPr>
        <w:t xml:space="preserve">felt </w:t>
      </w:r>
      <w:r w:rsidR="00B82D55">
        <w:rPr>
          <w:rFonts w:ascii="Arial" w:hAnsi="Arial" w:cs="Arial"/>
          <w:sz w:val="22"/>
        </w:rPr>
        <w:t xml:space="preserve">that </w:t>
      </w:r>
      <w:r w:rsidR="00A21537">
        <w:rPr>
          <w:rFonts w:ascii="Arial" w:hAnsi="Arial" w:cs="Arial"/>
          <w:sz w:val="22"/>
        </w:rPr>
        <w:t xml:space="preserve">AT&amp;T’s </w:t>
      </w:r>
      <w:r w:rsidR="00445BD9">
        <w:rPr>
          <w:rFonts w:ascii="Arial" w:hAnsi="Arial" w:cs="Arial"/>
          <w:sz w:val="22"/>
        </w:rPr>
        <w:t xml:space="preserve">proposal </w:t>
      </w:r>
      <w:r w:rsidR="00A21537">
        <w:rPr>
          <w:rFonts w:ascii="Arial" w:hAnsi="Arial" w:cs="Arial"/>
          <w:sz w:val="22"/>
        </w:rPr>
        <w:t>s</w:t>
      </w:r>
      <w:r w:rsidR="00445BD9">
        <w:rPr>
          <w:rFonts w:ascii="Arial" w:hAnsi="Arial" w:cs="Arial"/>
          <w:sz w:val="22"/>
        </w:rPr>
        <w:t>uggest</w:t>
      </w:r>
      <w:r w:rsidR="00A21537">
        <w:rPr>
          <w:rFonts w:ascii="Arial" w:hAnsi="Arial" w:cs="Arial"/>
          <w:sz w:val="22"/>
        </w:rPr>
        <w:t>ed</w:t>
      </w:r>
      <w:r w:rsidR="00445BD9">
        <w:rPr>
          <w:rFonts w:ascii="Arial" w:hAnsi="Arial" w:cs="Arial"/>
          <w:sz w:val="22"/>
        </w:rPr>
        <w:t xml:space="preserve"> </w:t>
      </w:r>
      <w:r w:rsidR="00A90EB4">
        <w:rPr>
          <w:rFonts w:ascii="Arial" w:hAnsi="Arial" w:cs="Arial"/>
          <w:sz w:val="22"/>
        </w:rPr>
        <w:t xml:space="preserve">that any </w:t>
      </w:r>
      <w:r w:rsidR="00A335C5" w:rsidRPr="00970D9F">
        <w:rPr>
          <w:rFonts w:ascii="Arial" w:hAnsi="Arial" w:cs="Arial"/>
          <w:sz w:val="22"/>
        </w:rPr>
        <w:t xml:space="preserve">geographic information </w:t>
      </w:r>
      <w:r w:rsidR="00A90EB4">
        <w:rPr>
          <w:rFonts w:ascii="Arial" w:hAnsi="Arial" w:cs="Arial"/>
          <w:sz w:val="22"/>
        </w:rPr>
        <w:t xml:space="preserve">needed by the toll-free industry (or others) can be purchased </w:t>
      </w:r>
      <w:r w:rsidR="00A335C5" w:rsidRPr="00970D9F">
        <w:rPr>
          <w:rFonts w:ascii="Arial" w:hAnsi="Arial" w:cs="Arial"/>
          <w:sz w:val="22"/>
        </w:rPr>
        <w:t xml:space="preserve">from companies </w:t>
      </w:r>
      <w:r w:rsidR="00A90EB4">
        <w:rPr>
          <w:rFonts w:ascii="Arial" w:hAnsi="Arial" w:cs="Arial"/>
          <w:sz w:val="22"/>
        </w:rPr>
        <w:t>on a competitive basis</w:t>
      </w:r>
      <w:r w:rsidR="001D3C12">
        <w:rPr>
          <w:rFonts w:ascii="Arial" w:hAnsi="Arial" w:cs="Arial"/>
          <w:sz w:val="22"/>
        </w:rPr>
        <w:t xml:space="preserve">.  </w:t>
      </w:r>
      <w:r w:rsidR="00B82D55">
        <w:rPr>
          <w:rFonts w:ascii="Arial" w:hAnsi="Arial" w:cs="Arial"/>
          <w:sz w:val="22"/>
        </w:rPr>
        <w:t xml:space="preserve">However, </w:t>
      </w:r>
      <w:r w:rsidR="00A13571">
        <w:rPr>
          <w:rFonts w:ascii="Arial" w:hAnsi="Arial" w:cs="Arial"/>
          <w:sz w:val="22"/>
        </w:rPr>
        <w:t xml:space="preserve">he </w:t>
      </w:r>
      <w:r w:rsidR="00B82D55">
        <w:rPr>
          <w:rFonts w:ascii="Arial" w:hAnsi="Arial" w:cs="Arial"/>
          <w:sz w:val="22"/>
        </w:rPr>
        <w:t xml:space="preserve">felt that </w:t>
      </w:r>
      <w:r w:rsidR="00A13571">
        <w:rPr>
          <w:rFonts w:ascii="Arial" w:hAnsi="Arial" w:cs="Arial"/>
          <w:sz w:val="22"/>
        </w:rPr>
        <w:t xml:space="preserve">the </w:t>
      </w:r>
      <w:r w:rsidR="00B82D55">
        <w:rPr>
          <w:rFonts w:ascii="Arial" w:hAnsi="Arial" w:cs="Arial"/>
          <w:sz w:val="22"/>
        </w:rPr>
        <w:t xml:space="preserve">geographic </w:t>
      </w:r>
      <w:r w:rsidR="00A335C5" w:rsidRPr="00970D9F">
        <w:rPr>
          <w:rFonts w:ascii="Arial" w:hAnsi="Arial" w:cs="Arial"/>
          <w:sz w:val="22"/>
        </w:rPr>
        <w:t xml:space="preserve">information </w:t>
      </w:r>
      <w:r w:rsidR="00B82D55">
        <w:rPr>
          <w:rFonts w:ascii="Arial" w:hAnsi="Arial" w:cs="Arial"/>
          <w:sz w:val="22"/>
        </w:rPr>
        <w:t xml:space="preserve">necessary </w:t>
      </w:r>
      <w:r w:rsidR="00A335C5" w:rsidRPr="00970D9F">
        <w:rPr>
          <w:rFonts w:ascii="Arial" w:hAnsi="Arial" w:cs="Arial"/>
          <w:sz w:val="22"/>
        </w:rPr>
        <w:t xml:space="preserve">for </w:t>
      </w:r>
      <w:r w:rsidR="00B82D55">
        <w:rPr>
          <w:rFonts w:ascii="Arial" w:hAnsi="Arial" w:cs="Arial"/>
          <w:sz w:val="22"/>
        </w:rPr>
        <w:t xml:space="preserve">accurate call </w:t>
      </w:r>
      <w:r w:rsidR="00A335C5" w:rsidRPr="00970D9F">
        <w:rPr>
          <w:rFonts w:ascii="Arial" w:hAnsi="Arial" w:cs="Arial"/>
          <w:sz w:val="22"/>
        </w:rPr>
        <w:t xml:space="preserve">routing should </w:t>
      </w:r>
      <w:r w:rsidR="00B82D55">
        <w:rPr>
          <w:rFonts w:ascii="Arial" w:hAnsi="Arial" w:cs="Arial"/>
          <w:sz w:val="22"/>
        </w:rPr>
        <w:t xml:space="preserve">continue to </w:t>
      </w:r>
      <w:r w:rsidR="00A335C5" w:rsidRPr="00970D9F">
        <w:rPr>
          <w:rFonts w:ascii="Arial" w:hAnsi="Arial" w:cs="Arial"/>
          <w:sz w:val="22"/>
        </w:rPr>
        <w:t xml:space="preserve">be provided in the meta-data of the call. </w:t>
      </w:r>
      <w:r w:rsidR="00A13571">
        <w:rPr>
          <w:rFonts w:ascii="Arial" w:hAnsi="Arial" w:cs="Arial"/>
          <w:sz w:val="22"/>
        </w:rPr>
        <w:t xml:space="preserve"> </w:t>
      </w:r>
    </w:p>
    <w:p w:rsidR="00A13571" w:rsidRDefault="00A13571" w:rsidP="00A90EB4">
      <w:pPr>
        <w:pStyle w:val="ListParagraph"/>
        <w:spacing w:after="0" w:line="240" w:lineRule="auto"/>
        <w:rPr>
          <w:rFonts w:ascii="Arial" w:hAnsi="Arial" w:cs="Arial"/>
          <w:sz w:val="22"/>
        </w:rPr>
      </w:pPr>
    </w:p>
    <w:p w:rsidR="00A13571" w:rsidRPr="00113592" w:rsidRDefault="00A13571" w:rsidP="00A90EB4">
      <w:pPr>
        <w:pStyle w:val="ListParagraph"/>
        <w:spacing w:after="0" w:line="240" w:lineRule="auto"/>
        <w:rPr>
          <w:rFonts w:ascii="Arial" w:hAnsi="Arial" w:cs="Arial"/>
          <w:sz w:val="22"/>
        </w:rPr>
      </w:pPr>
      <w:r w:rsidRPr="00113592">
        <w:rPr>
          <w:rFonts w:ascii="Arial" w:hAnsi="Arial" w:cs="Arial"/>
          <w:sz w:val="22"/>
        </w:rPr>
        <w:t xml:space="preserve">In response to this subcommittee meeting </w:t>
      </w:r>
      <w:r w:rsidR="00A21537" w:rsidRPr="00113592">
        <w:rPr>
          <w:rFonts w:ascii="Arial" w:hAnsi="Arial" w:cs="Arial"/>
          <w:sz w:val="22"/>
        </w:rPr>
        <w:t xml:space="preserve">overview, </w:t>
      </w:r>
      <w:r w:rsidRPr="00113592">
        <w:rPr>
          <w:rFonts w:ascii="Arial" w:hAnsi="Arial" w:cs="Arial"/>
          <w:sz w:val="22"/>
        </w:rPr>
        <w:t xml:space="preserve">Penn noted that a caller’s telephone number </w:t>
      </w:r>
      <w:r w:rsidR="00A21537" w:rsidRPr="00113592">
        <w:rPr>
          <w:rFonts w:ascii="Arial" w:hAnsi="Arial" w:cs="Arial"/>
          <w:sz w:val="22"/>
        </w:rPr>
        <w:t>may no longer be a</w:t>
      </w:r>
      <w:r w:rsidRPr="00113592">
        <w:rPr>
          <w:rFonts w:ascii="Arial" w:hAnsi="Arial" w:cs="Arial"/>
          <w:sz w:val="22"/>
        </w:rPr>
        <w:t xml:space="preserve"> reliable indicator of </w:t>
      </w:r>
      <w:r w:rsidR="00B213C7" w:rsidRPr="00113592">
        <w:rPr>
          <w:rFonts w:ascii="Arial" w:hAnsi="Arial" w:cs="Arial"/>
          <w:sz w:val="22"/>
        </w:rPr>
        <w:t xml:space="preserve">their </w:t>
      </w:r>
      <w:r w:rsidR="00A21537" w:rsidRPr="00113592">
        <w:rPr>
          <w:rFonts w:ascii="Arial" w:hAnsi="Arial" w:cs="Arial"/>
          <w:sz w:val="22"/>
        </w:rPr>
        <w:t xml:space="preserve">actual </w:t>
      </w:r>
      <w:r w:rsidR="00B213C7" w:rsidRPr="00113592">
        <w:rPr>
          <w:rFonts w:ascii="Arial" w:hAnsi="Arial" w:cs="Arial"/>
          <w:sz w:val="22"/>
        </w:rPr>
        <w:t>location.</w:t>
      </w:r>
      <w:r w:rsidR="00A21537" w:rsidRPr="00113592">
        <w:rPr>
          <w:rFonts w:ascii="Arial" w:hAnsi="Arial" w:cs="Arial"/>
          <w:sz w:val="22"/>
        </w:rPr>
        <w:t xml:space="preserve">  With this in mind, </w:t>
      </w:r>
      <w:r w:rsidR="00113592" w:rsidRPr="00113592">
        <w:rPr>
          <w:rFonts w:ascii="Arial" w:hAnsi="Arial" w:cs="Arial"/>
          <w:sz w:val="22"/>
        </w:rPr>
        <w:t xml:space="preserve">he </w:t>
      </w:r>
      <w:r w:rsidR="00A21537" w:rsidRPr="00113592">
        <w:rPr>
          <w:rFonts w:ascii="Arial" w:hAnsi="Arial" w:cs="Arial"/>
          <w:sz w:val="22"/>
        </w:rPr>
        <w:t>raised several questions</w:t>
      </w:r>
      <w:r w:rsidR="00113592" w:rsidRPr="00113592">
        <w:rPr>
          <w:rFonts w:ascii="Arial" w:hAnsi="Arial" w:cs="Arial"/>
          <w:sz w:val="22"/>
        </w:rPr>
        <w:t xml:space="preserve"> for consideration</w:t>
      </w:r>
      <w:r w:rsidR="00A21537" w:rsidRPr="00113592">
        <w:rPr>
          <w:rFonts w:ascii="Arial" w:hAnsi="Arial" w:cs="Arial"/>
          <w:sz w:val="22"/>
        </w:rPr>
        <w:t xml:space="preserve">, including: (1) </w:t>
      </w:r>
      <w:r w:rsidR="00113592" w:rsidRPr="00113592">
        <w:rPr>
          <w:rFonts w:ascii="Arial" w:hAnsi="Arial" w:cs="Arial"/>
          <w:sz w:val="22"/>
        </w:rPr>
        <w:t>what</w:t>
      </w:r>
      <w:r w:rsidR="00A21537" w:rsidRPr="00113592">
        <w:rPr>
          <w:rFonts w:ascii="Arial" w:hAnsi="Arial" w:cs="Arial"/>
          <w:sz w:val="22"/>
        </w:rPr>
        <w:t xml:space="preserve"> is an acceptable proxy for location information? (2) </w:t>
      </w:r>
      <w:r w:rsidR="00113592" w:rsidRPr="00113592">
        <w:rPr>
          <w:rFonts w:ascii="Arial" w:hAnsi="Arial" w:cs="Arial"/>
          <w:sz w:val="22"/>
        </w:rPr>
        <w:t>What</w:t>
      </w:r>
      <w:r w:rsidR="00A21537" w:rsidRPr="00113592">
        <w:rPr>
          <w:rFonts w:ascii="Arial" w:hAnsi="Arial" w:cs="Arial"/>
          <w:sz w:val="22"/>
        </w:rPr>
        <w:t xml:space="preserve"> level of (location) detail is needed on a go</w:t>
      </w:r>
      <w:r w:rsidR="000062D1">
        <w:rPr>
          <w:rFonts w:ascii="Arial" w:hAnsi="Arial" w:cs="Arial"/>
          <w:sz w:val="22"/>
        </w:rPr>
        <w:t>i</w:t>
      </w:r>
      <w:r w:rsidR="00A21537" w:rsidRPr="00113592">
        <w:rPr>
          <w:rFonts w:ascii="Arial" w:hAnsi="Arial" w:cs="Arial"/>
          <w:sz w:val="22"/>
        </w:rPr>
        <w:t xml:space="preserve">ng forward basis? (3) </w:t>
      </w:r>
      <w:r w:rsidR="00113592" w:rsidRPr="00113592">
        <w:rPr>
          <w:rFonts w:ascii="Arial" w:hAnsi="Arial" w:cs="Arial"/>
          <w:sz w:val="22"/>
        </w:rPr>
        <w:t>Does</w:t>
      </w:r>
      <w:r w:rsidR="00A21537" w:rsidRPr="00113592">
        <w:rPr>
          <w:rFonts w:ascii="Arial" w:hAnsi="Arial" w:cs="Arial"/>
          <w:sz w:val="22"/>
        </w:rPr>
        <w:t xml:space="preserve"> this make economic sense? </w:t>
      </w:r>
      <w:r w:rsidR="00113592" w:rsidRPr="00113592">
        <w:rPr>
          <w:rFonts w:ascii="Arial" w:hAnsi="Arial" w:cs="Arial"/>
          <w:sz w:val="22"/>
        </w:rPr>
        <w:t>(4) W</w:t>
      </w:r>
      <w:r w:rsidR="00A21537" w:rsidRPr="00113592">
        <w:rPr>
          <w:rFonts w:ascii="Arial" w:hAnsi="Arial" w:cs="Arial"/>
          <w:sz w:val="22"/>
        </w:rPr>
        <w:t>hat is the toll-free industry looking for in routing capabilities</w:t>
      </w:r>
      <w:r w:rsidR="00113592" w:rsidRPr="00113592">
        <w:rPr>
          <w:rFonts w:ascii="Arial" w:hAnsi="Arial" w:cs="Arial"/>
          <w:sz w:val="22"/>
        </w:rPr>
        <w:t xml:space="preserve"> in an all IP-environment? </w:t>
      </w:r>
      <w:r w:rsidR="00A21537" w:rsidRPr="00113592">
        <w:rPr>
          <w:rFonts w:ascii="Arial" w:hAnsi="Arial" w:cs="Arial"/>
          <w:sz w:val="22"/>
        </w:rPr>
        <w:t xml:space="preserve">  </w:t>
      </w:r>
      <w:r w:rsidRPr="00113592">
        <w:rPr>
          <w:rFonts w:ascii="Arial" w:hAnsi="Arial" w:cs="Arial"/>
          <w:sz w:val="22"/>
        </w:rPr>
        <w:t xml:space="preserve">   </w:t>
      </w:r>
    </w:p>
    <w:p w:rsidR="00B82D55" w:rsidRDefault="00B82D55" w:rsidP="00A90EB4">
      <w:pPr>
        <w:pStyle w:val="ListParagraph"/>
        <w:spacing w:after="0" w:line="240" w:lineRule="auto"/>
        <w:rPr>
          <w:rFonts w:ascii="Arial" w:hAnsi="Arial" w:cs="Arial"/>
          <w:sz w:val="22"/>
        </w:rPr>
      </w:pPr>
    </w:p>
    <w:p w:rsidR="008F0806" w:rsidRDefault="00B82D55" w:rsidP="008F0806">
      <w:pPr>
        <w:pStyle w:val="ListParagraph"/>
        <w:spacing w:line="240" w:lineRule="auto"/>
        <w:rPr>
          <w:rFonts w:ascii="Arial" w:hAnsi="Arial" w:cs="Arial"/>
          <w:sz w:val="22"/>
        </w:rPr>
      </w:pPr>
      <w:r>
        <w:rPr>
          <w:rFonts w:ascii="Arial" w:hAnsi="Arial" w:cs="Arial"/>
          <w:sz w:val="22"/>
        </w:rPr>
        <w:t xml:space="preserve">On </w:t>
      </w:r>
      <w:r w:rsidRPr="000062D1">
        <w:rPr>
          <w:rFonts w:ascii="Arial" w:hAnsi="Arial" w:cs="Arial"/>
          <w:sz w:val="22"/>
          <w:u w:val="single"/>
        </w:rPr>
        <w:t>January 31</w:t>
      </w:r>
      <w:r w:rsidRPr="000062D1">
        <w:rPr>
          <w:rFonts w:ascii="Arial" w:hAnsi="Arial" w:cs="Arial"/>
          <w:sz w:val="22"/>
          <w:u w:val="single"/>
          <w:vertAlign w:val="superscript"/>
        </w:rPr>
        <w:t>st</w:t>
      </w:r>
      <w:r>
        <w:rPr>
          <w:rFonts w:ascii="Arial" w:hAnsi="Arial" w:cs="Arial"/>
          <w:sz w:val="22"/>
        </w:rPr>
        <w:t xml:space="preserve">, the subcommittee discussed consumer </w:t>
      </w:r>
      <w:r w:rsidRPr="00B82D55">
        <w:rPr>
          <w:rFonts w:ascii="Arial" w:hAnsi="Arial" w:cs="Arial"/>
          <w:sz w:val="22"/>
        </w:rPr>
        <w:t>attachment to the geographic identity of telephone numbers</w:t>
      </w:r>
      <w:r>
        <w:rPr>
          <w:rFonts w:ascii="Arial" w:hAnsi="Arial" w:cs="Arial"/>
          <w:sz w:val="22"/>
        </w:rPr>
        <w:t xml:space="preserve">.  Since no specific data was available for </w:t>
      </w:r>
      <w:r w:rsidR="000062D1">
        <w:rPr>
          <w:rFonts w:ascii="Arial" w:hAnsi="Arial" w:cs="Arial"/>
          <w:sz w:val="22"/>
        </w:rPr>
        <w:t xml:space="preserve">review, </w:t>
      </w:r>
      <w:r w:rsidRPr="00B82D55">
        <w:rPr>
          <w:rFonts w:ascii="Arial" w:hAnsi="Arial" w:cs="Arial"/>
          <w:sz w:val="22"/>
        </w:rPr>
        <w:t xml:space="preserve">Kathy Bakke </w:t>
      </w:r>
      <w:r>
        <w:rPr>
          <w:rFonts w:ascii="Arial" w:hAnsi="Arial" w:cs="Arial"/>
          <w:sz w:val="22"/>
        </w:rPr>
        <w:t xml:space="preserve">shared </w:t>
      </w:r>
      <w:r w:rsidRPr="00B82D55">
        <w:rPr>
          <w:rFonts w:ascii="Arial" w:hAnsi="Arial" w:cs="Arial"/>
          <w:sz w:val="22"/>
        </w:rPr>
        <w:t xml:space="preserve">an informal overview of the </w:t>
      </w:r>
      <w:r w:rsidR="000F6FCD">
        <w:rPr>
          <w:rFonts w:ascii="Arial" w:hAnsi="Arial" w:cs="Arial"/>
          <w:sz w:val="22"/>
        </w:rPr>
        <w:t xml:space="preserve">consumer </w:t>
      </w:r>
      <w:r w:rsidRPr="00B82D55">
        <w:rPr>
          <w:rFonts w:ascii="Arial" w:hAnsi="Arial" w:cs="Arial"/>
          <w:sz w:val="22"/>
        </w:rPr>
        <w:t>feedback the Public Service Commission</w:t>
      </w:r>
      <w:r w:rsidR="003C1E21">
        <w:rPr>
          <w:rFonts w:ascii="Arial" w:hAnsi="Arial" w:cs="Arial"/>
          <w:sz w:val="22"/>
        </w:rPr>
        <w:t xml:space="preserve"> of </w:t>
      </w:r>
      <w:r w:rsidR="003C1E21" w:rsidRPr="00B82D55">
        <w:rPr>
          <w:rFonts w:ascii="Arial" w:hAnsi="Arial" w:cs="Arial"/>
          <w:sz w:val="22"/>
        </w:rPr>
        <w:t>Wisconsin</w:t>
      </w:r>
      <w:r w:rsidRPr="00B82D55">
        <w:rPr>
          <w:rFonts w:ascii="Arial" w:hAnsi="Arial" w:cs="Arial"/>
          <w:sz w:val="22"/>
        </w:rPr>
        <w:t xml:space="preserve"> received during the area code relief investigations for the 715 and 920 area codes.  Some commercial customers </w:t>
      </w:r>
      <w:r w:rsidR="000F6FCD">
        <w:rPr>
          <w:rFonts w:ascii="Arial" w:hAnsi="Arial" w:cs="Arial"/>
          <w:sz w:val="22"/>
        </w:rPr>
        <w:t xml:space="preserve">in the 920 area code </w:t>
      </w:r>
      <w:r w:rsidR="008F0806">
        <w:rPr>
          <w:rFonts w:ascii="Arial" w:hAnsi="Arial" w:cs="Arial"/>
          <w:sz w:val="22"/>
        </w:rPr>
        <w:t>reported t</w:t>
      </w:r>
      <w:r w:rsidRPr="00B82D55">
        <w:rPr>
          <w:rFonts w:ascii="Arial" w:hAnsi="Arial" w:cs="Arial"/>
          <w:sz w:val="22"/>
        </w:rPr>
        <w:t xml:space="preserve">hat it was difficult to change their area code during the </w:t>
      </w:r>
      <w:r w:rsidR="000F6FCD">
        <w:rPr>
          <w:rFonts w:ascii="Arial" w:hAnsi="Arial" w:cs="Arial"/>
          <w:sz w:val="22"/>
        </w:rPr>
        <w:t xml:space="preserve">414/920 </w:t>
      </w:r>
      <w:r w:rsidRPr="00B82D55">
        <w:rPr>
          <w:rFonts w:ascii="Arial" w:hAnsi="Arial" w:cs="Arial"/>
          <w:sz w:val="22"/>
        </w:rPr>
        <w:t>spilt but that over time the</w:t>
      </w:r>
      <w:r w:rsidR="000F6FCD">
        <w:rPr>
          <w:rFonts w:ascii="Arial" w:hAnsi="Arial" w:cs="Arial"/>
          <w:sz w:val="22"/>
        </w:rPr>
        <w:t>ir</w:t>
      </w:r>
      <w:r w:rsidRPr="00B82D55">
        <w:rPr>
          <w:rFonts w:ascii="Arial" w:hAnsi="Arial" w:cs="Arial"/>
          <w:sz w:val="22"/>
        </w:rPr>
        <w:t xml:space="preserve"> area code </w:t>
      </w:r>
      <w:r w:rsidR="000F6FCD">
        <w:rPr>
          <w:rFonts w:ascii="Arial" w:hAnsi="Arial" w:cs="Arial"/>
          <w:sz w:val="22"/>
        </w:rPr>
        <w:t xml:space="preserve">became </w:t>
      </w:r>
      <w:r w:rsidRPr="00B82D55">
        <w:rPr>
          <w:rFonts w:ascii="Arial" w:hAnsi="Arial" w:cs="Arial"/>
          <w:sz w:val="22"/>
        </w:rPr>
        <w:t xml:space="preserve">less of a concern because their business materials tended to </w:t>
      </w:r>
      <w:r w:rsidR="003C1E21">
        <w:rPr>
          <w:rFonts w:ascii="Arial" w:hAnsi="Arial" w:cs="Arial"/>
          <w:sz w:val="22"/>
        </w:rPr>
        <w:t xml:space="preserve">primarily </w:t>
      </w:r>
      <w:r w:rsidRPr="00B82D55">
        <w:rPr>
          <w:rFonts w:ascii="Arial" w:hAnsi="Arial" w:cs="Arial"/>
          <w:sz w:val="22"/>
        </w:rPr>
        <w:t>web-based versus printed.</w:t>
      </w:r>
      <w:r w:rsidR="000F6FCD">
        <w:rPr>
          <w:rFonts w:ascii="Arial" w:hAnsi="Arial" w:cs="Arial"/>
          <w:sz w:val="22"/>
        </w:rPr>
        <w:t xml:space="preserve">  </w:t>
      </w:r>
      <w:r w:rsidRPr="00B82D55">
        <w:rPr>
          <w:rFonts w:ascii="Arial" w:hAnsi="Arial" w:cs="Arial"/>
          <w:sz w:val="22"/>
        </w:rPr>
        <w:t>On the other hand, the 715 area code is more rural in nature</w:t>
      </w:r>
      <w:r w:rsidR="000F6FCD">
        <w:rPr>
          <w:rFonts w:ascii="Arial" w:hAnsi="Arial" w:cs="Arial"/>
          <w:sz w:val="22"/>
        </w:rPr>
        <w:t xml:space="preserve"> and</w:t>
      </w:r>
      <w:r w:rsidR="003C1E21">
        <w:rPr>
          <w:rFonts w:ascii="Arial" w:hAnsi="Arial" w:cs="Arial"/>
          <w:sz w:val="22"/>
        </w:rPr>
        <w:t xml:space="preserve"> the</w:t>
      </w:r>
      <w:r w:rsidR="000F6FCD">
        <w:rPr>
          <w:rFonts w:ascii="Arial" w:hAnsi="Arial" w:cs="Arial"/>
          <w:sz w:val="22"/>
        </w:rPr>
        <w:t xml:space="preserve"> residents and </w:t>
      </w:r>
      <w:r w:rsidRPr="00B82D55">
        <w:rPr>
          <w:rFonts w:ascii="Arial" w:hAnsi="Arial" w:cs="Arial"/>
          <w:sz w:val="22"/>
        </w:rPr>
        <w:t>RLECs</w:t>
      </w:r>
      <w:r w:rsidR="001D3C12">
        <w:rPr>
          <w:rFonts w:ascii="Arial" w:hAnsi="Arial" w:cs="Arial"/>
          <w:sz w:val="22"/>
        </w:rPr>
        <w:t xml:space="preserve"> alike </w:t>
      </w:r>
      <w:r w:rsidR="000F6FCD">
        <w:rPr>
          <w:rFonts w:ascii="Arial" w:hAnsi="Arial" w:cs="Arial"/>
          <w:sz w:val="22"/>
        </w:rPr>
        <w:t xml:space="preserve">in many </w:t>
      </w:r>
      <w:r w:rsidR="008F0806">
        <w:rPr>
          <w:rFonts w:ascii="Arial" w:hAnsi="Arial" w:cs="Arial"/>
          <w:sz w:val="22"/>
        </w:rPr>
        <w:t xml:space="preserve">rural </w:t>
      </w:r>
      <w:r w:rsidR="000F6FCD">
        <w:rPr>
          <w:rFonts w:ascii="Arial" w:hAnsi="Arial" w:cs="Arial"/>
          <w:sz w:val="22"/>
        </w:rPr>
        <w:t xml:space="preserve">communities continued to have </w:t>
      </w:r>
      <w:r w:rsidRPr="00B82D55">
        <w:rPr>
          <w:rFonts w:ascii="Arial" w:hAnsi="Arial" w:cs="Arial"/>
          <w:sz w:val="22"/>
        </w:rPr>
        <w:t xml:space="preserve">strong </w:t>
      </w:r>
      <w:r w:rsidR="000F6FCD">
        <w:rPr>
          <w:rFonts w:ascii="Arial" w:hAnsi="Arial" w:cs="Arial"/>
          <w:sz w:val="22"/>
        </w:rPr>
        <w:t xml:space="preserve">ties to </w:t>
      </w:r>
      <w:r w:rsidR="009063B1">
        <w:rPr>
          <w:rFonts w:ascii="Arial" w:hAnsi="Arial" w:cs="Arial"/>
          <w:sz w:val="22"/>
        </w:rPr>
        <w:t xml:space="preserve">both </w:t>
      </w:r>
      <w:r w:rsidRPr="00B82D55">
        <w:rPr>
          <w:rFonts w:ascii="Arial" w:hAnsi="Arial" w:cs="Arial"/>
          <w:sz w:val="22"/>
        </w:rPr>
        <w:t>the area code</w:t>
      </w:r>
      <w:r w:rsidR="000F6FCD">
        <w:rPr>
          <w:rFonts w:ascii="Arial" w:hAnsi="Arial" w:cs="Arial"/>
          <w:sz w:val="22"/>
        </w:rPr>
        <w:t xml:space="preserve"> and </w:t>
      </w:r>
      <w:r w:rsidRPr="00B82D55">
        <w:rPr>
          <w:rFonts w:ascii="Arial" w:hAnsi="Arial" w:cs="Arial"/>
          <w:sz w:val="22"/>
        </w:rPr>
        <w:t>rate center NXX</w:t>
      </w:r>
      <w:r w:rsidR="000F6FCD">
        <w:rPr>
          <w:rFonts w:ascii="Arial" w:hAnsi="Arial" w:cs="Arial"/>
          <w:sz w:val="22"/>
        </w:rPr>
        <w:t xml:space="preserve">. </w:t>
      </w:r>
      <w:r w:rsidR="008F0806">
        <w:rPr>
          <w:rFonts w:ascii="Arial" w:hAnsi="Arial" w:cs="Arial"/>
          <w:sz w:val="22"/>
        </w:rPr>
        <w:t xml:space="preserve"> </w:t>
      </w:r>
      <w:r w:rsidR="008F0806" w:rsidRPr="00B82D55">
        <w:rPr>
          <w:rFonts w:ascii="Arial" w:hAnsi="Arial" w:cs="Arial"/>
          <w:sz w:val="22"/>
        </w:rPr>
        <w:t xml:space="preserve">Kathy </w:t>
      </w:r>
      <w:r w:rsidR="001D3C12">
        <w:rPr>
          <w:rFonts w:ascii="Arial" w:hAnsi="Arial" w:cs="Arial"/>
          <w:sz w:val="22"/>
        </w:rPr>
        <w:t xml:space="preserve">indicated </w:t>
      </w:r>
      <w:r w:rsidR="008F0806" w:rsidRPr="00B82D55">
        <w:rPr>
          <w:rFonts w:ascii="Arial" w:hAnsi="Arial" w:cs="Arial"/>
          <w:sz w:val="22"/>
        </w:rPr>
        <w:t xml:space="preserve">that many consumers </w:t>
      </w:r>
      <w:r w:rsidR="008F0806">
        <w:rPr>
          <w:rFonts w:ascii="Arial" w:hAnsi="Arial" w:cs="Arial"/>
          <w:sz w:val="22"/>
        </w:rPr>
        <w:t xml:space="preserve">had </w:t>
      </w:r>
      <w:r w:rsidR="008F0806" w:rsidRPr="00B82D55">
        <w:rPr>
          <w:rFonts w:ascii="Arial" w:hAnsi="Arial" w:cs="Arial"/>
          <w:sz w:val="22"/>
        </w:rPr>
        <w:t xml:space="preserve">stronger opinions about the possibility of 10-digit dialing than the </w:t>
      </w:r>
      <w:r w:rsidR="008F0806" w:rsidRPr="00B82D55">
        <w:rPr>
          <w:rFonts w:ascii="Arial" w:hAnsi="Arial" w:cs="Arial"/>
          <w:sz w:val="22"/>
        </w:rPr>
        <w:lastRenderedPageBreak/>
        <w:t xml:space="preserve">geographic identity of their area code. </w:t>
      </w:r>
      <w:r w:rsidR="000062D1">
        <w:rPr>
          <w:rFonts w:ascii="Arial" w:hAnsi="Arial" w:cs="Arial"/>
          <w:sz w:val="22"/>
        </w:rPr>
        <w:t xml:space="preserve">Some </w:t>
      </w:r>
      <w:r w:rsidR="001D3C12">
        <w:rPr>
          <w:rFonts w:ascii="Arial" w:hAnsi="Arial" w:cs="Arial"/>
          <w:sz w:val="22"/>
        </w:rPr>
        <w:t xml:space="preserve">subcommittee </w:t>
      </w:r>
      <w:r w:rsidR="008F0806">
        <w:rPr>
          <w:rFonts w:ascii="Arial" w:hAnsi="Arial" w:cs="Arial"/>
          <w:sz w:val="22"/>
        </w:rPr>
        <w:t xml:space="preserve">participants </w:t>
      </w:r>
      <w:r w:rsidR="001D3C12">
        <w:rPr>
          <w:rFonts w:ascii="Arial" w:hAnsi="Arial" w:cs="Arial"/>
          <w:sz w:val="22"/>
        </w:rPr>
        <w:t xml:space="preserve">also </w:t>
      </w:r>
      <w:r w:rsidR="003C1E21">
        <w:rPr>
          <w:rFonts w:ascii="Arial" w:hAnsi="Arial" w:cs="Arial"/>
          <w:sz w:val="22"/>
        </w:rPr>
        <w:t xml:space="preserve">felt </w:t>
      </w:r>
      <w:r w:rsidR="008F0806">
        <w:rPr>
          <w:rFonts w:ascii="Arial" w:hAnsi="Arial" w:cs="Arial"/>
          <w:sz w:val="22"/>
        </w:rPr>
        <w:t xml:space="preserve">that generational differences may contribute to some of the variance in consumer </w:t>
      </w:r>
      <w:r w:rsidR="001D3C12">
        <w:rPr>
          <w:rFonts w:ascii="Arial" w:hAnsi="Arial" w:cs="Arial"/>
          <w:sz w:val="22"/>
        </w:rPr>
        <w:t xml:space="preserve">perspectives.  </w:t>
      </w:r>
      <w:r w:rsidR="008F0806">
        <w:rPr>
          <w:rFonts w:ascii="Arial" w:hAnsi="Arial" w:cs="Arial"/>
          <w:sz w:val="22"/>
        </w:rPr>
        <w:t xml:space="preserve"> </w:t>
      </w:r>
    </w:p>
    <w:p w:rsidR="008F0806" w:rsidRDefault="008F0806" w:rsidP="008F0806">
      <w:pPr>
        <w:pStyle w:val="ListParagraph"/>
        <w:spacing w:line="240" w:lineRule="auto"/>
        <w:rPr>
          <w:rFonts w:ascii="Arial" w:hAnsi="Arial" w:cs="Arial"/>
          <w:sz w:val="22"/>
        </w:rPr>
      </w:pPr>
    </w:p>
    <w:p w:rsidR="00B82D55" w:rsidRPr="008F0806" w:rsidRDefault="008F0806" w:rsidP="008F0806">
      <w:pPr>
        <w:pStyle w:val="ListParagraph"/>
        <w:spacing w:line="240" w:lineRule="auto"/>
        <w:rPr>
          <w:rFonts w:ascii="Arial" w:hAnsi="Arial" w:cs="Arial"/>
          <w:sz w:val="22"/>
        </w:rPr>
      </w:pPr>
      <w:r>
        <w:rPr>
          <w:rFonts w:ascii="Arial" w:hAnsi="Arial" w:cs="Arial"/>
          <w:sz w:val="22"/>
        </w:rPr>
        <w:t xml:space="preserve">The subcommittee also discussed the possibility of </w:t>
      </w:r>
      <w:r w:rsidR="000062D1">
        <w:rPr>
          <w:rFonts w:ascii="Arial" w:hAnsi="Arial" w:cs="Arial"/>
          <w:sz w:val="22"/>
        </w:rPr>
        <w:t xml:space="preserve">conducting </w:t>
      </w:r>
      <w:r>
        <w:rPr>
          <w:rFonts w:ascii="Arial" w:hAnsi="Arial" w:cs="Arial"/>
          <w:sz w:val="22"/>
        </w:rPr>
        <w:t>consumer surveys to quantify consumer attachment to the geograph</w:t>
      </w:r>
      <w:r w:rsidR="001D3C12">
        <w:rPr>
          <w:rFonts w:ascii="Arial" w:hAnsi="Arial" w:cs="Arial"/>
          <w:sz w:val="22"/>
        </w:rPr>
        <w:t>y of t</w:t>
      </w:r>
      <w:r>
        <w:rPr>
          <w:rFonts w:ascii="Arial" w:hAnsi="Arial" w:cs="Arial"/>
          <w:sz w:val="22"/>
        </w:rPr>
        <w:t>heir area code and telephone number</w:t>
      </w:r>
      <w:r w:rsidR="000062D1">
        <w:rPr>
          <w:rFonts w:ascii="Arial" w:hAnsi="Arial" w:cs="Arial"/>
          <w:sz w:val="22"/>
        </w:rPr>
        <w:t xml:space="preserve"> and </w:t>
      </w:r>
      <w:r>
        <w:rPr>
          <w:rFonts w:ascii="Arial" w:hAnsi="Arial" w:cs="Arial"/>
          <w:sz w:val="22"/>
        </w:rPr>
        <w:t xml:space="preserve">the importance of safeguarding numbering resources </w:t>
      </w:r>
      <w:r w:rsidRPr="008F0806">
        <w:rPr>
          <w:rFonts w:ascii="Arial" w:hAnsi="Arial" w:cs="Arial"/>
          <w:sz w:val="22"/>
        </w:rPr>
        <w:t xml:space="preserve">as we transition from today’s established standards to whatever standards will be in place at the end of the transition.    </w:t>
      </w:r>
    </w:p>
    <w:p w:rsidR="005B52E5" w:rsidRPr="008F0806" w:rsidRDefault="008F0806" w:rsidP="008F0806">
      <w:pPr>
        <w:spacing w:after="0" w:line="240" w:lineRule="auto"/>
        <w:ind w:left="720"/>
        <w:rPr>
          <w:rFonts w:ascii="Arial" w:hAnsi="Arial" w:cs="Arial"/>
          <w:sz w:val="22"/>
        </w:rPr>
      </w:pPr>
      <w:r w:rsidRPr="008F0806">
        <w:rPr>
          <w:rFonts w:ascii="Arial" w:hAnsi="Arial" w:cs="Arial"/>
          <w:sz w:val="22"/>
        </w:rPr>
        <w:t xml:space="preserve">The next subcommittee meeting is February </w:t>
      </w:r>
      <w:r w:rsidR="009063B1">
        <w:rPr>
          <w:rFonts w:ascii="Arial" w:hAnsi="Arial" w:cs="Arial"/>
          <w:sz w:val="22"/>
        </w:rPr>
        <w:t>21</w:t>
      </w:r>
      <w:r w:rsidR="009063B1" w:rsidRPr="009063B1">
        <w:rPr>
          <w:rFonts w:ascii="Arial" w:hAnsi="Arial" w:cs="Arial"/>
          <w:sz w:val="22"/>
          <w:vertAlign w:val="superscript"/>
        </w:rPr>
        <w:t>st</w:t>
      </w:r>
      <w:r w:rsidR="009063B1">
        <w:rPr>
          <w:rFonts w:ascii="Arial" w:hAnsi="Arial" w:cs="Arial"/>
          <w:sz w:val="22"/>
        </w:rPr>
        <w:t xml:space="preserve"> </w:t>
      </w:r>
      <w:r w:rsidRPr="008F0806">
        <w:rPr>
          <w:rFonts w:ascii="Arial" w:hAnsi="Arial" w:cs="Arial"/>
          <w:sz w:val="22"/>
        </w:rPr>
        <w:t xml:space="preserve">from 12:00 p.m. to 2:00 p.m. EST.  </w:t>
      </w:r>
      <w:r w:rsidR="00AF1E19" w:rsidRPr="008F0806">
        <w:rPr>
          <w:rFonts w:ascii="Arial" w:hAnsi="Arial" w:cs="Arial"/>
          <w:sz w:val="22"/>
        </w:rPr>
        <w:t xml:space="preserve">Anyone interested in working on this </w:t>
      </w:r>
      <w:r>
        <w:rPr>
          <w:rFonts w:ascii="Arial" w:hAnsi="Arial" w:cs="Arial"/>
          <w:sz w:val="22"/>
        </w:rPr>
        <w:t xml:space="preserve">subcommittee </w:t>
      </w:r>
      <w:r w:rsidR="00AF1E19" w:rsidRPr="008F0806">
        <w:rPr>
          <w:rFonts w:ascii="Arial" w:hAnsi="Arial" w:cs="Arial"/>
          <w:sz w:val="22"/>
        </w:rPr>
        <w:t xml:space="preserve">should contact David at: </w:t>
      </w:r>
      <w:hyperlink r:id="rId9" w:history="1">
        <w:r w:rsidR="00AF1E19" w:rsidRPr="008F0806">
          <w:rPr>
            <w:rStyle w:val="Hyperlink"/>
            <w:rFonts w:ascii="Arial" w:hAnsi="Arial" w:cs="Arial"/>
            <w:color w:val="0000FF"/>
            <w:sz w:val="22"/>
          </w:rPr>
          <w:t>dkgreenhaus@yahoo.com</w:t>
        </w:r>
      </w:hyperlink>
      <w:r w:rsidR="00AF1E19" w:rsidRPr="008F0806">
        <w:rPr>
          <w:rFonts w:ascii="Arial" w:hAnsi="Arial" w:cs="Arial"/>
          <w:sz w:val="22"/>
        </w:rPr>
        <w:t xml:space="preserve">.  </w:t>
      </w:r>
    </w:p>
    <w:p w:rsidR="001C5CCC" w:rsidRPr="005B52E5" w:rsidRDefault="001C5CCC" w:rsidP="005B52E5">
      <w:pPr>
        <w:pStyle w:val="ListParagraph"/>
        <w:spacing w:after="0" w:line="240" w:lineRule="auto"/>
        <w:rPr>
          <w:rFonts w:ascii="Arial" w:hAnsi="Arial" w:cs="Arial"/>
          <w:sz w:val="22"/>
        </w:rPr>
      </w:pPr>
      <w:r w:rsidRPr="005B52E5">
        <w:rPr>
          <w:rFonts w:ascii="Arial" w:hAnsi="Arial" w:cs="Arial"/>
          <w:sz w:val="22"/>
        </w:rPr>
        <w:t xml:space="preserve"> </w:t>
      </w:r>
    </w:p>
    <w:p w:rsidR="005B52E5" w:rsidRPr="00730BD4" w:rsidRDefault="001C5CCC" w:rsidP="00F0616A">
      <w:pPr>
        <w:pStyle w:val="ListParagraph"/>
        <w:numPr>
          <w:ilvl w:val="0"/>
          <w:numId w:val="17"/>
        </w:numPr>
        <w:tabs>
          <w:tab w:val="left" w:pos="810"/>
        </w:tabs>
        <w:spacing w:after="0" w:line="240" w:lineRule="auto"/>
        <w:rPr>
          <w:rFonts w:ascii="Arial" w:hAnsi="Arial" w:cs="Arial"/>
          <w:sz w:val="22"/>
          <w:u w:val="single"/>
        </w:rPr>
      </w:pPr>
      <w:r w:rsidRPr="00730BD4">
        <w:rPr>
          <w:rFonts w:ascii="Arial" w:hAnsi="Arial" w:cs="Arial"/>
          <w:b/>
          <w:sz w:val="22"/>
          <w:u w:val="single"/>
        </w:rPr>
        <w:t xml:space="preserve">FTN </w:t>
      </w:r>
      <w:proofErr w:type="spellStart"/>
      <w:r w:rsidRPr="00730BD4">
        <w:rPr>
          <w:rFonts w:ascii="Arial" w:hAnsi="Arial" w:cs="Arial"/>
          <w:b/>
          <w:sz w:val="22"/>
          <w:u w:val="single"/>
        </w:rPr>
        <w:t>7A</w:t>
      </w:r>
      <w:proofErr w:type="spellEnd"/>
      <w:r w:rsidR="00821E2A" w:rsidRPr="00730BD4">
        <w:rPr>
          <w:rFonts w:ascii="Arial" w:hAnsi="Arial" w:cs="Arial"/>
          <w:sz w:val="22"/>
          <w:u w:val="single"/>
        </w:rPr>
        <w:t>:</w:t>
      </w:r>
      <w:r w:rsidRPr="00730BD4">
        <w:rPr>
          <w:rFonts w:ascii="Arial" w:hAnsi="Arial" w:cs="Arial"/>
          <w:sz w:val="22"/>
          <w:u w:val="single"/>
        </w:rPr>
        <w:t xml:space="preserve">  </w:t>
      </w:r>
      <w:r w:rsidR="00821E2A" w:rsidRPr="00730BD4">
        <w:rPr>
          <w:rFonts w:ascii="Arial" w:hAnsi="Arial" w:cs="Arial"/>
          <w:sz w:val="22"/>
          <w:u w:val="single"/>
        </w:rPr>
        <w:t>Routing Standards in an IP-Based Environment:</w:t>
      </w:r>
      <w:r w:rsidR="00821E2A" w:rsidRPr="00730BD4">
        <w:rPr>
          <w:rFonts w:ascii="Arial" w:hAnsi="Arial" w:cs="Arial"/>
          <w:sz w:val="22"/>
        </w:rPr>
        <w:t xml:space="preserve"> </w:t>
      </w:r>
      <w:r w:rsidR="00E71EB4" w:rsidRPr="00730BD4">
        <w:rPr>
          <w:rFonts w:ascii="Arial" w:hAnsi="Arial" w:cs="Arial"/>
          <w:sz w:val="22"/>
        </w:rPr>
        <w:t>(</w:t>
      </w:r>
      <w:r w:rsidR="00434BA0" w:rsidRPr="00730BD4">
        <w:rPr>
          <w:rFonts w:ascii="Arial" w:hAnsi="Arial" w:cs="Arial"/>
          <w:sz w:val="22"/>
        </w:rPr>
        <w:t xml:space="preserve">Natalie McNamer) </w:t>
      </w:r>
      <w:r w:rsidR="002E581E" w:rsidRPr="00730BD4">
        <w:rPr>
          <w:rFonts w:ascii="Arial" w:hAnsi="Arial" w:cs="Arial"/>
          <w:sz w:val="22"/>
        </w:rPr>
        <w:t xml:space="preserve">Natalie was unable to attend today’s </w:t>
      </w:r>
      <w:r w:rsidR="00C6624D" w:rsidRPr="00730BD4">
        <w:rPr>
          <w:rFonts w:ascii="Arial" w:hAnsi="Arial" w:cs="Arial"/>
          <w:sz w:val="22"/>
        </w:rPr>
        <w:t xml:space="preserve">FoN </w:t>
      </w:r>
      <w:r w:rsidR="002E581E" w:rsidRPr="00730BD4">
        <w:rPr>
          <w:rFonts w:ascii="Arial" w:hAnsi="Arial" w:cs="Arial"/>
          <w:sz w:val="22"/>
        </w:rPr>
        <w:t xml:space="preserve">meeting but </w:t>
      </w:r>
      <w:r w:rsidR="00434BA0" w:rsidRPr="00730BD4">
        <w:rPr>
          <w:rFonts w:ascii="Arial" w:hAnsi="Arial" w:cs="Arial"/>
          <w:sz w:val="22"/>
        </w:rPr>
        <w:t xml:space="preserve">she </w:t>
      </w:r>
      <w:r w:rsidR="002E581E" w:rsidRPr="00730BD4">
        <w:rPr>
          <w:rFonts w:ascii="Arial" w:hAnsi="Arial" w:cs="Arial"/>
          <w:sz w:val="22"/>
        </w:rPr>
        <w:t xml:space="preserve">provided a brief update to the tri-chairs via e-mail.  </w:t>
      </w:r>
      <w:r w:rsidR="00434BA0" w:rsidRPr="00730BD4">
        <w:rPr>
          <w:rFonts w:ascii="Arial" w:hAnsi="Arial" w:cs="Arial"/>
          <w:sz w:val="22"/>
        </w:rPr>
        <w:t>There have been no PTSC meetings since the last FoN call</w:t>
      </w:r>
      <w:r w:rsidR="00730BD4">
        <w:rPr>
          <w:rFonts w:ascii="Arial" w:hAnsi="Arial" w:cs="Arial"/>
          <w:sz w:val="22"/>
        </w:rPr>
        <w:t xml:space="preserve"> and s</w:t>
      </w:r>
      <w:r w:rsidR="00730BD4" w:rsidRPr="00730BD4">
        <w:rPr>
          <w:rFonts w:ascii="Arial" w:hAnsi="Arial" w:cs="Arial"/>
          <w:sz w:val="22"/>
        </w:rPr>
        <w:t xml:space="preserve">he </w:t>
      </w:r>
      <w:r w:rsidR="00730BD4">
        <w:rPr>
          <w:rFonts w:ascii="Arial" w:hAnsi="Arial" w:cs="Arial"/>
          <w:sz w:val="22"/>
        </w:rPr>
        <w:t xml:space="preserve">hopes </w:t>
      </w:r>
      <w:r w:rsidR="00730BD4" w:rsidRPr="00730BD4">
        <w:rPr>
          <w:rFonts w:ascii="Arial" w:hAnsi="Arial" w:cs="Arial"/>
          <w:sz w:val="22"/>
        </w:rPr>
        <w:t xml:space="preserve">to begin </w:t>
      </w:r>
      <w:r w:rsidR="00730BD4">
        <w:rPr>
          <w:rFonts w:ascii="Arial" w:hAnsi="Arial" w:cs="Arial"/>
          <w:sz w:val="22"/>
        </w:rPr>
        <w:t xml:space="preserve">the </w:t>
      </w:r>
      <w:r w:rsidR="00730BD4" w:rsidRPr="00730BD4">
        <w:rPr>
          <w:rFonts w:ascii="Arial" w:hAnsi="Arial" w:cs="Arial"/>
          <w:sz w:val="22"/>
        </w:rPr>
        <w:t xml:space="preserve">FTN </w:t>
      </w:r>
      <w:proofErr w:type="spellStart"/>
      <w:r w:rsidR="00730BD4" w:rsidRPr="00730BD4">
        <w:rPr>
          <w:rFonts w:ascii="Arial" w:hAnsi="Arial" w:cs="Arial"/>
          <w:sz w:val="22"/>
        </w:rPr>
        <w:t>7A</w:t>
      </w:r>
      <w:proofErr w:type="spellEnd"/>
      <w:r w:rsidR="00730BD4" w:rsidRPr="00730BD4">
        <w:rPr>
          <w:rFonts w:ascii="Arial" w:hAnsi="Arial" w:cs="Arial"/>
          <w:sz w:val="22"/>
        </w:rPr>
        <w:t xml:space="preserve"> subcommittee meetings later this month.</w:t>
      </w:r>
      <w:r w:rsidR="00434BA0" w:rsidRPr="00730BD4">
        <w:rPr>
          <w:rFonts w:ascii="Arial" w:hAnsi="Arial" w:cs="Arial"/>
          <w:sz w:val="22"/>
        </w:rPr>
        <w:t xml:space="preserve">  </w:t>
      </w:r>
      <w:r w:rsidR="00730BD4" w:rsidRPr="00730BD4">
        <w:rPr>
          <w:rFonts w:ascii="Arial" w:hAnsi="Arial" w:cs="Arial"/>
          <w:sz w:val="22"/>
        </w:rPr>
        <w:t>Chris Drake</w:t>
      </w:r>
      <w:r w:rsidR="00730BD4">
        <w:rPr>
          <w:rFonts w:ascii="Arial" w:hAnsi="Arial" w:cs="Arial"/>
          <w:sz w:val="22"/>
        </w:rPr>
        <w:t xml:space="preserve"> also noted that </w:t>
      </w:r>
      <w:proofErr w:type="spellStart"/>
      <w:r w:rsidR="00730BD4" w:rsidRPr="00730BD4">
        <w:rPr>
          <w:rFonts w:ascii="Arial" w:hAnsi="Arial" w:cs="Arial"/>
          <w:sz w:val="22"/>
        </w:rPr>
        <w:t>iconectiv</w:t>
      </w:r>
      <w:proofErr w:type="spellEnd"/>
      <w:r w:rsidR="00730BD4" w:rsidRPr="00730BD4">
        <w:rPr>
          <w:rFonts w:ascii="Arial" w:hAnsi="Arial" w:cs="Arial"/>
          <w:sz w:val="22"/>
        </w:rPr>
        <w:t xml:space="preserve"> intends to submit new contributions to the PTSC in early February.  </w:t>
      </w:r>
      <w:r w:rsidR="00434BA0" w:rsidRPr="00730BD4">
        <w:rPr>
          <w:rFonts w:ascii="Arial" w:hAnsi="Arial" w:cs="Arial"/>
          <w:sz w:val="22"/>
        </w:rPr>
        <w:t>An</w:t>
      </w:r>
      <w:r w:rsidR="00AF1E19" w:rsidRPr="00730BD4">
        <w:rPr>
          <w:rFonts w:ascii="Arial" w:hAnsi="Arial" w:cs="Arial"/>
          <w:sz w:val="22"/>
        </w:rPr>
        <w:t xml:space="preserve">yone interested in attending </w:t>
      </w:r>
      <w:r w:rsidR="00730BD4">
        <w:rPr>
          <w:rFonts w:ascii="Arial" w:hAnsi="Arial" w:cs="Arial"/>
          <w:sz w:val="22"/>
        </w:rPr>
        <w:t xml:space="preserve">the FTN </w:t>
      </w:r>
      <w:proofErr w:type="spellStart"/>
      <w:r w:rsidR="00730BD4">
        <w:rPr>
          <w:rFonts w:ascii="Arial" w:hAnsi="Arial" w:cs="Arial"/>
          <w:sz w:val="22"/>
        </w:rPr>
        <w:t>7A</w:t>
      </w:r>
      <w:proofErr w:type="spellEnd"/>
      <w:r w:rsidR="00730BD4">
        <w:rPr>
          <w:rFonts w:ascii="Arial" w:hAnsi="Arial" w:cs="Arial"/>
          <w:sz w:val="22"/>
        </w:rPr>
        <w:t xml:space="preserve"> subcommittee </w:t>
      </w:r>
      <w:r w:rsidR="00AF1E19" w:rsidRPr="00730BD4">
        <w:rPr>
          <w:rFonts w:ascii="Arial" w:hAnsi="Arial" w:cs="Arial"/>
          <w:sz w:val="22"/>
        </w:rPr>
        <w:t xml:space="preserve">meetings should contact </w:t>
      </w:r>
      <w:r w:rsidR="00730BD4">
        <w:rPr>
          <w:rFonts w:ascii="Arial" w:hAnsi="Arial" w:cs="Arial"/>
          <w:sz w:val="22"/>
        </w:rPr>
        <w:t xml:space="preserve">Natalie </w:t>
      </w:r>
      <w:r w:rsidR="00AF1E19" w:rsidRPr="00730BD4">
        <w:rPr>
          <w:rFonts w:ascii="Arial" w:hAnsi="Arial" w:cs="Arial"/>
          <w:sz w:val="22"/>
        </w:rPr>
        <w:t xml:space="preserve">at: </w:t>
      </w:r>
      <w:hyperlink r:id="rId10" w:history="1">
        <w:r w:rsidR="00AF1E19" w:rsidRPr="00730BD4">
          <w:rPr>
            <w:rStyle w:val="Hyperlink"/>
            <w:rFonts w:ascii="Arial" w:hAnsi="Arial" w:cs="Arial"/>
            <w:color w:val="0000FF"/>
            <w:sz w:val="22"/>
          </w:rPr>
          <w:t>nmcnamer@iconectiv.com</w:t>
        </w:r>
      </w:hyperlink>
      <w:r w:rsidR="00AF1E19" w:rsidRPr="00730BD4">
        <w:rPr>
          <w:rFonts w:ascii="Arial" w:hAnsi="Arial" w:cs="Arial"/>
          <w:sz w:val="22"/>
        </w:rPr>
        <w:t xml:space="preserve">.  </w:t>
      </w:r>
    </w:p>
    <w:p w:rsidR="00857B58" w:rsidRPr="00857B58" w:rsidRDefault="00857B58" w:rsidP="00857B58">
      <w:pPr>
        <w:pStyle w:val="ListParagraph"/>
        <w:rPr>
          <w:rFonts w:ascii="Arial" w:hAnsi="Arial" w:cs="Arial"/>
          <w:sz w:val="22"/>
          <w:u w:val="single"/>
        </w:rPr>
      </w:pPr>
    </w:p>
    <w:p w:rsidR="00E5042C" w:rsidRDefault="00821E2A" w:rsidP="0086726E">
      <w:pPr>
        <w:pStyle w:val="ListParagraph"/>
        <w:numPr>
          <w:ilvl w:val="0"/>
          <w:numId w:val="21"/>
        </w:numPr>
        <w:spacing w:after="0" w:line="240" w:lineRule="auto"/>
        <w:ind w:left="720"/>
        <w:rPr>
          <w:rFonts w:ascii="Arial" w:hAnsi="Arial" w:cs="Arial"/>
          <w:sz w:val="22"/>
        </w:rPr>
      </w:pPr>
      <w:r w:rsidRPr="001A5380">
        <w:rPr>
          <w:rFonts w:ascii="Arial" w:hAnsi="Arial" w:cs="Arial"/>
          <w:b/>
          <w:sz w:val="22"/>
          <w:u w:val="single"/>
        </w:rPr>
        <w:t xml:space="preserve">FTN </w:t>
      </w:r>
      <w:proofErr w:type="spellStart"/>
      <w:r w:rsidRPr="001A5380">
        <w:rPr>
          <w:rFonts w:ascii="Arial" w:hAnsi="Arial" w:cs="Arial"/>
          <w:b/>
          <w:sz w:val="22"/>
          <w:u w:val="single"/>
        </w:rPr>
        <w:t>7B</w:t>
      </w:r>
      <w:proofErr w:type="spellEnd"/>
      <w:r w:rsidRPr="001A5380">
        <w:rPr>
          <w:rFonts w:ascii="Arial" w:hAnsi="Arial" w:cs="Arial"/>
          <w:sz w:val="22"/>
          <w:u w:val="single"/>
        </w:rPr>
        <w:t>: Less-than-Thousands-Block Pooling Number Assignment</w:t>
      </w:r>
      <w:r w:rsidRPr="001A5380">
        <w:rPr>
          <w:rFonts w:ascii="Arial" w:hAnsi="Arial" w:cs="Arial"/>
          <w:sz w:val="22"/>
        </w:rPr>
        <w:t>: (Bridget Alexander</w:t>
      </w:r>
      <w:r w:rsidR="00E5042C">
        <w:rPr>
          <w:rFonts w:ascii="Arial" w:hAnsi="Arial" w:cs="Arial"/>
          <w:sz w:val="22"/>
        </w:rPr>
        <w:t>)</w:t>
      </w:r>
      <w:r w:rsidR="001A5380" w:rsidRPr="001A5380">
        <w:rPr>
          <w:rFonts w:ascii="Arial" w:hAnsi="Arial" w:cs="Arial"/>
          <w:sz w:val="22"/>
        </w:rPr>
        <w:t>.</w:t>
      </w:r>
      <w:r w:rsidR="00E5042C">
        <w:rPr>
          <w:rFonts w:ascii="Arial" w:hAnsi="Arial" w:cs="Arial"/>
          <w:sz w:val="22"/>
        </w:rPr>
        <w:t xml:space="preserve"> The December 16, 2013 and January 10, 2014, </w:t>
      </w:r>
      <w:r w:rsidR="002A6814">
        <w:rPr>
          <w:rFonts w:ascii="Arial" w:hAnsi="Arial" w:cs="Arial"/>
          <w:sz w:val="22"/>
        </w:rPr>
        <w:t xml:space="preserve">draft </w:t>
      </w:r>
      <w:r w:rsidR="00E5042C">
        <w:rPr>
          <w:rFonts w:ascii="Arial" w:hAnsi="Arial" w:cs="Arial"/>
          <w:sz w:val="22"/>
        </w:rPr>
        <w:t xml:space="preserve">subcommittee meeting notes were </w:t>
      </w:r>
      <w:r w:rsidR="00106DE7">
        <w:rPr>
          <w:rFonts w:ascii="Arial" w:hAnsi="Arial" w:cs="Arial"/>
          <w:sz w:val="22"/>
        </w:rPr>
        <w:t>originally presented to the FoN during the January 15, 2014, meeting</w:t>
      </w:r>
      <w:r w:rsidR="009736B5">
        <w:rPr>
          <w:rFonts w:ascii="Arial" w:hAnsi="Arial" w:cs="Arial"/>
          <w:sz w:val="22"/>
        </w:rPr>
        <w:t xml:space="preserve"> (via AT&amp;T Connect)</w:t>
      </w:r>
      <w:r w:rsidR="00106DE7">
        <w:rPr>
          <w:rFonts w:ascii="Arial" w:hAnsi="Arial" w:cs="Arial"/>
          <w:sz w:val="22"/>
        </w:rPr>
        <w:t>.  T</w:t>
      </w:r>
      <w:r w:rsidR="00E5042C">
        <w:rPr>
          <w:rFonts w:ascii="Arial" w:hAnsi="Arial" w:cs="Arial"/>
          <w:sz w:val="22"/>
        </w:rPr>
        <w:t>he subcommittee</w:t>
      </w:r>
      <w:r w:rsidR="002A6814">
        <w:rPr>
          <w:rFonts w:ascii="Arial" w:hAnsi="Arial" w:cs="Arial"/>
          <w:sz w:val="22"/>
        </w:rPr>
        <w:t xml:space="preserve"> participants </w:t>
      </w:r>
      <w:r w:rsidR="0000416E">
        <w:rPr>
          <w:rFonts w:ascii="Arial" w:hAnsi="Arial" w:cs="Arial"/>
          <w:sz w:val="22"/>
        </w:rPr>
        <w:t xml:space="preserve">later </w:t>
      </w:r>
      <w:r w:rsidR="00106DE7">
        <w:rPr>
          <w:rFonts w:ascii="Arial" w:hAnsi="Arial" w:cs="Arial"/>
          <w:sz w:val="22"/>
        </w:rPr>
        <w:t xml:space="preserve">reviewed and approved their draft meeting notes, which were </w:t>
      </w:r>
      <w:r w:rsidR="00FB5C1D">
        <w:rPr>
          <w:rFonts w:ascii="Arial" w:hAnsi="Arial" w:cs="Arial"/>
          <w:sz w:val="22"/>
        </w:rPr>
        <w:t xml:space="preserve">then </w:t>
      </w:r>
      <w:bookmarkStart w:id="0" w:name="_GoBack"/>
      <w:bookmarkEnd w:id="0"/>
      <w:r w:rsidR="00E5042C">
        <w:rPr>
          <w:rFonts w:ascii="Arial" w:hAnsi="Arial" w:cs="Arial"/>
          <w:sz w:val="22"/>
        </w:rPr>
        <w:t xml:space="preserve">distributed to the FoN on January 29, 2014.  Verizon </w:t>
      </w:r>
      <w:r w:rsidR="002A6814">
        <w:rPr>
          <w:rFonts w:ascii="Arial" w:hAnsi="Arial" w:cs="Arial"/>
          <w:sz w:val="22"/>
        </w:rPr>
        <w:t xml:space="preserve">was concerned </w:t>
      </w:r>
      <w:r w:rsidR="00E5042C">
        <w:rPr>
          <w:rFonts w:ascii="Arial" w:hAnsi="Arial" w:cs="Arial"/>
          <w:sz w:val="22"/>
        </w:rPr>
        <w:t>about the</w:t>
      </w:r>
      <w:r w:rsidR="002A6814">
        <w:rPr>
          <w:rFonts w:ascii="Arial" w:hAnsi="Arial" w:cs="Arial"/>
          <w:sz w:val="22"/>
        </w:rPr>
        <w:t xml:space="preserve"> report provided to the FoN on January 15</w:t>
      </w:r>
      <w:r w:rsidR="002A6814" w:rsidRPr="002A6814">
        <w:rPr>
          <w:rFonts w:ascii="Arial" w:hAnsi="Arial" w:cs="Arial"/>
          <w:sz w:val="22"/>
          <w:vertAlign w:val="superscript"/>
        </w:rPr>
        <w:t>th</w:t>
      </w:r>
      <w:r w:rsidR="002A6814">
        <w:rPr>
          <w:rFonts w:ascii="Arial" w:hAnsi="Arial" w:cs="Arial"/>
          <w:sz w:val="22"/>
        </w:rPr>
        <w:t xml:space="preserve"> when compared to the</w:t>
      </w:r>
      <w:r w:rsidR="00106DE7">
        <w:rPr>
          <w:rFonts w:ascii="Arial" w:hAnsi="Arial" w:cs="Arial"/>
          <w:sz w:val="22"/>
        </w:rPr>
        <w:t xml:space="preserve"> December 16</w:t>
      </w:r>
      <w:r w:rsidR="00106DE7" w:rsidRPr="00106DE7">
        <w:rPr>
          <w:rFonts w:ascii="Arial" w:hAnsi="Arial" w:cs="Arial"/>
          <w:sz w:val="22"/>
          <w:vertAlign w:val="superscript"/>
        </w:rPr>
        <w:t>th</w:t>
      </w:r>
      <w:r w:rsidR="00106DE7">
        <w:rPr>
          <w:rFonts w:ascii="Arial" w:hAnsi="Arial" w:cs="Arial"/>
          <w:sz w:val="22"/>
        </w:rPr>
        <w:t xml:space="preserve"> and January 10</w:t>
      </w:r>
      <w:r w:rsidR="00106DE7" w:rsidRPr="00106DE7">
        <w:rPr>
          <w:rFonts w:ascii="Arial" w:hAnsi="Arial" w:cs="Arial"/>
          <w:sz w:val="22"/>
          <w:vertAlign w:val="superscript"/>
        </w:rPr>
        <w:t>th</w:t>
      </w:r>
      <w:r w:rsidR="00106DE7">
        <w:rPr>
          <w:rFonts w:ascii="Arial" w:hAnsi="Arial" w:cs="Arial"/>
          <w:sz w:val="22"/>
        </w:rPr>
        <w:t xml:space="preserve"> </w:t>
      </w:r>
      <w:r w:rsidR="002A6814">
        <w:rPr>
          <w:rFonts w:ascii="Arial" w:hAnsi="Arial" w:cs="Arial"/>
          <w:sz w:val="22"/>
        </w:rPr>
        <w:t xml:space="preserve">subcommittee </w:t>
      </w:r>
      <w:r w:rsidR="00E5042C">
        <w:rPr>
          <w:rFonts w:ascii="Arial" w:hAnsi="Arial" w:cs="Arial"/>
          <w:sz w:val="22"/>
        </w:rPr>
        <w:t>meeting notes</w:t>
      </w:r>
      <w:r w:rsidR="002A6814">
        <w:rPr>
          <w:rFonts w:ascii="Arial" w:hAnsi="Arial" w:cs="Arial"/>
          <w:sz w:val="22"/>
        </w:rPr>
        <w:t xml:space="preserve">.  While these concerns were not raised </w:t>
      </w:r>
      <w:r w:rsidR="00106DE7">
        <w:rPr>
          <w:rFonts w:ascii="Arial" w:hAnsi="Arial" w:cs="Arial"/>
          <w:sz w:val="22"/>
        </w:rPr>
        <w:t>at</w:t>
      </w:r>
      <w:r w:rsidR="002A6814">
        <w:rPr>
          <w:rFonts w:ascii="Arial" w:hAnsi="Arial" w:cs="Arial"/>
          <w:sz w:val="22"/>
        </w:rPr>
        <w:t xml:space="preserve"> the January 15</w:t>
      </w:r>
      <w:r w:rsidR="002A6814" w:rsidRPr="002A6814">
        <w:rPr>
          <w:rFonts w:ascii="Arial" w:hAnsi="Arial" w:cs="Arial"/>
          <w:sz w:val="22"/>
          <w:vertAlign w:val="superscript"/>
        </w:rPr>
        <w:t>th</w:t>
      </w:r>
      <w:r w:rsidR="002A6814">
        <w:rPr>
          <w:rFonts w:ascii="Arial" w:hAnsi="Arial" w:cs="Arial"/>
          <w:sz w:val="22"/>
        </w:rPr>
        <w:t xml:space="preserve"> FoN </w:t>
      </w:r>
      <w:r w:rsidR="00106DE7">
        <w:rPr>
          <w:rFonts w:ascii="Arial" w:hAnsi="Arial" w:cs="Arial"/>
          <w:sz w:val="22"/>
        </w:rPr>
        <w:t xml:space="preserve">meeting, </w:t>
      </w:r>
      <w:r w:rsidR="002A6814">
        <w:rPr>
          <w:rFonts w:ascii="Arial" w:hAnsi="Arial" w:cs="Arial"/>
          <w:sz w:val="22"/>
        </w:rPr>
        <w:t>Verizon subsequently propose</w:t>
      </w:r>
      <w:r w:rsidR="00106DE7">
        <w:rPr>
          <w:rFonts w:ascii="Arial" w:hAnsi="Arial" w:cs="Arial"/>
          <w:sz w:val="22"/>
        </w:rPr>
        <w:t>d</w:t>
      </w:r>
      <w:r w:rsidR="002A6814">
        <w:rPr>
          <w:rFonts w:ascii="Arial" w:hAnsi="Arial" w:cs="Arial"/>
          <w:sz w:val="22"/>
        </w:rPr>
        <w:t xml:space="preserve"> changes to both the subcommittee and FoN meeting notes.  See above “Meeting Notes” </w:t>
      </w:r>
      <w:r w:rsidR="00106DE7">
        <w:rPr>
          <w:rFonts w:ascii="Arial" w:hAnsi="Arial" w:cs="Arial"/>
          <w:sz w:val="22"/>
        </w:rPr>
        <w:t xml:space="preserve">section for discussion summary. </w:t>
      </w:r>
      <w:r w:rsidR="00DC1752">
        <w:rPr>
          <w:rFonts w:ascii="Arial" w:hAnsi="Arial" w:cs="Arial"/>
          <w:sz w:val="22"/>
        </w:rPr>
        <w:t xml:space="preserve"> </w:t>
      </w:r>
      <w:r w:rsidR="00E5042C">
        <w:rPr>
          <w:rFonts w:ascii="Arial" w:hAnsi="Arial" w:cs="Arial"/>
          <w:sz w:val="22"/>
        </w:rPr>
        <w:t xml:space="preserve">  </w:t>
      </w:r>
    </w:p>
    <w:p w:rsidR="00DC1752" w:rsidRDefault="00DC1752" w:rsidP="00DC1752">
      <w:pPr>
        <w:spacing w:after="0" w:line="240" w:lineRule="auto"/>
        <w:ind w:left="720"/>
        <w:rPr>
          <w:rFonts w:ascii="Arial" w:hAnsi="Arial" w:cs="Arial"/>
          <w:sz w:val="22"/>
        </w:rPr>
      </w:pPr>
    </w:p>
    <w:p w:rsidR="001F3E6C" w:rsidRDefault="00DC1752" w:rsidP="007F2112">
      <w:pPr>
        <w:spacing w:after="0" w:line="240" w:lineRule="auto"/>
        <w:ind w:left="720"/>
        <w:rPr>
          <w:rFonts w:ascii="Arial" w:hAnsi="Arial" w:cs="Arial"/>
          <w:sz w:val="22"/>
        </w:rPr>
      </w:pPr>
      <w:r>
        <w:rPr>
          <w:rFonts w:ascii="Arial" w:hAnsi="Arial" w:cs="Arial"/>
          <w:sz w:val="22"/>
        </w:rPr>
        <w:t xml:space="preserve">The subcommittee met </w:t>
      </w:r>
      <w:r w:rsidR="003D4862">
        <w:rPr>
          <w:rFonts w:ascii="Arial" w:hAnsi="Arial" w:cs="Arial"/>
          <w:sz w:val="22"/>
        </w:rPr>
        <w:t xml:space="preserve">again </w:t>
      </w:r>
      <w:r>
        <w:rPr>
          <w:rFonts w:ascii="Arial" w:hAnsi="Arial" w:cs="Arial"/>
          <w:sz w:val="22"/>
        </w:rPr>
        <w:t xml:space="preserve">on January 22, 2014, and </w:t>
      </w:r>
      <w:r w:rsidR="007F2112">
        <w:rPr>
          <w:rFonts w:ascii="Arial" w:hAnsi="Arial" w:cs="Arial"/>
          <w:sz w:val="22"/>
        </w:rPr>
        <w:t xml:space="preserve">is </w:t>
      </w:r>
      <w:r>
        <w:rPr>
          <w:rFonts w:ascii="Arial" w:hAnsi="Arial" w:cs="Arial"/>
          <w:sz w:val="22"/>
        </w:rPr>
        <w:t>in the process of finalizing t</w:t>
      </w:r>
      <w:r w:rsidR="007F2112">
        <w:rPr>
          <w:rFonts w:ascii="Arial" w:hAnsi="Arial" w:cs="Arial"/>
          <w:sz w:val="22"/>
        </w:rPr>
        <w:t>hose</w:t>
      </w:r>
      <w:r>
        <w:rPr>
          <w:rFonts w:ascii="Arial" w:hAnsi="Arial" w:cs="Arial"/>
          <w:sz w:val="22"/>
        </w:rPr>
        <w:t xml:space="preserve"> meeting notes. </w:t>
      </w:r>
      <w:r w:rsidR="007F2112">
        <w:rPr>
          <w:rFonts w:ascii="Arial" w:hAnsi="Arial" w:cs="Arial"/>
          <w:sz w:val="22"/>
        </w:rPr>
        <w:t xml:space="preserve">Bridget </w:t>
      </w:r>
      <w:r>
        <w:rPr>
          <w:rFonts w:ascii="Arial" w:hAnsi="Arial" w:cs="Arial"/>
          <w:sz w:val="22"/>
        </w:rPr>
        <w:t xml:space="preserve">explained that the subcommittee </w:t>
      </w:r>
      <w:r w:rsidRPr="007F2112">
        <w:rPr>
          <w:rFonts w:ascii="Arial" w:hAnsi="Arial" w:cs="Arial"/>
          <w:sz w:val="22"/>
        </w:rPr>
        <w:t xml:space="preserve">discussed Sprint’s </w:t>
      </w:r>
      <w:r w:rsidR="007F2112" w:rsidRPr="007F2112">
        <w:rPr>
          <w:rFonts w:ascii="Arial" w:hAnsi="Arial" w:cs="Arial"/>
          <w:sz w:val="22"/>
        </w:rPr>
        <w:t>contribution regarding i</w:t>
      </w:r>
      <w:r w:rsidRPr="007F2112">
        <w:rPr>
          <w:rFonts w:ascii="Arial" w:hAnsi="Arial" w:cs="Arial"/>
          <w:sz w:val="22"/>
        </w:rPr>
        <w:t>ncreas</w:t>
      </w:r>
      <w:r w:rsidR="001F3E6C">
        <w:rPr>
          <w:rFonts w:ascii="Arial" w:hAnsi="Arial" w:cs="Arial"/>
          <w:sz w:val="22"/>
        </w:rPr>
        <w:t xml:space="preserve">ed </w:t>
      </w:r>
      <w:r w:rsidR="007F2112" w:rsidRPr="007F2112">
        <w:rPr>
          <w:rFonts w:ascii="Arial" w:hAnsi="Arial" w:cs="Arial"/>
          <w:sz w:val="22"/>
        </w:rPr>
        <w:t>p</w:t>
      </w:r>
      <w:r w:rsidRPr="007F2112">
        <w:rPr>
          <w:rFonts w:ascii="Arial" w:hAnsi="Arial" w:cs="Arial"/>
          <w:sz w:val="22"/>
        </w:rPr>
        <w:t xml:space="preserve">ooling </w:t>
      </w:r>
      <w:r w:rsidR="007F2112" w:rsidRPr="007F2112">
        <w:rPr>
          <w:rFonts w:ascii="Arial" w:hAnsi="Arial" w:cs="Arial"/>
          <w:sz w:val="22"/>
        </w:rPr>
        <w:t>d</w:t>
      </w:r>
      <w:r w:rsidRPr="007F2112">
        <w:rPr>
          <w:rFonts w:ascii="Arial" w:hAnsi="Arial" w:cs="Arial"/>
          <w:sz w:val="22"/>
        </w:rPr>
        <w:t xml:space="preserve">onation </w:t>
      </w:r>
      <w:r w:rsidR="007F2112" w:rsidRPr="007F2112">
        <w:rPr>
          <w:rFonts w:ascii="Arial" w:hAnsi="Arial" w:cs="Arial"/>
          <w:sz w:val="22"/>
        </w:rPr>
        <w:t>c</w:t>
      </w:r>
      <w:r w:rsidRPr="007F2112">
        <w:rPr>
          <w:rFonts w:ascii="Arial" w:hAnsi="Arial" w:cs="Arial"/>
          <w:sz w:val="22"/>
        </w:rPr>
        <w:t xml:space="preserve">ontamination </w:t>
      </w:r>
      <w:r w:rsidR="007F2112" w:rsidRPr="007F2112">
        <w:rPr>
          <w:rFonts w:ascii="Arial" w:hAnsi="Arial" w:cs="Arial"/>
          <w:sz w:val="22"/>
        </w:rPr>
        <w:t xml:space="preserve">levels </w:t>
      </w:r>
      <w:r w:rsidR="001F3E6C">
        <w:rPr>
          <w:rFonts w:ascii="Arial" w:hAnsi="Arial" w:cs="Arial"/>
          <w:sz w:val="22"/>
        </w:rPr>
        <w:t>(</w:t>
      </w:r>
      <w:r w:rsidRPr="007F2112">
        <w:rPr>
          <w:rFonts w:ascii="Arial" w:hAnsi="Arial" w:cs="Arial"/>
          <w:sz w:val="22"/>
        </w:rPr>
        <w:t>from 10% to 50%</w:t>
      </w:r>
      <w:r w:rsidR="001F3E6C">
        <w:rPr>
          <w:rFonts w:ascii="Arial" w:hAnsi="Arial" w:cs="Arial"/>
          <w:sz w:val="22"/>
        </w:rPr>
        <w:t xml:space="preserve">, </w:t>
      </w:r>
      <w:r w:rsidRPr="007F2112">
        <w:rPr>
          <w:rFonts w:ascii="Arial" w:hAnsi="Arial" w:cs="Arial"/>
          <w:sz w:val="22"/>
        </w:rPr>
        <w:t>or anything higher than 10%)</w:t>
      </w:r>
      <w:r w:rsidR="007F2112" w:rsidRPr="007F2112">
        <w:rPr>
          <w:rFonts w:ascii="Arial" w:hAnsi="Arial" w:cs="Arial"/>
          <w:sz w:val="22"/>
        </w:rPr>
        <w:t xml:space="preserve"> and V</w:t>
      </w:r>
      <w:r w:rsidRPr="007F2112">
        <w:rPr>
          <w:rFonts w:ascii="Arial" w:hAnsi="Arial" w:cs="Arial"/>
          <w:sz w:val="22"/>
        </w:rPr>
        <w:t xml:space="preserve">erizon’s </w:t>
      </w:r>
      <w:r w:rsidR="00106DE7">
        <w:rPr>
          <w:rFonts w:ascii="Arial" w:hAnsi="Arial" w:cs="Arial"/>
          <w:sz w:val="22"/>
        </w:rPr>
        <w:t xml:space="preserve">contribution </w:t>
      </w:r>
      <w:r w:rsidR="007F2112" w:rsidRPr="007F2112">
        <w:rPr>
          <w:rFonts w:ascii="Arial" w:hAnsi="Arial" w:cs="Arial"/>
          <w:sz w:val="22"/>
        </w:rPr>
        <w:t xml:space="preserve">to </w:t>
      </w:r>
      <w:r w:rsidRPr="007F2112">
        <w:rPr>
          <w:rFonts w:ascii="Arial" w:hAnsi="Arial" w:cs="Arial"/>
          <w:sz w:val="22"/>
        </w:rPr>
        <w:t xml:space="preserve">establish an initial outline </w:t>
      </w:r>
      <w:r w:rsidR="00106DE7">
        <w:rPr>
          <w:rFonts w:ascii="Arial" w:hAnsi="Arial" w:cs="Arial"/>
          <w:sz w:val="22"/>
        </w:rPr>
        <w:t xml:space="preserve">for a report </w:t>
      </w:r>
      <w:r w:rsidRPr="007F2112">
        <w:rPr>
          <w:rFonts w:ascii="Arial" w:hAnsi="Arial" w:cs="Arial"/>
          <w:sz w:val="22"/>
        </w:rPr>
        <w:t xml:space="preserve">to assist in organizing the characteristics and features of </w:t>
      </w:r>
      <w:r w:rsidR="007F2112" w:rsidRPr="007F2112">
        <w:rPr>
          <w:rFonts w:ascii="Arial" w:hAnsi="Arial" w:cs="Arial"/>
          <w:sz w:val="22"/>
        </w:rPr>
        <w:t xml:space="preserve">each proposal being </w:t>
      </w:r>
      <w:r w:rsidR="003D4862">
        <w:rPr>
          <w:rFonts w:ascii="Arial" w:hAnsi="Arial" w:cs="Arial"/>
          <w:sz w:val="22"/>
        </w:rPr>
        <w:t xml:space="preserve">reviewed </w:t>
      </w:r>
      <w:r w:rsidR="007F2112" w:rsidRPr="007F2112">
        <w:rPr>
          <w:rFonts w:ascii="Arial" w:hAnsi="Arial" w:cs="Arial"/>
          <w:sz w:val="22"/>
        </w:rPr>
        <w:t xml:space="preserve">by the subcommittee. </w:t>
      </w:r>
      <w:r w:rsidR="007F2112">
        <w:rPr>
          <w:rFonts w:ascii="Arial" w:hAnsi="Arial" w:cs="Arial"/>
          <w:sz w:val="22"/>
        </w:rPr>
        <w:t xml:space="preserve"> </w:t>
      </w:r>
      <w:r w:rsidRPr="007F2112">
        <w:rPr>
          <w:rFonts w:ascii="Arial" w:hAnsi="Arial" w:cs="Arial"/>
          <w:sz w:val="22"/>
        </w:rPr>
        <w:t xml:space="preserve">The sub-committee agreed </w:t>
      </w:r>
      <w:r w:rsidR="007F2112">
        <w:rPr>
          <w:rFonts w:ascii="Arial" w:hAnsi="Arial" w:cs="Arial"/>
          <w:sz w:val="22"/>
        </w:rPr>
        <w:t xml:space="preserve">that </w:t>
      </w:r>
      <w:r w:rsidRPr="007F2112">
        <w:rPr>
          <w:rFonts w:ascii="Arial" w:hAnsi="Arial" w:cs="Arial"/>
          <w:sz w:val="22"/>
        </w:rPr>
        <w:t xml:space="preserve">a detailed synopsis of TN assignment under </w:t>
      </w:r>
      <w:r w:rsidR="001F3E6C">
        <w:rPr>
          <w:rFonts w:ascii="Arial" w:hAnsi="Arial" w:cs="Arial"/>
          <w:sz w:val="22"/>
        </w:rPr>
        <w:t>“</w:t>
      </w:r>
      <w:r w:rsidRPr="007F2112">
        <w:rPr>
          <w:rFonts w:ascii="Arial" w:hAnsi="Arial" w:cs="Arial"/>
          <w:sz w:val="22"/>
        </w:rPr>
        <w:t>JIT</w:t>
      </w:r>
      <w:r w:rsidR="001F3E6C">
        <w:rPr>
          <w:rFonts w:ascii="Arial" w:hAnsi="Arial" w:cs="Arial"/>
          <w:sz w:val="22"/>
        </w:rPr>
        <w:t>”</w:t>
      </w:r>
      <w:r w:rsidRPr="007F2112">
        <w:rPr>
          <w:rFonts w:ascii="Arial" w:hAnsi="Arial" w:cs="Arial"/>
          <w:sz w:val="22"/>
        </w:rPr>
        <w:t xml:space="preserve">, </w:t>
      </w:r>
      <w:r w:rsidR="001F3E6C">
        <w:rPr>
          <w:rFonts w:ascii="Arial" w:hAnsi="Arial" w:cs="Arial"/>
          <w:sz w:val="22"/>
        </w:rPr>
        <w:t>“</w:t>
      </w:r>
      <w:r w:rsidRPr="007F2112">
        <w:rPr>
          <w:rFonts w:ascii="Arial" w:hAnsi="Arial" w:cs="Arial"/>
          <w:sz w:val="22"/>
        </w:rPr>
        <w:t>Hundred Block Pooling</w:t>
      </w:r>
      <w:r w:rsidR="001F3E6C">
        <w:rPr>
          <w:rFonts w:ascii="Arial" w:hAnsi="Arial" w:cs="Arial"/>
          <w:sz w:val="22"/>
        </w:rPr>
        <w:t>”</w:t>
      </w:r>
      <w:r w:rsidRPr="007F2112">
        <w:rPr>
          <w:rFonts w:ascii="Arial" w:hAnsi="Arial" w:cs="Arial"/>
          <w:sz w:val="22"/>
        </w:rPr>
        <w:t xml:space="preserve">, </w:t>
      </w:r>
      <w:r w:rsidR="001F3E6C">
        <w:rPr>
          <w:rFonts w:ascii="Arial" w:hAnsi="Arial" w:cs="Arial"/>
          <w:sz w:val="22"/>
        </w:rPr>
        <w:t>“</w:t>
      </w:r>
      <w:r w:rsidRPr="007F2112">
        <w:rPr>
          <w:rFonts w:ascii="Arial" w:hAnsi="Arial" w:cs="Arial"/>
          <w:sz w:val="22"/>
        </w:rPr>
        <w:t>Less Than a Thousand Block Pooling</w:t>
      </w:r>
      <w:r w:rsidR="001F3E6C">
        <w:rPr>
          <w:rFonts w:ascii="Arial" w:hAnsi="Arial" w:cs="Arial"/>
          <w:sz w:val="22"/>
        </w:rPr>
        <w:t>”</w:t>
      </w:r>
      <w:r w:rsidRPr="007F2112">
        <w:rPr>
          <w:rFonts w:ascii="Arial" w:hAnsi="Arial" w:cs="Arial"/>
          <w:sz w:val="22"/>
        </w:rPr>
        <w:t xml:space="preserve"> and </w:t>
      </w:r>
      <w:r w:rsidR="001F3E6C">
        <w:rPr>
          <w:rFonts w:ascii="Arial" w:hAnsi="Arial" w:cs="Arial"/>
          <w:sz w:val="22"/>
        </w:rPr>
        <w:t>“</w:t>
      </w:r>
      <w:r w:rsidRPr="007F2112">
        <w:rPr>
          <w:rFonts w:ascii="Arial" w:hAnsi="Arial" w:cs="Arial"/>
          <w:sz w:val="22"/>
        </w:rPr>
        <w:t xml:space="preserve">Twenty-five Percent </w:t>
      </w:r>
      <w:r w:rsidR="001F3E6C">
        <w:rPr>
          <w:rFonts w:ascii="Arial" w:hAnsi="Arial" w:cs="Arial"/>
          <w:sz w:val="22"/>
        </w:rPr>
        <w:t>B</w:t>
      </w:r>
      <w:r w:rsidRPr="007F2112">
        <w:rPr>
          <w:rFonts w:ascii="Arial" w:hAnsi="Arial" w:cs="Arial"/>
          <w:sz w:val="22"/>
        </w:rPr>
        <w:t xml:space="preserve">lock </w:t>
      </w:r>
      <w:r w:rsidR="001F3E6C">
        <w:rPr>
          <w:rFonts w:ascii="Arial" w:hAnsi="Arial" w:cs="Arial"/>
          <w:sz w:val="22"/>
        </w:rPr>
        <w:t>C</w:t>
      </w:r>
      <w:r w:rsidRPr="007F2112">
        <w:rPr>
          <w:rFonts w:ascii="Arial" w:hAnsi="Arial" w:cs="Arial"/>
          <w:sz w:val="22"/>
        </w:rPr>
        <w:t>ontamination</w:t>
      </w:r>
      <w:r w:rsidR="001F3E6C">
        <w:rPr>
          <w:rFonts w:ascii="Arial" w:hAnsi="Arial" w:cs="Arial"/>
          <w:sz w:val="22"/>
        </w:rPr>
        <w:t>”</w:t>
      </w:r>
      <w:r w:rsidRPr="007F2112">
        <w:rPr>
          <w:rFonts w:ascii="Arial" w:hAnsi="Arial" w:cs="Arial"/>
          <w:sz w:val="22"/>
        </w:rPr>
        <w:t xml:space="preserve"> should be provided by the individual champion(s) </w:t>
      </w:r>
      <w:r w:rsidR="001F3E6C">
        <w:rPr>
          <w:rFonts w:ascii="Arial" w:hAnsi="Arial" w:cs="Arial"/>
          <w:sz w:val="22"/>
        </w:rPr>
        <w:t>by February 13</w:t>
      </w:r>
      <w:r w:rsidR="001F3E6C" w:rsidRPr="001F3E6C">
        <w:rPr>
          <w:rFonts w:ascii="Arial" w:hAnsi="Arial" w:cs="Arial"/>
          <w:sz w:val="22"/>
          <w:vertAlign w:val="superscript"/>
        </w:rPr>
        <w:t>th</w:t>
      </w:r>
      <w:r w:rsidR="001F3E6C">
        <w:rPr>
          <w:rFonts w:ascii="Arial" w:hAnsi="Arial" w:cs="Arial"/>
          <w:sz w:val="22"/>
        </w:rPr>
        <w:t xml:space="preserve"> </w:t>
      </w:r>
      <w:r w:rsidR="007F2112" w:rsidRPr="00943295">
        <w:rPr>
          <w:rFonts w:ascii="Arial" w:hAnsi="Arial" w:cs="Arial"/>
          <w:sz w:val="22"/>
        </w:rPr>
        <w:t xml:space="preserve">using </w:t>
      </w:r>
      <w:r w:rsidRPr="00943295">
        <w:rPr>
          <w:rFonts w:ascii="Arial" w:hAnsi="Arial" w:cs="Arial"/>
          <w:sz w:val="22"/>
        </w:rPr>
        <w:t xml:space="preserve">Verizon’s </w:t>
      </w:r>
      <w:r w:rsidR="007F2112" w:rsidRPr="00943295">
        <w:rPr>
          <w:rFonts w:ascii="Arial" w:hAnsi="Arial" w:cs="Arial"/>
          <w:sz w:val="22"/>
        </w:rPr>
        <w:t xml:space="preserve">proposed </w:t>
      </w:r>
      <w:r w:rsidRPr="00943295">
        <w:rPr>
          <w:rFonts w:ascii="Arial" w:hAnsi="Arial" w:cs="Arial"/>
          <w:sz w:val="22"/>
        </w:rPr>
        <w:t>outline</w:t>
      </w:r>
      <w:r w:rsidR="007F2112" w:rsidRPr="00943295">
        <w:rPr>
          <w:rFonts w:ascii="Arial" w:hAnsi="Arial" w:cs="Arial"/>
          <w:sz w:val="22"/>
        </w:rPr>
        <w:t>.</w:t>
      </w:r>
    </w:p>
    <w:p w:rsidR="001F3E6C" w:rsidRDefault="001F3E6C" w:rsidP="007F2112">
      <w:pPr>
        <w:spacing w:after="0" w:line="240" w:lineRule="auto"/>
        <w:ind w:left="720"/>
        <w:rPr>
          <w:rFonts w:ascii="Arial" w:hAnsi="Arial" w:cs="Arial"/>
          <w:sz w:val="22"/>
        </w:rPr>
      </w:pPr>
    </w:p>
    <w:p w:rsidR="005B52E5" w:rsidRPr="001A5380" w:rsidRDefault="001F13C4" w:rsidP="001F3E6C">
      <w:pPr>
        <w:spacing w:after="0" w:line="240" w:lineRule="auto"/>
        <w:ind w:left="720"/>
        <w:rPr>
          <w:rFonts w:ascii="Arial" w:hAnsi="Arial" w:cs="Arial"/>
          <w:sz w:val="22"/>
        </w:rPr>
      </w:pPr>
      <w:r>
        <w:rPr>
          <w:rFonts w:ascii="Arial" w:hAnsi="Arial" w:cs="Arial"/>
          <w:sz w:val="22"/>
        </w:rPr>
        <w:t xml:space="preserve">The FTN </w:t>
      </w:r>
      <w:proofErr w:type="spellStart"/>
      <w:r>
        <w:rPr>
          <w:rFonts w:ascii="Arial" w:hAnsi="Arial" w:cs="Arial"/>
          <w:sz w:val="22"/>
        </w:rPr>
        <w:t>7B</w:t>
      </w:r>
      <w:proofErr w:type="spellEnd"/>
      <w:r>
        <w:rPr>
          <w:rFonts w:ascii="Arial" w:hAnsi="Arial" w:cs="Arial"/>
          <w:sz w:val="22"/>
        </w:rPr>
        <w:t xml:space="preserve"> subcommittee did not have any proposals for the </w:t>
      </w:r>
      <w:proofErr w:type="spellStart"/>
      <w:r>
        <w:rPr>
          <w:rFonts w:ascii="Arial" w:hAnsi="Arial" w:cs="Arial"/>
          <w:sz w:val="22"/>
        </w:rPr>
        <w:t>FoN’s</w:t>
      </w:r>
      <w:proofErr w:type="spellEnd"/>
      <w:r>
        <w:rPr>
          <w:rFonts w:ascii="Arial" w:hAnsi="Arial" w:cs="Arial"/>
          <w:sz w:val="22"/>
        </w:rPr>
        <w:t xml:space="preserve"> consideration at this time.  </w:t>
      </w:r>
      <w:r w:rsidR="001F3E6C">
        <w:rPr>
          <w:rFonts w:ascii="Arial" w:hAnsi="Arial" w:cs="Arial"/>
          <w:sz w:val="22"/>
        </w:rPr>
        <w:t xml:space="preserve">The next subcommittee </w:t>
      </w:r>
      <w:r>
        <w:rPr>
          <w:rFonts w:ascii="Arial" w:hAnsi="Arial" w:cs="Arial"/>
          <w:sz w:val="22"/>
        </w:rPr>
        <w:t xml:space="preserve">meeting will be on </w:t>
      </w:r>
      <w:r w:rsidR="001F3E6C">
        <w:rPr>
          <w:rFonts w:ascii="Arial" w:hAnsi="Arial" w:cs="Arial"/>
          <w:sz w:val="22"/>
        </w:rPr>
        <w:t>February 2</w:t>
      </w:r>
      <w:r>
        <w:rPr>
          <w:rFonts w:ascii="Arial" w:hAnsi="Arial" w:cs="Arial"/>
          <w:sz w:val="22"/>
        </w:rPr>
        <w:t>4</w:t>
      </w:r>
      <w:r w:rsidR="001F3E6C">
        <w:rPr>
          <w:rFonts w:ascii="Arial" w:hAnsi="Arial" w:cs="Arial"/>
          <w:sz w:val="22"/>
        </w:rPr>
        <w:t xml:space="preserve">, 2014.  </w:t>
      </w:r>
      <w:r w:rsidR="005B52E5" w:rsidRPr="001A5380">
        <w:rPr>
          <w:rFonts w:ascii="Arial" w:hAnsi="Arial" w:cs="Arial"/>
          <w:sz w:val="22"/>
        </w:rPr>
        <w:t xml:space="preserve">Anyone </w:t>
      </w:r>
      <w:r w:rsidR="005B52E5" w:rsidRPr="001A5380">
        <w:rPr>
          <w:rFonts w:ascii="Arial" w:hAnsi="Arial" w:cs="Arial"/>
          <w:sz w:val="22"/>
        </w:rPr>
        <w:lastRenderedPageBreak/>
        <w:t xml:space="preserve">interested in working on this sub-committee should contact Bridget at: </w:t>
      </w:r>
      <w:hyperlink r:id="rId11" w:history="1">
        <w:r w:rsidR="005B52E5" w:rsidRPr="001A5380">
          <w:rPr>
            <w:rStyle w:val="Hyperlink"/>
            <w:rFonts w:ascii="Arial" w:hAnsi="Arial" w:cs="Arial"/>
            <w:color w:val="0000FF"/>
            <w:sz w:val="22"/>
          </w:rPr>
          <w:t>balexander@jsitel.com</w:t>
        </w:r>
      </w:hyperlink>
      <w:r w:rsidR="005B52E5" w:rsidRPr="001A5380">
        <w:rPr>
          <w:rFonts w:ascii="Arial" w:hAnsi="Arial" w:cs="Arial"/>
          <w:sz w:val="22"/>
        </w:rPr>
        <w:t xml:space="preserve"> or 301-459-7590.</w:t>
      </w:r>
    </w:p>
    <w:p w:rsidR="001F3E6C" w:rsidRDefault="001F3E6C" w:rsidP="00191055">
      <w:pPr>
        <w:spacing w:after="0" w:line="240" w:lineRule="auto"/>
        <w:rPr>
          <w:rFonts w:ascii="Arial" w:hAnsi="Arial" w:cs="Arial"/>
          <w:b/>
          <w:u w:val="single"/>
        </w:rPr>
      </w:pPr>
    </w:p>
    <w:p w:rsidR="002238C3" w:rsidRPr="00191055" w:rsidRDefault="005B0585" w:rsidP="00191055">
      <w:pPr>
        <w:spacing w:after="0" w:line="240" w:lineRule="auto"/>
        <w:rPr>
          <w:rFonts w:ascii="Arial" w:hAnsi="Arial" w:cs="Arial"/>
          <w:b/>
          <w:sz w:val="22"/>
          <w:u w:val="single"/>
        </w:rPr>
      </w:pPr>
      <w:r w:rsidRPr="00191055">
        <w:rPr>
          <w:rFonts w:ascii="Arial" w:hAnsi="Arial" w:cs="Arial"/>
          <w:b/>
          <w:u w:val="single"/>
        </w:rPr>
        <w:t>Miscellaneous Updates</w:t>
      </w:r>
      <w:r w:rsidR="002238C3" w:rsidRPr="00191055">
        <w:rPr>
          <w:rFonts w:ascii="Arial" w:hAnsi="Arial" w:cs="Arial"/>
          <w:b/>
          <w:sz w:val="22"/>
          <w:u w:val="single"/>
        </w:rPr>
        <w:t xml:space="preserve">:  </w:t>
      </w:r>
    </w:p>
    <w:p w:rsidR="005B0585" w:rsidRDefault="005B0585" w:rsidP="001F3E6C">
      <w:pPr>
        <w:pStyle w:val="ListParagraph"/>
        <w:numPr>
          <w:ilvl w:val="0"/>
          <w:numId w:val="17"/>
        </w:numPr>
        <w:tabs>
          <w:tab w:val="left" w:pos="810"/>
        </w:tabs>
        <w:spacing w:after="0" w:line="240" w:lineRule="auto"/>
        <w:rPr>
          <w:rFonts w:ascii="Arial" w:hAnsi="Arial" w:cs="Arial"/>
          <w:sz w:val="22"/>
        </w:rPr>
      </w:pPr>
      <w:r w:rsidRPr="005B0585">
        <w:rPr>
          <w:rFonts w:ascii="Arial" w:hAnsi="Arial" w:cs="Arial"/>
          <w:sz w:val="22"/>
          <w:u w:val="single"/>
        </w:rPr>
        <w:t>INC</w:t>
      </w:r>
      <w:r>
        <w:rPr>
          <w:rFonts w:ascii="Arial" w:hAnsi="Arial" w:cs="Arial"/>
          <w:sz w:val="22"/>
        </w:rPr>
        <w:t xml:space="preserve"> </w:t>
      </w:r>
      <w:r w:rsidR="001A5380">
        <w:rPr>
          <w:rFonts w:ascii="Arial" w:hAnsi="Arial" w:cs="Arial"/>
          <w:sz w:val="22"/>
        </w:rPr>
        <w:t>(</w:t>
      </w:r>
      <w:r w:rsidR="00823E73">
        <w:rPr>
          <w:rFonts w:ascii="Arial" w:hAnsi="Arial" w:cs="Arial"/>
          <w:sz w:val="22"/>
        </w:rPr>
        <w:t>Mark Lancaster</w:t>
      </w:r>
      <w:r w:rsidR="001A5380">
        <w:rPr>
          <w:rFonts w:ascii="Arial" w:hAnsi="Arial" w:cs="Arial"/>
          <w:sz w:val="22"/>
        </w:rPr>
        <w:t xml:space="preserve">): </w:t>
      </w:r>
      <w:r w:rsidR="001F3E6C">
        <w:rPr>
          <w:rFonts w:ascii="Arial" w:hAnsi="Arial" w:cs="Arial"/>
          <w:sz w:val="22"/>
        </w:rPr>
        <w:t xml:space="preserve">INC has been preparing for its upcoming meeting with </w:t>
      </w:r>
      <w:r w:rsidR="001F3E6C" w:rsidRPr="001F3E6C">
        <w:rPr>
          <w:rFonts w:ascii="Arial" w:hAnsi="Arial" w:cs="Arial"/>
          <w:sz w:val="22"/>
        </w:rPr>
        <w:t xml:space="preserve">Henning </w:t>
      </w:r>
      <w:proofErr w:type="spellStart"/>
      <w:r w:rsidR="00861D8C">
        <w:rPr>
          <w:rFonts w:ascii="Arial" w:hAnsi="Arial" w:cs="Arial"/>
          <w:sz w:val="22"/>
        </w:rPr>
        <w:t>Schulzrinne</w:t>
      </w:r>
      <w:proofErr w:type="spellEnd"/>
      <w:r w:rsidR="003D4862">
        <w:rPr>
          <w:rFonts w:ascii="Arial" w:hAnsi="Arial" w:cs="Arial"/>
          <w:sz w:val="22"/>
        </w:rPr>
        <w:t xml:space="preserve">.  </w:t>
      </w:r>
      <w:r w:rsidR="001F3E6C">
        <w:rPr>
          <w:rFonts w:ascii="Arial" w:hAnsi="Arial" w:cs="Arial"/>
          <w:sz w:val="22"/>
        </w:rPr>
        <w:t xml:space="preserve">Mr. </w:t>
      </w:r>
      <w:proofErr w:type="spellStart"/>
      <w:r w:rsidR="001F3E6C" w:rsidRPr="001F3E6C">
        <w:rPr>
          <w:rFonts w:ascii="Arial" w:hAnsi="Arial" w:cs="Arial"/>
          <w:sz w:val="22"/>
        </w:rPr>
        <w:t>Schulzrinne</w:t>
      </w:r>
      <w:proofErr w:type="spellEnd"/>
      <w:r w:rsidR="001F3E6C">
        <w:rPr>
          <w:rFonts w:ascii="Arial" w:hAnsi="Arial" w:cs="Arial"/>
          <w:sz w:val="22"/>
        </w:rPr>
        <w:t xml:space="preserve"> will be discussing issues related to the </w:t>
      </w:r>
      <w:r w:rsidR="00FB7EA5">
        <w:rPr>
          <w:rFonts w:ascii="Arial" w:hAnsi="Arial" w:cs="Arial"/>
          <w:sz w:val="22"/>
        </w:rPr>
        <w:t xml:space="preserve">recently proposed </w:t>
      </w:r>
      <w:r w:rsidR="001F3E6C">
        <w:rPr>
          <w:rFonts w:ascii="Arial" w:hAnsi="Arial" w:cs="Arial"/>
          <w:sz w:val="22"/>
        </w:rPr>
        <w:t xml:space="preserve">numbering </w:t>
      </w:r>
      <w:proofErr w:type="spellStart"/>
      <w:r w:rsidR="001F3E6C">
        <w:rPr>
          <w:rFonts w:ascii="Arial" w:hAnsi="Arial" w:cs="Arial"/>
          <w:sz w:val="22"/>
        </w:rPr>
        <w:t>testbed</w:t>
      </w:r>
      <w:proofErr w:type="spellEnd"/>
      <w:r w:rsidR="003D4862">
        <w:rPr>
          <w:rFonts w:ascii="Arial" w:hAnsi="Arial" w:cs="Arial"/>
          <w:sz w:val="22"/>
        </w:rPr>
        <w:t xml:space="preserve">.  </w:t>
      </w:r>
      <w:r w:rsidR="00FB7EA5">
        <w:rPr>
          <w:rFonts w:ascii="Arial" w:hAnsi="Arial" w:cs="Arial"/>
          <w:sz w:val="22"/>
        </w:rPr>
        <w:t xml:space="preserve">Mark noted </w:t>
      </w:r>
      <w:r w:rsidR="003D4862">
        <w:rPr>
          <w:rFonts w:ascii="Arial" w:hAnsi="Arial" w:cs="Arial"/>
          <w:sz w:val="22"/>
        </w:rPr>
        <w:t xml:space="preserve">that </w:t>
      </w:r>
      <w:r w:rsidR="00FB7EA5">
        <w:rPr>
          <w:rFonts w:ascii="Arial" w:hAnsi="Arial" w:cs="Arial"/>
          <w:sz w:val="22"/>
        </w:rPr>
        <w:t xml:space="preserve">some </w:t>
      </w:r>
      <w:r w:rsidR="003D4862">
        <w:rPr>
          <w:rFonts w:ascii="Arial" w:hAnsi="Arial" w:cs="Arial"/>
          <w:sz w:val="22"/>
        </w:rPr>
        <w:t xml:space="preserve">current </w:t>
      </w:r>
      <w:r w:rsidR="00FB7EA5">
        <w:rPr>
          <w:rFonts w:ascii="Arial" w:hAnsi="Arial" w:cs="Arial"/>
          <w:sz w:val="22"/>
        </w:rPr>
        <w:t xml:space="preserve">FoN discussions may parallel some of the work being done at the INC. </w:t>
      </w:r>
      <w:r w:rsidR="001F3E6C">
        <w:rPr>
          <w:rFonts w:ascii="Arial" w:hAnsi="Arial" w:cs="Arial"/>
          <w:sz w:val="22"/>
        </w:rPr>
        <w:t xml:space="preserve"> </w:t>
      </w:r>
      <w:r w:rsidR="001A5380">
        <w:rPr>
          <w:rFonts w:ascii="Arial" w:hAnsi="Arial" w:cs="Arial"/>
          <w:sz w:val="22"/>
        </w:rPr>
        <w:t xml:space="preserve"> </w:t>
      </w:r>
    </w:p>
    <w:p w:rsidR="005B0585" w:rsidRPr="006855C9" w:rsidRDefault="005B0585" w:rsidP="00191055">
      <w:pPr>
        <w:pStyle w:val="ListParagraph"/>
        <w:numPr>
          <w:ilvl w:val="0"/>
          <w:numId w:val="17"/>
        </w:numPr>
        <w:tabs>
          <w:tab w:val="left" w:pos="810"/>
        </w:tabs>
        <w:spacing w:after="0" w:line="240" w:lineRule="auto"/>
        <w:rPr>
          <w:rFonts w:ascii="Arial" w:hAnsi="Arial" w:cs="Arial"/>
          <w:sz w:val="22"/>
        </w:rPr>
      </w:pPr>
      <w:r w:rsidRPr="005B0585">
        <w:rPr>
          <w:rFonts w:ascii="Arial" w:hAnsi="Arial" w:cs="Arial"/>
          <w:sz w:val="22"/>
          <w:u w:val="single"/>
        </w:rPr>
        <w:t>LNPA WG</w:t>
      </w:r>
      <w:r w:rsidR="001A5380">
        <w:rPr>
          <w:rFonts w:ascii="Arial" w:hAnsi="Arial" w:cs="Arial"/>
          <w:sz w:val="22"/>
          <w:u w:val="single"/>
        </w:rPr>
        <w:t xml:space="preserve"> (</w:t>
      </w:r>
      <w:r>
        <w:rPr>
          <w:rFonts w:ascii="Arial" w:hAnsi="Arial" w:cs="Arial"/>
          <w:sz w:val="22"/>
        </w:rPr>
        <w:t>Suzanne Addington</w:t>
      </w:r>
      <w:r w:rsidR="001A5380" w:rsidRPr="006855C9">
        <w:rPr>
          <w:rFonts w:ascii="Arial" w:hAnsi="Arial" w:cs="Arial"/>
          <w:sz w:val="22"/>
        </w:rPr>
        <w:t xml:space="preserve">):  </w:t>
      </w:r>
      <w:r w:rsidR="008E30C1">
        <w:rPr>
          <w:rFonts w:ascii="Arial" w:hAnsi="Arial" w:cs="Arial"/>
          <w:sz w:val="22"/>
        </w:rPr>
        <w:t xml:space="preserve">The LNPA WG has not met since the last FoN meeting.  The next meeting is scheduled for early March. </w:t>
      </w:r>
    </w:p>
    <w:p w:rsidR="005B0585" w:rsidRPr="006855C9" w:rsidRDefault="005B0585" w:rsidP="00191055">
      <w:pPr>
        <w:pStyle w:val="ListParagraph"/>
        <w:numPr>
          <w:ilvl w:val="0"/>
          <w:numId w:val="17"/>
        </w:numPr>
        <w:tabs>
          <w:tab w:val="left" w:pos="810"/>
        </w:tabs>
        <w:spacing w:after="0" w:line="240" w:lineRule="auto"/>
        <w:rPr>
          <w:rFonts w:ascii="Arial" w:hAnsi="Arial" w:cs="Arial"/>
          <w:sz w:val="22"/>
        </w:rPr>
      </w:pPr>
      <w:r w:rsidRPr="006855C9">
        <w:rPr>
          <w:rFonts w:ascii="Arial" w:hAnsi="Arial" w:cs="Arial"/>
          <w:sz w:val="22"/>
          <w:u w:val="single"/>
        </w:rPr>
        <w:t>PTSC</w:t>
      </w:r>
      <w:r w:rsidRPr="006855C9">
        <w:rPr>
          <w:rFonts w:ascii="Arial" w:hAnsi="Arial" w:cs="Arial"/>
          <w:sz w:val="22"/>
        </w:rPr>
        <w:t xml:space="preserve">: </w:t>
      </w:r>
      <w:r w:rsidR="00434BA0">
        <w:rPr>
          <w:rFonts w:ascii="Arial" w:hAnsi="Arial" w:cs="Arial"/>
          <w:sz w:val="22"/>
        </w:rPr>
        <w:t>(Chris Drake): There have been no PTSC meetings since the last FoN call</w:t>
      </w:r>
      <w:r w:rsidR="008E30C1">
        <w:rPr>
          <w:rFonts w:ascii="Arial" w:hAnsi="Arial" w:cs="Arial"/>
          <w:sz w:val="22"/>
        </w:rPr>
        <w:t>. How</w:t>
      </w:r>
      <w:r w:rsidR="00434BA0">
        <w:rPr>
          <w:rFonts w:ascii="Arial" w:hAnsi="Arial" w:cs="Arial"/>
          <w:sz w:val="22"/>
        </w:rPr>
        <w:t xml:space="preserve">ever, </w:t>
      </w:r>
      <w:proofErr w:type="spellStart"/>
      <w:r w:rsidR="00434BA0" w:rsidRPr="00434BA0">
        <w:rPr>
          <w:rFonts w:ascii="Arial" w:hAnsi="Arial" w:cs="Arial"/>
          <w:sz w:val="22"/>
        </w:rPr>
        <w:t>iconectiv</w:t>
      </w:r>
      <w:proofErr w:type="spellEnd"/>
      <w:r w:rsidR="00434BA0">
        <w:rPr>
          <w:rFonts w:ascii="Arial" w:hAnsi="Arial" w:cs="Arial"/>
          <w:sz w:val="22"/>
        </w:rPr>
        <w:t xml:space="preserve"> intends to submit </w:t>
      </w:r>
      <w:r w:rsidR="008E30C1">
        <w:rPr>
          <w:rFonts w:ascii="Arial" w:hAnsi="Arial" w:cs="Arial"/>
          <w:sz w:val="22"/>
        </w:rPr>
        <w:t xml:space="preserve">new </w:t>
      </w:r>
      <w:r w:rsidR="00434BA0">
        <w:rPr>
          <w:rFonts w:ascii="Arial" w:hAnsi="Arial" w:cs="Arial"/>
          <w:sz w:val="22"/>
        </w:rPr>
        <w:t xml:space="preserve">contributions to the PTSC </w:t>
      </w:r>
      <w:r w:rsidR="008E30C1">
        <w:rPr>
          <w:rFonts w:ascii="Arial" w:hAnsi="Arial" w:cs="Arial"/>
          <w:sz w:val="22"/>
        </w:rPr>
        <w:t xml:space="preserve">in early February. </w:t>
      </w:r>
    </w:p>
    <w:p w:rsidR="005B0585" w:rsidRDefault="005B0585" w:rsidP="00191055">
      <w:pPr>
        <w:pStyle w:val="ListParagraph"/>
        <w:numPr>
          <w:ilvl w:val="0"/>
          <w:numId w:val="17"/>
        </w:numPr>
        <w:tabs>
          <w:tab w:val="left" w:pos="810"/>
        </w:tabs>
        <w:spacing w:after="0" w:line="240" w:lineRule="auto"/>
        <w:rPr>
          <w:rFonts w:ascii="Arial" w:hAnsi="Arial" w:cs="Arial"/>
          <w:sz w:val="22"/>
        </w:rPr>
      </w:pPr>
      <w:r w:rsidRPr="006855C9">
        <w:rPr>
          <w:rFonts w:ascii="Arial" w:hAnsi="Arial" w:cs="Arial"/>
          <w:sz w:val="22"/>
          <w:u w:val="single"/>
        </w:rPr>
        <w:t>SCG</w:t>
      </w:r>
      <w:r w:rsidRPr="006855C9">
        <w:rPr>
          <w:rFonts w:ascii="Arial" w:hAnsi="Arial" w:cs="Arial"/>
          <w:sz w:val="22"/>
        </w:rPr>
        <w:t xml:space="preserve"> </w:t>
      </w:r>
      <w:r w:rsidR="00F75622" w:rsidRPr="006855C9">
        <w:rPr>
          <w:rFonts w:ascii="Arial" w:hAnsi="Arial" w:cs="Arial"/>
          <w:sz w:val="22"/>
        </w:rPr>
        <w:t>(</w:t>
      </w:r>
      <w:r w:rsidRPr="006855C9">
        <w:rPr>
          <w:rFonts w:ascii="Arial" w:hAnsi="Arial" w:cs="Arial"/>
          <w:sz w:val="22"/>
        </w:rPr>
        <w:t>Kathy Bakke</w:t>
      </w:r>
      <w:r w:rsidR="00F75622" w:rsidRPr="006855C9">
        <w:rPr>
          <w:rFonts w:ascii="Arial" w:hAnsi="Arial" w:cs="Arial"/>
          <w:sz w:val="22"/>
        </w:rPr>
        <w:t>)</w:t>
      </w:r>
      <w:r w:rsidR="001A5380" w:rsidRPr="006855C9">
        <w:rPr>
          <w:rFonts w:ascii="Arial" w:hAnsi="Arial" w:cs="Arial"/>
          <w:sz w:val="22"/>
        </w:rPr>
        <w:t>:</w:t>
      </w:r>
      <w:r w:rsidR="00F75622" w:rsidRPr="006855C9">
        <w:rPr>
          <w:rFonts w:ascii="Arial" w:hAnsi="Arial" w:cs="Arial"/>
          <w:sz w:val="22"/>
        </w:rPr>
        <w:t xml:space="preserve">  There </w:t>
      </w:r>
      <w:r w:rsidR="001A5380" w:rsidRPr="006855C9">
        <w:rPr>
          <w:rFonts w:ascii="Arial" w:hAnsi="Arial" w:cs="Arial"/>
          <w:sz w:val="22"/>
        </w:rPr>
        <w:t xml:space="preserve">were </w:t>
      </w:r>
      <w:r w:rsidR="00F75622" w:rsidRPr="006855C9">
        <w:rPr>
          <w:rFonts w:ascii="Arial" w:hAnsi="Arial" w:cs="Arial"/>
          <w:sz w:val="22"/>
        </w:rPr>
        <w:t>no SCG meetings</w:t>
      </w:r>
      <w:r w:rsidR="00F75622">
        <w:rPr>
          <w:rFonts w:ascii="Arial" w:hAnsi="Arial" w:cs="Arial"/>
          <w:sz w:val="22"/>
        </w:rPr>
        <w:t xml:space="preserve"> since the </w:t>
      </w:r>
      <w:r w:rsidR="009063B1">
        <w:rPr>
          <w:rFonts w:ascii="Arial" w:hAnsi="Arial" w:cs="Arial"/>
          <w:sz w:val="22"/>
        </w:rPr>
        <w:t xml:space="preserve">January </w:t>
      </w:r>
      <w:r w:rsidR="00F75622">
        <w:rPr>
          <w:rFonts w:ascii="Arial" w:hAnsi="Arial" w:cs="Arial"/>
          <w:sz w:val="22"/>
        </w:rPr>
        <w:t xml:space="preserve">FoN call. </w:t>
      </w:r>
    </w:p>
    <w:p w:rsidR="008E30C1" w:rsidRPr="008E30C1" w:rsidRDefault="008E30C1" w:rsidP="00191055">
      <w:pPr>
        <w:pStyle w:val="ListParagraph"/>
        <w:numPr>
          <w:ilvl w:val="0"/>
          <w:numId w:val="17"/>
        </w:numPr>
        <w:tabs>
          <w:tab w:val="left" w:pos="810"/>
        </w:tabs>
        <w:spacing w:after="0" w:line="240" w:lineRule="auto"/>
        <w:rPr>
          <w:rFonts w:ascii="Arial" w:hAnsi="Arial" w:cs="Arial"/>
          <w:color w:val="0000FF"/>
          <w:sz w:val="22"/>
        </w:rPr>
      </w:pPr>
      <w:r>
        <w:rPr>
          <w:rFonts w:ascii="Arial" w:hAnsi="Arial" w:cs="Arial"/>
          <w:sz w:val="22"/>
          <w:u w:val="single"/>
        </w:rPr>
        <w:t>IP Transition Order:</w:t>
      </w:r>
      <w:r w:rsidRPr="008E30C1">
        <w:rPr>
          <w:rFonts w:ascii="Arial" w:hAnsi="Arial" w:cs="Arial"/>
          <w:sz w:val="22"/>
        </w:rPr>
        <w:t xml:space="preserve"> </w:t>
      </w:r>
      <w:r w:rsidR="00191055" w:rsidRPr="008E30C1">
        <w:rPr>
          <w:rFonts w:ascii="Arial" w:hAnsi="Arial" w:cs="Arial"/>
          <w:sz w:val="22"/>
        </w:rPr>
        <w:t>The FCC’s</w:t>
      </w:r>
      <w:r w:rsidR="00136495">
        <w:rPr>
          <w:rFonts w:ascii="Arial" w:hAnsi="Arial" w:cs="Arial"/>
          <w:sz w:val="22"/>
        </w:rPr>
        <w:t xml:space="preserve"> </w:t>
      </w:r>
      <w:r w:rsidR="00191055">
        <w:rPr>
          <w:rFonts w:ascii="Arial" w:hAnsi="Arial" w:cs="Arial"/>
          <w:sz w:val="22"/>
        </w:rPr>
        <w:t xml:space="preserve">January 30, 2014, </w:t>
      </w:r>
      <w:r w:rsidR="00136495" w:rsidRPr="00191055">
        <w:rPr>
          <w:rFonts w:ascii="Arial" w:hAnsi="Arial" w:cs="Arial"/>
          <w:sz w:val="22"/>
        </w:rPr>
        <w:t xml:space="preserve">order </w:t>
      </w:r>
      <w:r w:rsidR="00191055">
        <w:rPr>
          <w:rFonts w:ascii="Arial" w:hAnsi="Arial" w:cs="Arial"/>
          <w:sz w:val="22"/>
        </w:rPr>
        <w:t xml:space="preserve">regarding </w:t>
      </w:r>
      <w:r w:rsidR="00191055" w:rsidRPr="00191055">
        <w:rPr>
          <w:rFonts w:ascii="Arial" w:hAnsi="Arial" w:cs="Arial"/>
          <w:bCs/>
          <w:sz w:val="22"/>
          <w:lang w:val="en"/>
        </w:rPr>
        <w:t xml:space="preserve">voluntary </w:t>
      </w:r>
      <w:r w:rsidR="00191055">
        <w:rPr>
          <w:rFonts w:ascii="Arial" w:hAnsi="Arial" w:cs="Arial"/>
          <w:bCs/>
          <w:sz w:val="22"/>
          <w:lang w:val="en"/>
        </w:rPr>
        <w:t>e</w:t>
      </w:r>
      <w:r w:rsidR="00191055" w:rsidRPr="00191055">
        <w:rPr>
          <w:rFonts w:ascii="Arial" w:hAnsi="Arial" w:cs="Arial"/>
          <w:bCs/>
          <w:sz w:val="22"/>
          <w:lang w:val="en"/>
        </w:rPr>
        <w:t xml:space="preserve">xperiments </w:t>
      </w:r>
      <w:r w:rsidR="00191055">
        <w:rPr>
          <w:rFonts w:ascii="Arial" w:hAnsi="Arial" w:cs="Arial"/>
          <w:bCs/>
          <w:sz w:val="22"/>
          <w:lang w:val="en"/>
        </w:rPr>
        <w:t>to test the impact o</w:t>
      </w:r>
      <w:r w:rsidR="00191055" w:rsidRPr="00191055">
        <w:rPr>
          <w:rFonts w:ascii="Arial" w:hAnsi="Arial" w:cs="Arial"/>
          <w:bCs/>
          <w:sz w:val="22"/>
          <w:lang w:val="en"/>
        </w:rPr>
        <w:t xml:space="preserve">f </w:t>
      </w:r>
      <w:r w:rsidR="00191055">
        <w:rPr>
          <w:rFonts w:ascii="Arial" w:hAnsi="Arial" w:cs="Arial"/>
          <w:bCs/>
          <w:sz w:val="22"/>
          <w:lang w:val="en"/>
        </w:rPr>
        <w:t>t</w:t>
      </w:r>
      <w:r w:rsidR="00191055" w:rsidRPr="00191055">
        <w:rPr>
          <w:rFonts w:ascii="Arial" w:hAnsi="Arial" w:cs="Arial"/>
          <w:bCs/>
          <w:sz w:val="22"/>
          <w:lang w:val="en"/>
        </w:rPr>
        <w:t xml:space="preserve">echnology </w:t>
      </w:r>
      <w:r w:rsidR="00191055">
        <w:rPr>
          <w:rFonts w:ascii="Arial" w:hAnsi="Arial" w:cs="Arial"/>
          <w:bCs/>
          <w:sz w:val="22"/>
          <w:lang w:val="en"/>
        </w:rPr>
        <w:t>t</w:t>
      </w:r>
      <w:r w:rsidR="00191055" w:rsidRPr="00191055">
        <w:rPr>
          <w:rFonts w:ascii="Arial" w:hAnsi="Arial" w:cs="Arial"/>
          <w:bCs/>
          <w:sz w:val="22"/>
          <w:lang w:val="en"/>
        </w:rPr>
        <w:t>ransitions</w:t>
      </w:r>
      <w:r w:rsidR="00191055">
        <w:rPr>
          <w:rFonts w:ascii="Arial" w:hAnsi="Arial" w:cs="Arial"/>
          <w:bCs/>
          <w:sz w:val="22"/>
          <w:lang w:val="en"/>
        </w:rPr>
        <w:t xml:space="preserve"> can be accessed at: </w:t>
      </w:r>
      <w:r w:rsidRPr="00191055">
        <w:rPr>
          <w:rFonts w:ascii="Arial" w:hAnsi="Arial" w:cs="Arial"/>
          <w:sz w:val="22"/>
        </w:rPr>
        <w:t xml:space="preserve"> </w:t>
      </w:r>
      <w:hyperlink r:id="rId12" w:history="1">
        <w:r w:rsidRPr="008E30C1">
          <w:rPr>
            <w:rStyle w:val="Hyperlink"/>
            <w:rFonts w:ascii="Arial" w:hAnsi="Arial" w:cs="Arial"/>
            <w:color w:val="0000FF"/>
            <w:sz w:val="22"/>
          </w:rPr>
          <w:t>http://www.fcc.gov/document/fcc-oks-voluntary-experiments-testing-impact-technology-transitions-0</w:t>
        </w:r>
      </w:hyperlink>
      <w:r w:rsidR="00191055">
        <w:rPr>
          <w:rFonts w:ascii="Arial" w:hAnsi="Arial" w:cs="Arial"/>
          <w:color w:val="0000FF"/>
          <w:sz w:val="22"/>
        </w:rPr>
        <w:t xml:space="preserve">. </w:t>
      </w:r>
      <w:r w:rsidRPr="008E30C1">
        <w:rPr>
          <w:rFonts w:ascii="Arial" w:hAnsi="Arial" w:cs="Arial"/>
          <w:color w:val="0000FF"/>
          <w:sz w:val="22"/>
        </w:rPr>
        <w:t xml:space="preserve"> </w:t>
      </w:r>
    </w:p>
    <w:p w:rsidR="00823E73" w:rsidRPr="008E30C1" w:rsidRDefault="00823E73" w:rsidP="00823E73">
      <w:pPr>
        <w:pStyle w:val="ListParagraph"/>
        <w:spacing w:after="0" w:line="240" w:lineRule="auto"/>
        <w:rPr>
          <w:rFonts w:ascii="Arial" w:hAnsi="Arial" w:cs="Arial"/>
          <w:color w:val="0000FF"/>
          <w:sz w:val="22"/>
        </w:rPr>
      </w:pPr>
    </w:p>
    <w:p w:rsidR="00950846" w:rsidRDefault="00821E2A" w:rsidP="00C96678">
      <w:pPr>
        <w:spacing w:after="0" w:line="240" w:lineRule="auto"/>
        <w:rPr>
          <w:rFonts w:ascii="Arial" w:hAnsi="Arial" w:cs="Arial"/>
          <w:szCs w:val="24"/>
        </w:rPr>
      </w:pPr>
      <w:r w:rsidRPr="006855C9">
        <w:rPr>
          <w:rFonts w:ascii="Arial" w:hAnsi="Arial" w:cs="Arial"/>
          <w:b/>
          <w:szCs w:val="24"/>
          <w:u w:val="single"/>
        </w:rPr>
        <w:t>New Contributions</w:t>
      </w:r>
      <w:r w:rsidRPr="006855C9">
        <w:rPr>
          <w:rFonts w:ascii="Arial" w:hAnsi="Arial" w:cs="Arial"/>
          <w:szCs w:val="24"/>
        </w:rPr>
        <w:t xml:space="preserve">: </w:t>
      </w:r>
    </w:p>
    <w:p w:rsidR="00FB7EA5" w:rsidRPr="00FB7EA5" w:rsidRDefault="00FB7EA5" w:rsidP="00FB7EA5">
      <w:pPr>
        <w:pStyle w:val="ListParagraph"/>
        <w:numPr>
          <w:ilvl w:val="0"/>
          <w:numId w:val="26"/>
        </w:numPr>
        <w:spacing w:line="240" w:lineRule="auto"/>
        <w:rPr>
          <w:rFonts w:ascii="Arial" w:hAnsi="Arial" w:cs="Arial"/>
          <w:sz w:val="22"/>
        </w:rPr>
      </w:pPr>
      <w:r w:rsidRPr="00FB7EA5">
        <w:rPr>
          <w:rFonts w:ascii="Arial" w:hAnsi="Arial" w:cs="Arial"/>
          <w:sz w:val="22"/>
        </w:rPr>
        <w:t xml:space="preserve">On February 5, 2014, AT&amp;T submitted a new FoN contribution regarding </w:t>
      </w:r>
      <w:r>
        <w:rPr>
          <w:rFonts w:ascii="Arial" w:hAnsi="Arial" w:cs="Arial"/>
          <w:sz w:val="22"/>
        </w:rPr>
        <w:t>“</w:t>
      </w:r>
      <w:r w:rsidRPr="00672B3E">
        <w:rPr>
          <w:rFonts w:ascii="Arial" w:hAnsi="Arial" w:cs="Arial"/>
          <w:sz w:val="22"/>
          <w:u w:val="single"/>
        </w:rPr>
        <w:t xml:space="preserve">Numbering </w:t>
      </w:r>
      <w:proofErr w:type="spellStart"/>
      <w:r w:rsidRPr="00672B3E">
        <w:rPr>
          <w:rFonts w:ascii="Arial" w:hAnsi="Arial" w:cs="Arial"/>
          <w:sz w:val="22"/>
          <w:u w:val="single"/>
        </w:rPr>
        <w:t>Testbed</w:t>
      </w:r>
      <w:proofErr w:type="spellEnd"/>
      <w:r w:rsidRPr="00672B3E">
        <w:rPr>
          <w:rFonts w:ascii="Arial" w:hAnsi="Arial" w:cs="Arial"/>
          <w:sz w:val="22"/>
          <w:u w:val="single"/>
        </w:rPr>
        <w:t xml:space="preserve"> Parameters</w:t>
      </w:r>
      <w:r>
        <w:rPr>
          <w:rFonts w:ascii="Arial" w:hAnsi="Arial" w:cs="Arial"/>
          <w:sz w:val="22"/>
        </w:rPr>
        <w:t>,”</w:t>
      </w:r>
      <w:r w:rsidRPr="00FB7EA5">
        <w:rPr>
          <w:rFonts w:ascii="Arial" w:hAnsi="Arial" w:cs="Arial"/>
          <w:b/>
          <w:sz w:val="22"/>
        </w:rPr>
        <w:t xml:space="preserve"> </w:t>
      </w:r>
      <w:r w:rsidRPr="00FB7EA5">
        <w:rPr>
          <w:rFonts w:ascii="Arial" w:hAnsi="Arial" w:cs="Arial"/>
          <w:sz w:val="22"/>
        </w:rPr>
        <w:t>with the stated purpose of develop</w:t>
      </w:r>
      <w:r>
        <w:rPr>
          <w:rFonts w:ascii="Arial" w:hAnsi="Arial" w:cs="Arial"/>
          <w:sz w:val="22"/>
        </w:rPr>
        <w:t>ing</w:t>
      </w:r>
      <w:r w:rsidRPr="00FB7EA5">
        <w:rPr>
          <w:rFonts w:ascii="Arial" w:hAnsi="Arial" w:cs="Arial"/>
          <w:sz w:val="22"/>
        </w:rPr>
        <w:t xml:space="preserve"> functional parameters that could be used in the numbering </w:t>
      </w:r>
      <w:proofErr w:type="spellStart"/>
      <w:r w:rsidRPr="00FB7EA5">
        <w:rPr>
          <w:rFonts w:ascii="Arial" w:hAnsi="Arial" w:cs="Arial"/>
          <w:sz w:val="22"/>
        </w:rPr>
        <w:t>testbed</w:t>
      </w:r>
      <w:proofErr w:type="spellEnd"/>
      <w:r w:rsidRPr="00FB7EA5">
        <w:rPr>
          <w:rFonts w:ascii="Arial" w:hAnsi="Arial" w:cs="Arial"/>
          <w:sz w:val="22"/>
        </w:rPr>
        <w:t xml:space="preserve"> proposed in FCC 14-5 (para 151-170) under WC Docket No. 13-97.</w:t>
      </w:r>
      <w:r>
        <w:rPr>
          <w:rFonts w:ascii="Arial" w:hAnsi="Arial" w:cs="Arial"/>
          <w:sz w:val="22"/>
        </w:rPr>
        <w:t xml:space="preserve">  The </w:t>
      </w:r>
      <w:r w:rsidR="00672B3E">
        <w:rPr>
          <w:rFonts w:ascii="Arial" w:hAnsi="Arial" w:cs="Arial"/>
          <w:sz w:val="22"/>
        </w:rPr>
        <w:t xml:space="preserve">contribution was distributed to the FoN shortly before </w:t>
      </w:r>
      <w:r w:rsidR="003D4862">
        <w:rPr>
          <w:rFonts w:ascii="Arial" w:hAnsi="Arial" w:cs="Arial"/>
          <w:sz w:val="22"/>
        </w:rPr>
        <w:t>the February 5</w:t>
      </w:r>
      <w:r w:rsidR="003D4862" w:rsidRPr="003D4862">
        <w:rPr>
          <w:rFonts w:ascii="Arial" w:hAnsi="Arial" w:cs="Arial"/>
          <w:sz w:val="22"/>
          <w:vertAlign w:val="superscript"/>
        </w:rPr>
        <w:t>th</w:t>
      </w:r>
      <w:r w:rsidR="003D4862">
        <w:rPr>
          <w:rFonts w:ascii="Arial" w:hAnsi="Arial" w:cs="Arial"/>
          <w:sz w:val="22"/>
        </w:rPr>
        <w:t xml:space="preserve"> call</w:t>
      </w:r>
      <w:r w:rsidR="00672B3E">
        <w:rPr>
          <w:rFonts w:ascii="Arial" w:hAnsi="Arial" w:cs="Arial"/>
          <w:sz w:val="22"/>
        </w:rPr>
        <w:t xml:space="preserve">. </w:t>
      </w:r>
      <w:r w:rsidR="003D4862">
        <w:rPr>
          <w:rFonts w:ascii="Arial" w:hAnsi="Arial" w:cs="Arial"/>
          <w:sz w:val="22"/>
        </w:rPr>
        <w:t xml:space="preserve"> </w:t>
      </w:r>
      <w:r w:rsidR="00672B3E">
        <w:rPr>
          <w:rFonts w:ascii="Arial" w:hAnsi="Arial" w:cs="Arial"/>
          <w:sz w:val="22"/>
        </w:rPr>
        <w:t>AT&amp;T noted that the information in its proposed contribution was taken from the FCC’s recent order</w:t>
      </w:r>
      <w:r w:rsidR="003D4862">
        <w:rPr>
          <w:rFonts w:ascii="Arial" w:hAnsi="Arial" w:cs="Arial"/>
          <w:sz w:val="22"/>
        </w:rPr>
        <w:t xml:space="preserve"> and that </w:t>
      </w:r>
      <w:r w:rsidR="00672B3E">
        <w:rPr>
          <w:rFonts w:ascii="Arial" w:hAnsi="Arial" w:cs="Arial"/>
          <w:sz w:val="22"/>
        </w:rPr>
        <w:t xml:space="preserve">there is value in identifying possible parameters and assumptions for the proposed </w:t>
      </w:r>
      <w:proofErr w:type="spellStart"/>
      <w:r w:rsidR="00672B3E">
        <w:rPr>
          <w:rFonts w:ascii="Arial" w:hAnsi="Arial" w:cs="Arial"/>
          <w:sz w:val="22"/>
        </w:rPr>
        <w:t>testbed</w:t>
      </w:r>
      <w:proofErr w:type="spellEnd"/>
      <w:r w:rsidR="00672B3E">
        <w:rPr>
          <w:rFonts w:ascii="Arial" w:hAnsi="Arial" w:cs="Arial"/>
          <w:sz w:val="22"/>
        </w:rPr>
        <w:t xml:space="preserve">.  Some participants felt Industry requirements should drive </w:t>
      </w:r>
      <w:proofErr w:type="spellStart"/>
      <w:r w:rsidR="00672B3E">
        <w:rPr>
          <w:rFonts w:ascii="Arial" w:hAnsi="Arial" w:cs="Arial"/>
          <w:sz w:val="22"/>
        </w:rPr>
        <w:t>testbed</w:t>
      </w:r>
      <w:proofErr w:type="spellEnd"/>
      <w:r w:rsidR="00672B3E">
        <w:rPr>
          <w:rFonts w:ascii="Arial" w:hAnsi="Arial" w:cs="Arial"/>
          <w:sz w:val="22"/>
        </w:rPr>
        <w:t xml:space="preserve"> requirements. Time did not allow </w:t>
      </w:r>
      <w:r w:rsidR="003D4862">
        <w:rPr>
          <w:rFonts w:ascii="Arial" w:hAnsi="Arial" w:cs="Arial"/>
          <w:sz w:val="22"/>
        </w:rPr>
        <w:t xml:space="preserve">for </w:t>
      </w:r>
      <w:r w:rsidR="00672B3E">
        <w:rPr>
          <w:rFonts w:ascii="Arial" w:hAnsi="Arial" w:cs="Arial"/>
          <w:sz w:val="22"/>
        </w:rPr>
        <w:t>a detailed discussion of AT&amp;T’s proposal so it will be discuss</w:t>
      </w:r>
      <w:r w:rsidR="003D4862">
        <w:rPr>
          <w:rFonts w:ascii="Arial" w:hAnsi="Arial" w:cs="Arial"/>
          <w:sz w:val="22"/>
        </w:rPr>
        <w:t xml:space="preserve">ed further </w:t>
      </w:r>
      <w:r w:rsidR="00672B3E">
        <w:rPr>
          <w:rFonts w:ascii="Arial" w:hAnsi="Arial" w:cs="Arial"/>
          <w:sz w:val="22"/>
        </w:rPr>
        <w:t>on the next FoN call on March 12</w:t>
      </w:r>
      <w:r w:rsidR="00672B3E" w:rsidRPr="00672B3E">
        <w:rPr>
          <w:rFonts w:ascii="Arial" w:hAnsi="Arial" w:cs="Arial"/>
          <w:sz w:val="22"/>
          <w:vertAlign w:val="superscript"/>
        </w:rPr>
        <w:t>th</w:t>
      </w:r>
      <w:r w:rsidR="00672B3E">
        <w:rPr>
          <w:rFonts w:ascii="Arial" w:hAnsi="Arial" w:cs="Arial"/>
          <w:sz w:val="22"/>
        </w:rPr>
        <w:t xml:space="preserve">. </w:t>
      </w:r>
    </w:p>
    <w:p w:rsidR="00821E2A" w:rsidRPr="006669ED" w:rsidRDefault="00821E2A" w:rsidP="006669ED">
      <w:pPr>
        <w:pStyle w:val="ListParagraph"/>
        <w:numPr>
          <w:ilvl w:val="0"/>
          <w:numId w:val="22"/>
        </w:numPr>
        <w:spacing w:after="0" w:line="240" w:lineRule="auto"/>
        <w:rPr>
          <w:rFonts w:ascii="Arial" w:hAnsi="Arial" w:cs="Arial"/>
          <w:b/>
          <w:color w:val="FF0000"/>
          <w:sz w:val="22"/>
          <w:u w:val="single"/>
        </w:rPr>
      </w:pPr>
      <w:r w:rsidRPr="006669ED">
        <w:rPr>
          <w:rFonts w:ascii="Arial" w:hAnsi="Arial" w:cs="Arial"/>
          <w:sz w:val="22"/>
        </w:rPr>
        <w:t xml:space="preserve">The FoN </w:t>
      </w:r>
      <w:r w:rsidR="006669ED" w:rsidRPr="006669ED">
        <w:rPr>
          <w:rFonts w:ascii="Arial" w:hAnsi="Arial" w:cs="Arial"/>
          <w:sz w:val="22"/>
        </w:rPr>
        <w:t xml:space="preserve">welcomes any suggestions that members have regarding new contributions.  Contribution Forms are available </w:t>
      </w:r>
      <w:r w:rsidR="00AE6B0D">
        <w:rPr>
          <w:rFonts w:ascii="Arial" w:hAnsi="Arial" w:cs="Arial"/>
          <w:sz w:val="22"/>
        </w:rPr>
        <w:t xml:space="preserve">for your convenience </w:t>
      </w:r>
      <w:r w:rsidR="006669ED" w:rsidRPr="006669ED">
        <w:rPr>
          <w:rFonts w:ascii="Arial" w:hAnsi="Arial" w:cs="Arial"/>
          <w:sz w:val="22"/>
        </w:rPr>
        <w:t xml:space="preserve">online at: </w:t>
      </w:r>
      <w:hyperlink r:id="rId13" w:history="1">
        <w:r w:rsidR="006669ED" w:rsidRPr="006669ED">
          <w:rPr>
            <w:rStyle w:val="Hyperlink"/>
            <w:rFonts w:ascii="Arial" w:hAnsi="Arial" w:cs="Arial"/>
            <w:color w:val="0000FF"/>
            <w:sz w:val="22"/>
          </w:rPr>
          <w:t>http://www.nanc-chair.org/docs/documents.html</w:t>
        </w:r>
      </w:hyperlink>
      <w:r w:rsidR="006669ED" w:rsidRPr="006669ED">
        <w:rPr>
          <w:rFonts w:ascii="Arial" w:hAnsi="Arial" w:cs="Arial"/>
          <w:color w:val="0000FF"/>
          <w:sz w:val="22"/>
        </w:rPr>
        <w:t>.</w:t>
      </w:r>
      <w:r w:rsidR="006669ED" w:rsidRPr="00473A47">
        <w:rPr>
          <w:rFonts w:ascii="Arial" w:hAnsi="Arial" w:cs="Arial"/>
          <w:sz w:val="22"/>
        </w:rPr>
        <w:t xml:space="preserve"> </w:t>
      </w:r>
      <w:r w:rsidR="00473A47" w:rsidRPr="00473A47">
        <w:rPr>
          <w:rFonts w:ascii="Arial" w:hAnsi="Arial" w:cs="Arial"/>
          <w:sz w:val="22"/>
        </w:rPr>
        <w:t xml:space="preserve">Forms can be submitted </w:t>
      </w:r>
      <w:r w:rsidR="00473A47">
        <w:rPr>
          <w:rFonts w:ascii="Arial" w:hAnsi="Arial" w:cs="Arial"/>
          <w:sz w:val="22"/>
        </w:rPr>
        <w:t>to the tri-chairs</w:t>
      </w:r>
      <w:r w:rsidR="005B0585">
        <w:rPr>
          <w:rFonts w:ascii="Arial" w:hAnsi="Arial" w:cs="Arial"/>
          <w:sz w:val="22"/>
        </w:rPr>
        <w:t xml:space="preserve"> and will be distributed to the group for review</w:t>
      </w:r>
      <w:r w:rsidR="00132024">
        <w:rPr>
          <w:rFonts w:ascii="Arial" w:hAnsi="Arial" w:cs="Arial"/>
          <w:sz w:val="22"/>
        </w:rPr>
        <w:t xml:space="preserve">. </w:t>
      </w:r>
      <w:r w:rsidR="00473A47">
        <w:rPr>
          <w:rFonts w:ascii="Arial" w:hAnsi="Arial" w:cs="Arial"/>
          <w:sz w:val="22"/>
        </w:rPr>
        <w:t xml:space="preserve"> </w:t>
      </w:r>
    </w:p>
    <w:p w:rsidR="00380018" w:rsidRDefault="00380018" w:rsidP="00380018">
      <w:pPr>
        <w:spacing w:after="0" w:line="240" w:lineRule="auto"/>
        <w:rPr>
          <w:rFonts w:ascii="Arial" w:hAnsi="Arial" w:cs="Arial"/>
          <w:b/>
          <w:sz w:val="28"/>
          <w:u w:val="single"/>
        </w:rPr>
      </w:pPr>
    </w:p>
    <w:p w:rsidR="00380018" w:rsidRPr="00672B3E" w:rsidRDefault="00380018" w:rsidP="00380018">
      <w:pPr>
        <w:spacing w:after="0" w:line="240" w:lineRule="auto"/>
        <w:rPr>
          <w:rFonts w:ascii="Arial" w:hAnsi="Arial" w:cs="Arial"/>
          <w:sz w:val="22"/>
        </w:rPr>
      </w:pPr>
      <w:r w:rsidRPr="006855C9">
        <w:rPr>
          <w:rFonts w:ascii="Arial" w:hAnsi="Arial" w:cs="Arial"/>
          <w:b/>
          <w:szCs w:val="24"/>
          <w:u w:val="single"/>
        </w:rPr>
        <w:t>Documents</w:t>
      </w:r>
      <w:r w:rsidRPr="00672B3E">
        <w:rPr>
          <w:rFonts w:ascii="Arial" w:hAnsi="Arial" w:cs="Arial"/>
          <w:b/>
          <w:sz w:val="22"/>
        </w:rPr>
        <w:t xml:space="preserve">: </w:t>
      </w:r>
      <w:r w:rsidRPr="00672B3E">
        <w:rPr>
          <w:rFonts w:ascii="Arial" w:hAnsi="Arial" w:cs="Arial"/>
          <w:sz w:val="22"/>
        </w:rPr>
        <w:t xml:space="preserve"> </w:t>
      </w:r>
      <w:r w:rsidR="00E97429">
        <w:rPr>
          <w:rFonts w:ascii="Arial" w:hAnsi="Arial" w:cs="Arial"/>
          <w:sz w:val="22"/>
        </w:rPr>
        <w:t xml:space="preserve">Three </w:t>
      </w:r>
      <w:r w:rsidRPr="00672B3E">
        <w:rPr>
          <w:rFonts w:ascii="Arial" w:hAnsi="Arial" w:cs="Arial"/>
          <w:sz w:val="22"/>
        </w:rPr>
        <w:t xml:space="preserve">documents were distributed to the FoN with the </w:t>
      </w:r>
      <w:r w:rsidR="00EB610C" w:rsidRPr="00672B3E">
        <w:rPr>
          <w:rFonts w:ascii="Arial" w:hAnsi="Arial" w:cs="Arial"/>
          <w:sz w:val="22"/>
        </w:rPr>
        <w:t>February 5</w:t>
      </w:r>
      <w:r w:rsidR="00EB610C" w:rsidRPr="00672B3E">
        <w:rPr>
          <w:rFonts w:ascii="Arial" w:hAnsi="Arial" w:cs="Arial"/>
          <w:sz w:val="22"/>
          <w:vertAlign w:val="superscript"/>
        </w:rPr>
        <w:t>th</w:t>
      </w:r>
      <w:r w:rsidR="00EB610C" w:rsidRPr="00672B3E">
        <w:rPr>
          <w:rFonts w:ascii="Arial" w:hAnsi="Arial" w:cs="Arial"/>
          <w:sz w:val="22"/>
        </w:rPr>
        <w:t xml:space="preserve"> </w:t>
      </w:r>
      <w:r w:rsidRPr="00672B3E">
        <w:rPr>
          <w:rFonts w:ascii="Arial" w:hAnsi="Arial" w:cs="Arial"/>
          <w:sz w:val="22"/>
        </w:rPr>
        <w:t>meeting notes, including:</w:t>
      </w:r>
    </w:p>
    <w:p w:rsidR="00380018" w:rsidRDefault="00823E73" w:rsidP="00380018">
      <w:pPr>
        <w:pStyle w:val="ListParagraph"/>
        <w:numPr>
          <w:ilvl w:val="0"/>
          <w:numId w:val="19"/>
        </w:numPr>
        <w:spacing w:after="0" w:line="240" w:lineRule="auto"/>
        <w:rPr>
          <w:rFonts w:ascii="Arial" w:hAnsi="Arial" w:cs="Arial"/>
          <w:sz w:val="22"/>
        </w:rPr>
      </w:pPr>
      <w:r>
        <w:rPr>
          <w:rFonts w:ascii="Arial" w:hAnsi="Arial" w:cs="Arial"/>
          <w:sz w:val="22"/>
        </w:rPr>
        <w:t>AT&amp;T Contribution regarding</w:t>
      </w:r>
      <w:r w:rsidR="00672B3E">
        <w:rPr>
          <w:rFonts w:ascii="Arial" w:hAnsi="Arial" w:cs="Arial"/>
          <w:sz w:val="22"/>
        </w:rPr>
        <w:t xml:space="preserve"> “</w:t>
      </w:r>
      <w:r w:rsidR="00672B3E" w:rsidRPr="00672B3E">
        <w:rPr>
          <w:rFonts w:ascii="Arial" w:hAnsi="Arial" w:cs="Arial"/>
          <w:sz w:val="22"/>
        </w:rPr>
        <w:t xml:space="preserve">Numbering </w:t>
      </w:r>
      <w:proofErr w:type="spellStart"/>
      <w:r w:rsidR="00672B3E" w:rsidRPr="00672B3E">
        <w:rPr>
          <w:rFonts w:ascii="Arial" w:hAnsi="Arial" w:cs="Arial"/>
          <w:sz w:val="22"/>
        </w:rPr>
        <w:t>Testbed</w:t>
      </w:r>
      <w:proofErr w:type="spellEnd"/>
      <w:r w:rsidR="00672B3E" w:rsidRPr="00672B3E">
        <w:rPr>
          <w:rFonts w:ascii="Arial" w:hAnsi="Arial" w:cs="Arial"/>
          <w:sz w:val="22"/>
        </w:rPr>
        <w:t xml:space="preserve"> Parameters</w:t>
      </w:r>
      <w:r w:rsidR="00672B3E">
        <w:rPr>
          <w:rFonts w:ascii="Arial" w:hAnsi="Arial" w:cs="Arial"/>
          <w:sz w:val="22"/>
        </w:rPr>
        <w:t>”</w:t>
      </w:r>
    </w:p>
    <w:p w:rsidR="00823E73" w:rsidRDefault="00823E73" w:rsidP="00380018">
      <w:pPr>
        <w:pStyle w:val="ListParagraph"/>
        <w:numPr>
          <w:ilvl w:val="0"/>
          <w:numId w:val="19"/>
        </w:numPr>
        <w:spacing w:after="0" w:line="240" w:lineRule="auto"/>
        <w:rPr>
          <w:rFonts w:ascii="Arial" w:hAnsi="Arial" w:cs="Arial"/>
          <w:sz w:val="22"/>
        </w:rPr>
      </w:pPr>
      <w:r>
        <w:rPr>
          <w:rFonts w:ascii="Arial" w:hAnsi="Arial" w:cs="Arial"/>
          <w:sz w:val="22"/>
        </w:rPr>
        <w:t xml:space="preserve">FTN 4 </w:t>
      </w:r>
      <w:r w:rsidR="00672B3E">
        <w:rPr>
          <w:rFonts w:ascii="Arial" w:hAnsi="Arial" w:cs="Arial"/>
          <w:sz w:val="22"/>
        </w:rPr>
        <w:t xml:space="preserve">subcommittee </w:t>
      </w:r>
      <w:r>
        <w:rPr>
          <w:rFonts w:ascii="Arial" w:hAnsi="Arial" w:cs="Arial"/>
          <w:sz w:val="22"/>
        </w:rPr>
        <w:t>meeting notes</w:t>
      </w:r>
      <w:r w:rsidR="00672B3E">
        <w:rPr>
          <w:rFonts w:ascii="Arial" w:hAnsi="Arial" w:cs="Arial"/>
          <w:sz w:val="22"/>
        </w:rPr>
        <w:t xml:space="preserve"> from January 9</w:t>
      </w:r>
      <w:r w:rsidR="00D35363">
        <w:rPr>
          <w:rFonts w:ascii="Arial" w:hAnsi="Arial" w:cs="Arial"/>
          <w:sz w:val="22"/>
        </w:rPr>
        <w:t xml:space="preserve">, 2014 (The </w:t>
      </w:r>
      <w:r w:rsidR="00672B3E">
        <w:rPr>
          <w:rFonts w:ascii="Arial" w:hAnsi="Arial" w:cs="Arial"/>
          <w:sz w:val="22"/>
        </w:rPr>
        <w:t>January 31</w:t>
      </w:r>
      <w:r w:rsidR="00672B3E" w:rsidRPr="00672B3E">
        <w:rPr>
          <w:rFonts w:ascii="Arial" w:hAnsi="Arial" w:cs="Arial"/>
          <w:sz w:val="22"/>
          <w:vertAlign w:val="superscript"/>
        </w:rPr>
        <w:t>s</w:t>
      </w:r>
      <w:r w:rsidR="00672B3E">
        <w:rPr>
          <w:rFonts w:ascii="Arial" w:hAnsi="Arial" w:cs="Arial"/>
          <w:sz w:val="22"/>
          <w:vertAlign w:val="superscript"/>
        </w:rPr>
        <w:t>t</w:t>
      </w:r>
      <w:r w:rsidR="00D35363">
        <w:rPr>
          <w:rFonts w:ascii="Arial" w:hAnsi="Arial" w:cs="Arial"/>
          <w:sz w:val="22"/>
        </w:rPr>
        <w:t xml:space="preserve"> notes will be distributed once they have been finalized by the subcommittee).</w:t>
      </w:r>
      <w:r>
        <w:rPr>
          <w:rFonts w:ascii="Arial" w:hAnsi="Arial" w:cs="Arial"/>
          <w:sz w:val="22"/>
        </w:rPr>
        <w:t xml:space="preserve"> </w:t>
      </w:r>
    </w:p>
    <w:p w:rsidR="00380018" w:rsidRPr="00ED2D31" w:rsidRDefault="00672B3E" w:rsidP="00380018">
      <w:pPr>
        <w:pStyle w:val="ListParagraph"/>
        <w:numPr>
          <w:ilvl w:val="0"/>
          <w:numId w:val="19"/>
        </w:numPr>
        <w:spacing w:after="0" w:line="240" w:lineRule="auto"/>
        <w:rPr>
          <w:rFonts w:ascii="Arial" w:hAnsi="Arial" w:cs="Arial"/>
          <w:sz w:val="22"/>
        </w:rPr>
      </w:pPr>
      <w:r>
        <w:rPr>
          <w:rFonts w:ascii="Arial" w:hAnsi="Arial" w:cs="Arial"/>
          <w:sz w:val="22"/>
        </w:rPr>
        <w:t xml:space="preserve">The </w:t>
      </w:r>
      <w:r w:rsidR="00823E73">
        <w:rPr>
          <w:rFonts w:ascii="Arial" w:hAnsi="Arial" w:cs="Arial"/>
          <w:sz w:val="22"/>
        </w:rPr>
        <w:t xml:space="preserve">February </w:t>
      </w:r>
      <w:r w:rsidR="00D35363">
        <w:rPr>
          <w:rFonts w:ascii="Arial" w:hAnsi="Arial" w:cs="Arial"/>
          <w:sz w:val="22"/>
        </w:rPr>
        <w:t xml:space="preserve">FoN </w:t>
      </w:r>
      <w:r w:rsidR="00823E73">
        <w:rPr>
          <w:rFonts w:ascii="Arial" w:hAnsi="Arial" w:cs="Arial"/>
          <w:sz w:val="22"/>
        </w:rPr>
        <w:t>c</w:t>
      </w:r>
      <w:r w:rsidR="00380018">
        <w:rPr>
          <w:rFonts w:ascii="Arial" w:hAnsi="Arial" w:cs="Arial"/>
          <w:sz w:val="22"/>
        </w:rPr>
        <w:t>ontact list</w:t>
      </w:r>
    </w:p>
    <w:p w:rsidR="00106DE7" w:rsidRDefault="00106DE7" w:rsidP="00380018">
      <w:pPr>
        <w:spacing w:after="0" w:line="240" w:lineRule="auto"/>
        <w:rPr>
          <w:rFonts w:ascii="Arial" w:hAnsi="Arial" w:cs="Arial"/>
          <w:b/>
          <w:u w:val="single"/>
        </w:rPr>
      </w:pPr>
    </w:p>
    <w:p w:rsidR="00784E47" w:rsidRDefault="00784E47" w:rsidP="00784E47">
      <w:pPr>
        <w:spacing w:after="0" w:line="240" w:lineRule="auto"/>
        <w:rPr>
          <w:rFonts w:ascii="Arial" w:hAnsi="Arial" w:cs="Arial"/>
          <w:sz w:val="22"/>
        </w:rPr>
      </w:pPr>
      <w:r w:rsidRPr="00E71EB4">
        <w:rPr>
          <w:rFonts w:ascii="Arial" w:hAnsi="Arial" w:cs="Arial"/>
          <w:b/>
          <w:u w:val="single"/>
        </w:rPr>
        <w:t>Next Meeting</w:t>
      </w:r>
      <w:r w:rsidRPr="00585DEF">
        <w:rPr>
          <w:rFonts w:ascii="Arial" w:hAnsi="Arial" w:cs="Arial"/>
          <w:sz w:val="22"/>
        </w:rPr>
        <w:t>:</w:t>
      </w:r>
      <w:r>
        <w:rPr>
          <w:rFonts w:ascii="Arial" w:hAnsi="Arial" w:cs="Arial"/>
          <w:sz w:val="22"/>
        </w:rPr>
        <w:t xml:space="preserve">  </w:t>
      </w:r>
    </w:p>
    <w:p w:rsidR="00784E47" w:rsidRPr="0012663C" w:rsidRDefault="00784E47" w:rsidP="00784E47">
      <w:pPr>
        <w:pStyle w:val="ListParagraph"/>
        <w:numPr>
          <w:ilvl w:val="0"/>
          <w:numId w:val="18"/>
        </w:numPr>
        <w:spacing w:after="0" w:line="240" w:lineRule="auto"/>
        <w:jc w:val="both"/>
        <w:rPr>
          <w:rFonts w:ascii="Arial" w:hAnsi="Arial" w:cs="Arial"/>
          <w:sz w:val="22"/>
        </w:rPr>
      </w:pPr>
      <w:r w:rsidRPr="00585DEF">
        <w:rPr>
          <w:rFonts w:ascii="Arial" w:hAnsi="Arial" w:cs="Arial"/>
          <w:b/>
          <w:sz w:val="22"/>
        </w:rPr>
        <w:t>Date</w:t>
      </w:r>
      <w:r w:rsidRPr="00585DEF">
        <w:rPr>
          <w:rFonts w:ascii="Arial" w:hAnsi="Arial" w:cs="Arial"/>
          <w:sz w:val="22"/>
        </w:rPr>
        <w:t>:</w:t>
      </w:r>
      <w:r w:rsidRPr="00823E73">
        <w:rPr>
          <w:rFonts w:ascii="Arial" w:hAnsi="Arial" w:cs="Arial"/>
          <w:b/>
          <w:color w:val="FF0000"/>
          <w:sz w:val="22"/>
        </w:rPr>
        <w:t xml:space="preserve"> March </w:t>
      </w:r>
      <w:r>
        <w:rPr>
          <w:rFonts w:ascii="Arial" w:hAnsi="Arial" w:cs="Arial"/>
          <w:b/>
          <w:color w:val="FF0000"/>
          <w:sz w:val="22"/>
        </w:rPr>
        <w:t xml:space="preserve">12, 2014 </w:t>
      </w:r>
      <w:r w:rsidRPr="0012663C">
        <w:rPr>
          <w:rFonts w:ascii="Arial" w:hAnsi="Arial" w:cs="Arial"/>
          <w:color w:val="FF0000"/>
          <w:sz w:val="22"/>
        </w:rPr>
        <w:t xml:space="preserve">(Please note the revised date) </w:t>
      </w:r>
    </w:p>
    <w:p w:rsidR="00784E47" w:rsidRPr="00585DEF" w:rsidRDefault="00784E47" w:rsidP="00784E47">
      <w:pPr>
        <w:pStyle w:val="ListParagraph"/>
        <w:numPr>
          <w:ilvl w:val="0"/>
          <w:numId w:val="18"/>
        </w:numPr>
        <w:spacing w:after="0" w:line="240" w:lineRule="auto"/>
        <w:rPr>
          <w:rFonts w:ascii="Arial" w:hAnsi="Arial" w:cs="Arial"/>
          <w:sz w:val="22"/>
        </w:rPr>
      </w:pPr>
      <w:r w:rsidRPr="00585DEF">
        <w:rPr>
          <w:rFonts w:ascii="Arial" w:hAnsi="Arial" w:cs="Arial"/>
          <w:b/>
          <w:sz w:val="22"/>
        </w:rPr>
        <w:t>Start Time</w:t>
      </w:r>
      <w:r w:rsidRPr="00585DEF">
        <w:rPr>
          <w:rFonts w:ascii="Arial" w:hAnsi="Arial" w:cs="Arial"/>
          <w:sz w:val="22"/>
        </w:rPr>
        <w:t xml:space="preserve">: </w:t>
      </w:r>
      <w:r w:rsidRPr="0012663C">
        <w:rPr>
          <w:rFonts w:ascii="Arial" w:hAnsi="Arial" w:cs="Arial"/>
          <w:b/>
          <w:color w:val="FF0000"/>
          <w:sz w:val="22"/>
        </w:rPr>
        <w:t>12:30 ET</w:t>
      </w:r>
      <w:r w:rsidRPr="00585DEF">
        <w:rPr>
          <w:rFonts w:ascii="Arial" w:hAnsi="Arial" w:cs="Arial"/>
          <w:sz w:val="22"/>
        </w:rPr>
        <w:t>/11:</w:t>
      </w:r>
      <w:r>
        <w:rPr>
          <w:rFonts w:ascii="Arial" w:hAnsi="Arial" w:cs="Arial"/>
          <w:sz w:val="22"/>
        </w:rPr>
        <w:t>30</w:t>
      </w:r>
      <w:r w:rsidRPr="00585DEF">
        <w:rPr>
          <w:rFonts w:ascii="Arial" w:hAnsi="Arial" w:cs="Arial"/>
          <w:sz w:val="22"/>
        </w:rPr>
        <w:t xml:space="preserve"> CT/10:</w:t>
      </w:r>
      <w:r>
        <w:rPr>
          <w:rFonts w:ascii="Arial" w:hAnsi="Arial" w:cs="Arial"/>
          <w:sz w:val="22"/>
        </w:rPr>
        <w:t>30</w:t>
      </w:r>
      <w:r w:rsidRPr="00585DEF">
        <w:rPr>
          <w:rFonts w:ascii="Arial" w:hAnsi="Arial" w:cs="Arial"/>
          <w:sz w:val="22"/>
        </w:rPr>
        <w:t xml:space="preserve"> MT/9:</w:t>
      </w:r>
      <w:r>
        <w:rPr>
          <w:rFonts w:ascii="Arial" w:hAnsi="Arial" w:cs="Arial"/>
          <w:sz w:val="22"/>
        </w:rPr>
        <w:t>30</w:t>
      </w:r>
      <w:r w:rsidRPr="00585DEF">
        <w:rPr>
          <w:rFonts w:ascii="Arial" w:hAnsi="Arial" w:cs="Arial"/>
          <w:sz w:val="22"/>
        </w:rPr>
        <w:t xml:space="preserve"> PT </w:t>
      </w:r>
      <w:r w:rsidRPr="0012663C">
        <w:rPr>
          <w:rFonts w:ascii="Arial" w:hAnsi="Arial" w:cs="Arial"/>
          <w:color w:val="FF0000"/>
          <w:sz w:val="22"/>
        </w:rPr>
        <w:t>(Please note the revised start time)</w:t>
      </w:r>
    </w:p>
    <w:p w:rsidR="00784E47" w:rsidRPr="00585DEF" w:rsidRDefault="00784E47" w:rsidP="00784E47">
      <w:pPr>
        <w:pStyle w:val="ListParagraph"/>
        <w:numPr>
          <w:ilvl w:val="0"/>
          <w:numId w:val="18"/>
        </w:numPr>
        <w:spacing w:after="0" w:line="240" w:lineRule="auto"/>
        <w:rPr>
          <w:rFonts w:ascii="Arial" w:hAnsi="Arial" w:cs="Arial"/>
          <w:sz w:val="22"/>
        </w:rPr>
      </w:pPr>
      <w:r>
        <w:rPr>
          <w:rFonts w:ascii="Arial" w:hAnsi="Arial" w:cs="Arial"/>
          <w:b/>
          <w:sz w:val="22"/>
        </w:rPr>
        <w:t xml:space="preserve">Expected </w:t>
      </w:r>
      <w:r w:rsidRPr="00585DEF">
        <w:rPr>
          <w:rFonts w:ascii="Arial" w:hAnsi="Arial" w:cs="Arial"/>
          <w:b/>
          <w:sz w:val="22"/>
        </w:rPr>
        <w:t>Duration</w:t>
      </w:r>
      <w:r w:rsidRPr="00585DEF">
        <w:rPr>
          <w:rFonts w:ascii="Arial" w:hAnsi="Arial" w:cs="Arial"/>
          <w:sz w:val="22"/>
        </w:rPr>
        <w:t>: 1.5 hours</w:t>
      </w:r>
      <w:r>
        <w:rPr>
          <w:rFonts w:ascii="Arial" w:hAnsi="Arial" w:cs="Arial"/>
          <w:sz w:val="22"/>
        </w:rPr>
        <w:t xml:space="preserve"> to 2 hours </w:t>
      </w:r>
    </w:p>
    <w:p w:rsidR="00784E47" w:rsidRPr="00585DEF" w:rsidRDefault="00784E47" w:rsidP="00784E47">
      <w:pPr>
        <w:pStyle w:val="ListParagraph"/>
        <w:numPr>
          <w:ilvl w:val="0"/>
          <w:numId w:val="18"/>
        </w:numPr>
        <w:spacing w:after="0" w:line="240" w:lineRule="auto"/>
        <w:rPr>
          <w:rFonts w:ascii="Arial" w:hAnsi="Arial" w:cs="Arial"/>
          <w:sz w:val="22"/>
        </w:rPr>
      </w:pPr>
      <w:r w:rsidRPr="00585DEF">
        <w:rPr>
          <w:rFonts w:ascii="Arial" w:hAnsi="Arial" w:cs="Arial"/>
          <w:b/>
          <w:sz w:val="22"/>
        </w:rPr>
        <w:t>AT&amp;T Connect</w:t>
      </w:r>
      <w:r w:rsidRPr="00585DEF">
        <w:rPr>
          <w:rFonts w:ascii="Arial" w:hAnsi="Arial" w:cs="Arial"/>
          <w:sz w:val="22"/>
        </w:rPr>
        <w:t xml:space="preserve">: </w:t>
      </w:r>
      <w:hyperlink r:id="rId14" w:history="1">
        <w:r w:rsidRPr="00585DEF">
          <w:rPr>
            <w:rStyle w:val="Hyperlink"/>
            <w:rFonts w:ascii="Arial" w:hAnsi="Arial" w:cs="Arial"/>
            <w:color w:val="0000FF"/>
            <w:sz w:val="22"/>
          </w:rPr>
          <w:t>https://connect7.uc.att.com/attinc3/meet/?ExEventID=85570882</w:t>
        </w:r>
      </w:hyperlink>
      <w:r w:rsidRPr="00585DEF">
        <w:rPr>
          <w:rFonts w:ascii="Arial" w:hAnsi="Arial" w:cs="Arial"/>
          <w:color w:val="0000FF"/>
          <w:sz w:val="22"/>
        </w:rPr>
        <w:t xml:space="preserve"> </w:t>
      </w:r>
    </w:p>
    <w:p w:rsidR="00784E47" w:rsidRPr="00380018" w:rsidRDefault="00784E47" w:rsidP="00784E47">
      <w:pPr>
        <w:pStyle w:val="ListParagraph"/>
        <w:numPr>
          <w:ilvl w:val="0"/>
          <w:numId w:val="18"/>
        </w:numPr>
        <w:autoSpaceDE w:val="0"/>
        <w:autoSpaceDN w:val="0"/>
        <w:adjustRightInd w:val="0"/>
        <w:spacing w:after="0" w:line="240" w:lineRule="auto"/>
        <w:rPr>
          <w:rFonts w:ascii="Arial" w:hAnsi="Arial" w:cs="Arial"/>
          <w:b/>
          <w:sz w:val="22"/>
          <w:u w:val="single"/>
        </w:rPr>
      </w:pPr>
      <w:r w:rsidRPr="00525C8E">
        <w:rPr>
          <w:rFonts w:ascii="Arial" w:hAnsi="Arial" w:cs="Arial"/>
          <w:b/>
          <w:sz w:val="22"/>
        </w:rPr>
        <w:t>Bridge Information</w:t>
      </w:r>
      <w:r w:rsidRPr="00525C8E">
        <w:rPr>
          <w:rFonts w:ascii="Arial" w:hAnsi="Arial" w:cs="Arial"/>
          <w:sz w:val="22"/>
        </w:rPr>
        <w:t>: Call 888-388-6645 or 212-372-3682, passcode: 331915</w:t>
      </w:r>
      <w:r w:rsidRPr="00525C8E">
        <w:rPr>
          <w:rFonts w:ascii="Arial" w:hAnsi="Arial" w:cs="Arial"/>
          <w:b/>
          <w:color w:val="FF0000"/>
          <w:sz w:val="22"/>
        </w:rPr>
        <w:t xml:space="preserve"> </w:t>
      </w:r>
    </w:p>
    <w:p w:rsidR="00380018" w:rsidRDefault="00380018" w:rsidP="00380018">
      <w:pPr>
        <w:spacing w:after="0" w:line="240" w:lineRule="auto"/>
        <w:rPr>
          <w:rFonts w:ascii="Arial" w:hAnsi="Arial" w:cs="Arial"/>
          <w:sz w:val="22"/>
        </w:rPr>
      </w:pPr>
      <w:r w:rsidRPr="0063362A">
        <w:rPr>
          <w:rFonts w:ascii="Arial" w:hAnsi="Arial" w:cs="Arial"/>
          <w:b/>
          <w:u w:val="single"/>
        </w:rPr>
        <w:lastRenderedPageBreak/>
        <w:t>Participants</w:t>
      </w:r>
      <w:r w:rsidRPr="00462641">
        <w:rPr>
          <w:rFonts w:ascii="Arial" w:hAnsi="Arial" w:cs="Arial"/>
          <w:sz w:val="22"/>
        </w:rPr>
        <w:t xml:space="preserve">: </w:t>
      </w:r>
    </w:p>
    <w:p w:rsidR="00380018" w:rsidRDefault="00380018" w:rsidP="00380018">
      <w:pPr>
        <w:spacing w:after="0" w:line="240" w:lineRule="auto"/>
        <w:rPr>
          <w:rFonts w:ascii="Arial" w:hAnsi="Arial" w:cs="Arial"/>
          <w:sz w:val="22"/>
        </w:rPr>
      </w:pPr>
      <w:r w:rsidRPr="00595905">
        <w:rPr>
          <w:rFonts w:ascii="Arial" w:hAnsi="Arial" w:cs="Arial"/>
          <w:sz w:val="22"/>
        </w:rPr>
        <w:t xml:space="preserve">There were </w:t>
      </w:r>
      <w:r w:rsidR="006855C9">
        <w:rPr>
          <w:rFonts w:ascii="Arial" w:hAnsi="Arial" w:cs="Arial"/>
          <w:sz w:val="22"/>
        </w:rPr>
        <w:t xml:space="preserve">approximately </w:t>
      </w:r>
      <w:r w:rsidR="008B1C86">
        <w:rPr>
          <w:rFonts w:ascii="Arial" w:hAnsi="Arial" w:cs="Arial"/>
          <w:sz w:val="22"/>
        </w:rPr>
        <w:t>3</w:t>
      </w:r>
      <w:r w:rsidR="00AC2DB9">
        <w:rPr>
          <w:rFonts w:ascii="Arial" w:hAnsi="Arial" w:cs="Arial"/>
          <w:sz w:val="22"/>
        </w:rPr>
        <w:t>4</w:t>
      </w:r>
      <w:r w:rsidRPr="00595905">
        <w:rPr>
          <w:rFonts w:ascii="Arial" w:hAnsi="Arial" w:cs="Arial"/>
          <w:sz w:val="22"/>
        </w:rPr>
        <w:t xml:space="preserve"> participants on the </w:t>
      </w:r>
      <w:r w:rsidR="00DE329B">
        <w:rPr>
          <w:rFonts w:ascii="Arial" w:hAnsi="Arial" w:cs="Arial"/>
          <w:sz w:val="22"/>
        </w:rPr>
        <w:t>February 5</w:t>
      </w:r>
      <w:r w:rsidR="00DE329B" w:rsidRPr="00DE329B">
        <w:rPr>
          <w:rFonts w:ascii="Arial" w:hAnsi="Arial" w:cs="Arial"/>
          <w:sz w:val="22"/>
          <w:vertAlign w:val="superscript"/>
        </w:rPr>
        <w:t>th</w:t>
      </w:r>
      <w:r w:rsidR="00DE329B">
        <w:rPr>
          <w:rFonts w:ascii="Arial" w:hAnsi="Arial" w:cs="Arial"/>
          <w:sz w:val="22"/>
        </w:rPr>
        <w:t xml:space="preserve"> </w:t>
      </w:r>
      <w:r w:rsidRPr="00595905">
        <w:rPr>
          <w:rFonts w:ascii="Arial" w:hAnsi="Arial" w:cs="Arial"/>
          <w:sz w:val="22"/>
        </w:rPr>
        <w:t>call, including:</w:t>
      </w:r>
    </w:p>
    <w:p w:rsidR="00380018" w:rsidRDefault="00380018" w:rsidP="00380018">
      <w:pPr>
        <w:spacing w:after="0" w:line="240" w:lineRule="auto"/>
        <w:rPr>
          <w:rFonts w:ascii="Arial" w:hAnsi="Arial" w:cs="Arial"/>
          <w:sz w:val="22"/>
        </w:rPr>
      </w:pPr>
    </w:p>
    <w:tbl>
      <w:tblPr>
        <w:tblW w:w="5000" w:type="pct"/>
        <w:tblLook w:val="04A0" w:firstRow="1" w:lastRow="0" w:firstColumn="1" w:lastColumn="0" w:noHBand="0" w:noVBand="1"/>
      </w:tblPr>
      <w:tblGrid>
        <w:gridCol w:w="3069"/>
        <w:gridCol w:w="6281"/>
      </w:tblGrid>
      <w:tr w:rsidR="00823E73" w:rsidRPr="00823E73" w:rsidTr="00823E73">
        <w:trPr>
          <w:trHeight w:val="288"/>
          <w:tblHeader/>
        </w:trPr>
        <w:tc>
          <w:tcPr>
            <w:tcW w:w="1641" w:type="pct"/>
            <w:tcBorders>
              <w:top w:val="single" w:sz="4" w:space="0" w:color="auto"/>
              <w:left w:val="single" w:sz="4" w:space="0" w:color="auto"/>
              <w:bottom w:val="single" w:sz="4" w:space="0" w:color="auto"/>
              <w:right w:val="single" w:sz="4" w:space="0" w:color="auto"/>
            </w:tcBorders>
            <w:shd w:val="clear" w:color="000000" w:fill="DCE6F1"/>
            <w:noWrap/>
            <w:hideMark/>
          </w:tcPr>
          <w:p w:rsidR="00823E73" w:rsidRPr="007558E1" w:rsidRDefault="00823E73">
            <w:pPr>
              <w:jc w:val="center"/>
              <w:rPr>
                <w:rFonts w:ascii="Arial" w:hAnsi="Arial" w:cs="Arial"/>
                <w:b/>
                <w:bCs/>
                <w:color w:val="000000"/>
                <w:sz w:val="22"/>
              </w:rPr>
            </w:pPr>
            <w:r w:rsidRPr="007558E1">
              <w:rPr>
                <w:rFonts w:ascii="Arial" w:hAnsi="Arial" w:cs="Arial"/>
                <w:b/>
                <w:bCs/>
                <w:color w:val="000000"/>
                <w:sz w:val="22"/>
              </w:rPr>
              <w:t>Name</w:t>
            </w:r>
          </w:p>
        </w:tc>
        <w:tc>
          <w:tcPr>
            <w:tcW w:w="3359" w:type="pct"/>
            <w:tcBorders>
              <w:top w:val="single" w:sz="4" w:space="0" w:color="auto"/>
              <w:left w:val="nil"/>
              <w:bottom w:val="single" w:sz="4" w:space="0" w:color="auto"/>
              <w:right w:val="single" w:sz="4" w:space="0" w:color="auto"/>
            </w:tcBorders>
            <w:shd w:val="clear" w:color="000000" w:fill="DCE6F1"/>
            <w:noWrap/>
            <w:hideMark/>
          </w:tcPr>
          <w:p w:rsidR="00823E73" w:rsidRPr="007558E1" w:rsidRDefault="00823E73">
            <w:pPr>
              <w:jc w:val="center"/>
              <w:rPr>
                <w:rFonts w:ascii="Arial" w:hAnsi="Arial" w:cs="Arial"/>
                <w:b/>
                <w:bCs/>
                <w:color w:val="000000"/>
                <w:sz w:val="22"/>
              </w:rPr>
            </w:pPr>
            <w:r w:rsidRPr="007558E1">
              <w:rPr>
                <w:rFonts w:ascii="Arial" w:hAnsi="Arial" w:cs="Arial"/>
                <w:b/>
                <w:bCs/>
                <w:color w:val="000000"/>
                <w:sz w:val="22"/>
              </w:rPr>
              <w:t>Company</w:t>
            </w:r>
          </w:p>
        </w:tc>
      </w:tr>
      <w:tr w:rsidR="00823E73"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823E73" w:rsidRPr="00823E73" w:rsidRDefault="00823E73" w:rsidP="00823E73">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 xml:space="preserve">Beth O'Donnell </w:t>
            </w:r>
          </w:p>
        </w:tc>
        <w:tc>
          <w:tcPr>
            <w:tcW w:w="3359" w:type="pct"/>
            <w:tcBorders>
              <w:top w:val="nil"/>
              <w:left w:val="nil"/>
              <w:bottom w:val="single" w:sz="4" w:space="0" w:color="auto"/>
              <w:right w:val="single" w:sz="4" w:space="0" w:color="auto"/>
            </w:tcBorders>
            <w:shd w:val="clear" w:color="auto" w:fill="auto"/>
            <w:hideMark/>
          </w:tcPr>
          <w:p w:rsidR="00823E73" w:rsidRPr="00823E73" w:rsidRDefault="00823E73" w:rsidP="00823E73">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Cox Communications</w:t>
            </w:r>
          </w:p>
        </w:tc>
      </w:tr>
      <w:tr w:rsidR="00823E73"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noWrap/>
            <w:hideMark/>
          </w:tcPr>
          <w:p w:rsidR="00823E73" w:rsidRPr="00823E73" w:rsidRDefault="00823E73" w:rsidP="00823E73">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Bonnie Johnson</w:t>
            </w:r>
          </w:p>
        </w:tc>
        <w:tc>
          <w:tcPr>
            <w:tcW w:w="3359" w:type="pct"/>
            <w:tcBorders>
              <w:top w:val="nil"/>
              <w:left w:val="nil"/>
              <w:bottom w:val="single" w:sz="4" w:space="0" w:color="auto"/>
              <w:right w:val="single" w:sz="4" w:space="0" w:color="auto"/>
            </w:tcBorders>
            <w:shd w:val="clear" w:color="auto" w:fill="auto"/>
            <w:noWrap/>
            <w:hideMark/>
          </w:tcPr>
          <w:p w:rsidR="00823E73" w:rsidRPr="00823E73" w:rsidRDefault="00823E73" w:rsidP="00823E73">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Minnesota Department of Commerce</w:t>
            </w:r>
          </w:p>
        </w:tc>
      </w:tr>
      <w:tr w:rsidR="00823E73"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823E73" w:rsidRPr="00823E73" w:rsidRDefault="00823E73" w:rsidP="00823E73">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 xml:space="preserve">Bridget Alexander </w:t>
            </w:r>
          </w:p>
        </w:tc>
        <w:tc>
          <w:tcPr>
            <w:tcW w:w="3359" w:type="pct"/>
            <w:tcBorders>
              <w:top w:val="nil"/>
              <w:left w:val="nil"/>
              <w:bottom w:val="single" w:sz="4" w:space="0" w:color="auto"/>
              <w:right w:val="single" w:sz="4" w:space="0" w:color="auto"/>
            </w:tcBorders>
            <w:shd w:val="clear" w:color="auto" w:fill="auto"/>
            <w:hideMark/>
          </w:tcPr>
          <w:p w:rsidR="00823E73" w:rsidRPr="00823E73" w:rsidRDefault="00823E73" w:rsidP="00823E73">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 xml:space="preserve">John </w:t>
            </w:r>
            <w:proofErr w:type="spellStart"/>
            <w:r w:rsidRPr="00823E73">
              <w:rPr>
                <w:rFonts w:ascii="Arial" w:eastAsia="Times New Roman" w:hAnsi="Arial" w:cs="Arial"/>
                <w:color w:val="000000"/>
                <w:sz w:val="22"/>
              </w:rPr>
              <w:t>Staurulakis</w:t>
            </w:r>
            <w:proofErr w:type="spellEnd"/>
            <w:r w:rsidRPr="00823E73">
              <w:rPr>
                <w:rFonts w:ascii="Arial" w:eastAsia="Times New Roman" w:hAnsi="Arial" w:cs="Arial"/>
                <w:color w:val="000000"/>
                <w:sz w:val="22"/>
              </w:rPr>
              <w:t>, Inc. (JSI)</w:t>
            </w:r>
          </w:p>
        </w:tc>
      </w:tr>
      <w:tr w:rsidR="00823E73" w:rsidRPr="00823E73" w:rsidTr="007558E1">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823E73" w:rsidRPr="00823E73" w:rsidRDefault="00823E73" w:rsidP="00823E73">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 xml:space="preserve">Cathie Capita </w:t>
            </w:r>
          </w:p>
        </w:tc>
        <w:tc>
          <w:tcPr>
            <w:tcW w:w="3359" w:type="pct"/>
            <w:tcBorders>
              <w:top w:val="nil"/>
              <w:left w:val="nil"/>
              <w:bottom w:val="single" w:sz="4" w:space="0" w:color="auto"/>
              <w:right w:val="single" w:sz="4" w:space="0" w:color="auto"/>
            </w:tcBorders>
            <w:shd w:val="clear" w:color="auto" w:fill="auto"/>
            <w:hideMark/>
          </w:tcPr>
          <w:p w:rsidR="00823E73" w:rsidRPr="00823E73" w:rsidRDefault="00823E73" w:rsidP="00823E73">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T-Mobile</w:t>
            </w:r>
          </w:p>
        </w:tc>
      </w:tr>
      <w:tr w:rsidR="00823E73" w:rsidRPr="00823E73" w:rsidTr="007558E1">
        <w:trPr>
          <w:trHeight w:val="288"/>
        </w:trPr>
        <w:tc>
          <w:tcPr>
            <w:tcW w:w="1641" w:type="pct"/>
            <w:tcBorders>
              <w:top w:val="nil"/>
              <w:left w:val="single" w:sz="4" w:space="0" w:color="auto"/>
              <w:bottom w:val="single" w:sz="4" w:space="0" w:color="auto"/>
              <w:right w:val="single" w:sz="4" w:space="0" w:color="auto"/>
            </w:tcBorders>
            <w:shd w:val="clear" w:color="auto" w:fill="auto"/>
            <w:noWrap/>
            <w:hideMark/>
          </w:tcPr>
          <w:p w:rsidR="00823E73" w:rsidRPr="00823E73" w:rsidRDefault="00823E73" w:rsidP="00823E73">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Chris Drake</w:t>
            </w:r>
          </w:p>
        </w:tc>
        <w:tc>
          <w:tcPr>
            <w:tcW w:w="3359" w:type="pct"/>
            <w:tcBorders>
              <w:top w:val="single" w:sz="4" w:space="0" w:color="auto"/>
              <w:left w:val="nil"/>
              <w:bottom w:val="single" w:sz="4" w:space="0" w:color="auto"/>
              <w:right w:val="single" w:sz="4" w:space="0" w:color="auto"/>
            </w:tcBorders>
            <w:shd w:val="clear" w:color="auto" w:fill="auto"/>
            <w:noWrap/>
            <w:hideMark/>
          </w:tcPr>
          <w:p w:rsidR="00823E73" w:rsidRPr="00823E73" w:rsidRDefault="00823E73" w:rsidP="00823E73">
            <w:pPr>
              <w:spacing w:after="0" w:line="240" w:lineRule="auto"/>
              <w:rPr>
                <w:rFonts w:ascii="Arial" w:eastAsia="Times New Roman" w:hAnsi="Arial" w:cs="Arial"/>
                <w:color w:val="000000"/>
                <w:sz w:val="22"/>
              </w:rPr>
            </w:pPr>
            <w:proofErr w:type="spellStart"/>
            <w:r w:rsidRPr="00823E73">
              <w:rPr>
                <w:rFonts w:ascii="Arial" w:eastAsia="Times New Roman" w:hAnsi="Arial" w:cs="Arial"/>
                <w:color w:val="000000"/>
                <w:sz w:val="22"/>
              </w:rPr>
              <w:t>iconectiv</w:t>
            </w:r>
            <w:proofErr w:type="spellEnd"/>
          </w:p>
        </w:tc>
      </w:tr>
      <w:tr w:rsidR="00823E73" w:rsidRPr="00823E73" w:rsidTr="007558E1">
        <w:trPr>
          <w:trHeight w:val="288"/>
        </w:trPr>
        <w:tc>
          <w:tcPr>
            <w:tcW w:w="1641" w:type="pct"/>
            <w:tcBorders>
              <w:top w:val="nil"/>
              <w:left w:val="single" w:sz="4" w:space="0" w:color="auto"/>
              <w:bottom w:val="single" w:sz="4" w:space="0" w:color="auto"/>
              <w:right w:val="single" w:sz="4" w:space="0" w:color="auto"/>
            </w:tcBorders>
            <w:shd w:val="clear" w:color="auto" w:fill="auto"/>
            <w:noWrap/>
            <w:hideMark/>
          </w:tcPr>
          <w:p w:rsidR="00823E73" w:rsidRPr="00823E73" w:rsidRDefault="00823E73" w:rsidP="00823E73">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Connie Hartman</w:t>
            </w:r>
          </w:p>
        </w:tc>
        <w:tc>
          <w:tcPr>
            <w:tcW w:w="3359" w:type="pct"/>
            <w:tcBorders>
              <w:top w:val="single" w:sz="4" w:space="0" w:color="auto"/>
              <w:left w:val="nil"/>
              <w:bottom w:val="single" w:sz="4" w:space="0" w:color="auto"/>
              <w:right w:val="single" w:sz="4" w:space="0" w:color="auto"/>
            </w:tcBorders>
            <w:shd w:val="clear" w:color="auto" w:fill="auto"/>
            <w:noWrap/>
            <w:hideMark/>
          </w:tcPr>
          <w:p w:rsidR="00823E73" w:rsidRPr="00823E73" w:rsidRDefault="00823E73" w:rsidP="00823E73">
            <w:pPr>
              <w:spacing w:after="0" w:line="240" w:lineRule="auto"/>
              <w:rPr>
                <w:rFonts w:ascii="Arial" w:eastAsia="Times New Roman" w:hAnsi="Arial" w:cs="Arial"/>
                <w:color w:val="000000"/>
                <w:sz w:val="22"/>
              </w:rPr>
            </w:pPr>
            <w:proofErr w:type="spellStart"/>
            <w:r w:rsidRPr="00823E73">
              <w:rPr>
                <w:rFonts w:ascii="Arial" w:eastAsia="Times New Roman" w:hAnsi="Arial" w:cs="Arial"/>
                <w:color w:val="000000"/>
                <w:sz w:val="22"/>
              </w:rPr>
              <w:t>iconectiv</w:t>
            </w:r>
            <w:proofErr w:type="spellEnd"/>
          </w:p>
        </w:tc>
      </w:tr>
      <w:tr w:rsidR="00823E73" w:rsidRPr="00823E73" w:rsidTr="00823E73">
        <w:trPr>
          <w:trHeight w:val="288"/>
        </w:trPr>
        <w:tc>
          <w:tcPr>
            <w:tcW w:w="1641" w:type="pct"/>
            <w:tcBorders>
              <w:top w:val="nil"/>
              <w:left w:val="single" w:sz="4" w:space="0" w:color="auto"/>
              <w:bottom w:val="single" w:sz="4" w:space="0" w:color="auto"/>
              <w:right w:val="single" w:sz="4" w:space="0" w:color="auto"/>
            </w:tcBorders>
            <w:shd w:val="clear" w:color="000000" w:fill="FFFFFF"/>
            <w:noWrap/>
            <w:vAlign w:val="center"/>
            <w:hideMark/>
          </w:tcPr>
          <w:p w:rsidR="00823E73" w:rsidRPr="00823E73" w:rsidRDefault="00823E73" w:rsidP="00823E73">
            <w:pPr>
              <w:spacing w:after="0" w:line="240" w:lineRule="auto"/>
              <w:rPr>
                <w:rFonts w:ascii="Arial" w:eastAsia="Times New Roman" w:hAnsi="Arial" w:cs="Arial"/>
                <w:sz w:val="22"/>
              </w:rPr>
            </w:pPr>
            <w:r w:rsidRPr="00823E73">
              <w:rPr>
                <w:rFonts w:ascii="Arial" w:eastAsia="Times New Roman" w:hAnsi="Arial" w:cs="Arial"/>
                <w:sz w:val="22"/>
              </w:rPr>
              <w:t>Cullen Robbins</w:t>
            </w:r>
          </w:p>
        </w:tc>
        <w:tc>
          <w:tcPr>
            <w:tcW w:w="3359" w:type="pct"/>
            <w:tcBorders>
              <w:top w:val="nil"/>
              <w:left w:val="nil"/>
              <w:bottom w:val="single" w:sz="4" w:space="0" w:color="auto"/>
              <w:right w:val="single" w:sz="4" w:space="0" w:color="auto"/>
            </w:tcBorders>
            <w:shd w:val="clear" w:color="auto" w:fill="auto"/>
            <w:hideMark/>
          </w:tcPr>
          <w:p w:rsidR="00823E73" w:rsidRPr="00823E73" w:rsidRDefault="00823E73" w:rsidP="00823E73">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Nebraska Public Service Commission</w:t>
            </w:r>
          </w:p>
        </w:tc>
      </w:tr>
      <w:tr w:rsidR="00823E73"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823E73" w:rsidRPr="00823E73" w:rsidRDefault="00823E73" w:rsidP="00823E73">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 xml:space="preserve">David </w:t>
            </w:r>
            <w:proofErr w:type="spellStart"/>
            <w:r w:rsidRPr="00823E73">
              <w:rPr>
                <w:rFonts w:ascii="Arial" w:eastAsia="Times New Roman" w:hAnsi="Arial" w:cs="Arial"/>
                <w:color w:val="000000"/>
                <w:sz w:val="22"/>
              </w:rPr>
              <w:t>Greenhaus</w:t>
            </w:r>
            <w:proofErr w:type="spellEnd"/>
            <w:r w:rsidRPr="00823E73">
              <w:rPr>
                <w:rFonts w:ascii="Arial" w:eastAsia="Times New Roman" w:hAnsi="Arial" w:cs="Arial"/>
                <w:color w:val="000000"/>
                <w:sz w:val="22"/>
              </w:rPr>
              <w:t xml:space="preserve"> </w:t>
            </w:r>
          </w:p>
        </w:tc>
        <w:tc>
          <w:tcPr>
            <w:tcW w:w="3359" w:type="pct"/>
            <w:tcBorders>
              <w:top w:val="nil"/>
              <w:left w:val="nil"/>
              <w:bottom w:val="single" w:sz="4" w:space="0" w:color="auto"/>
              <w:right w:val="single" w:sz="4" w:space="0" w:color="auto"/>
            </w:tcBorders>
            <w:shd w:val="clear" w:color="auto" w:fill="auto"/>
            <w:noWrap/>
            <w:vAlign w:val="bottom"/>
            <w:hideMark/>
          </w:tcPr>
          <w:p w:rsidR="00823E73" w:rsidRPr="00823E73" w:rsidRDefault="00823E73" w:rsidP="00823E73">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800 Response Information Services</w:t>
            </w:r>
          </w:p>
        </w:tc>
      </w:tr>
      <w:tr w:rsidR="00823E73"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823E73" w:rsidRPr="00823E73" w:rsidRDefault="00823E73" w:rsidP="00823E73">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Deborah Tucker</w:t>
            </w:r>
          </w:p>
        </w:tc>
        <w:tc>
          <w:tcPr>
            <w:tcW w:w="3359" w:type="pct"/>
            <w:tcBorders>
              <w:top w:val="nil"/>
              <w:left w:val="nil"/>
              <w:bottom w:val="single" w:sz="4" w:space="0" w:color="auto"/>
              <w:right w:val="single" w:sz="4" w:space="0" w:color="auto"/>
            </w:tcBorders>
            <w:shd w:val="clear" w:color="auto" w:fill="auto"/>
            <w:hideMark/>
          </w:tcPr>
          <w:p w:rsidR="00823E73" w:rsidRPr="00823E73" w:rsidRDefault="00823E73" w:rsidP="00823E73">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Verizon Wireless</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tcPr>
          <w:p w:rsidR="00B944D6" w:rsidRPr="00823E73" w:rsidRDefault="00B944D6" w:rsidP="00B944D6">
            <w:pPr>
              <w:spacing w:after="0" w:line="240" w:lineRule="auto"/>
              <w:rPr>
                <w:rFonts w:ascii="Arial" w:eastAsia="Times New Roman" w:hAnsi="Arial" w:cs="Arial"/>
                <w:sz w:val="22"/>
              </w:rPr>
            </w:pPr>
            <w:r w:rsidRPr="00B944D6">
              <w:rPr>
                <w:rFonts w:ascii="Arial" w:eastAsia="Times New Roman" w:hAnsi="Arial" w:cs="Arial"/>
                <w:sz w:val="22"/>
              </w:rPr>
              <w:t>Jan Doell</w:t>
            </w:r>
          </w:p>
        </w:tc>
        <w:tc>
          <w:tcPr>
            <w:tcW w:w="3359" w:type="pct"/>
            <w:tcBorders>
              <w:top w:val="nil"/>
              <w:left w:val="nil"/>
              <w:bottom w:val="single" w:sz="4" w:space="0" w:color="auto"/>
              <w:right w:val="single" w:sz="4" w:space="0" w:color="auto"/>
            </w:tcBorders>
            <w:shd w:val="clear" w:color="auto" w:fill="auto"/>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CenturyLink</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Jason H Lee</w:t>
            </w:r>
          </w:p>
        </w:tc>
        <w:tc>
          <w:tcPr>
            <w:tcW w:w="3359" w:type="pct"/>
            <w:tcBorders>
              <w:top w:val="nil"/>
              <w:left w:val="nil"/>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Verizon</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Jay Carpenter</w:t>
            </w:r>
          </w:p>
        </w:tc>
        <w:tc>
          <w:tcPr>
            <w:tcW w:w="3359" w:type="pct"/>
            <w:tcBorders>
              <w:top w:val="nil"/>
              <w:left w:val="nil"/>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PHONEWORD</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 xml:space="preserve">Jim </w:t>
            </w:r>
            <w:proofErr w:type="spellStart"/>
            <w:r w:rsidRPr="00823E73">
              <w:rPr>
                <w:rFonts w:ascii="Arial" w:eastAsia="Times New Roman" w:hAnsi="Arial" w:cs="Arial"/>
                <w:color w:val="000000"/>
                <w:sz w:val="22"/>
              </w:rPr>
              <w:t>Castagna</w:t>
            </w:r>
            <w:proofErr w:type="spellEnd"/>
          </w:p>
        </w:tc>
        <w:tc>
          <w:tcPr>
            <w:tcW w:w="3359" w:type="pct"/>
            <w:tcBorders>
              <w:top w:val="nil"/>
              <w:left w:val="nil"/>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Verizon</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noWrap/>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 xml:space="preserve">Jim </w:t>
            </w:r>
            <w:proofErr w:type="spellStart"/>
            <w:r w:rsidRPr="00823E73">
              <w:rPr>
                <w:rFonts w:ascii="Arial" w:eastAsia="Times New Roman" w:hAnsi="Arial" w:cs="Arial"/>
                <w:color w:val="000000"/>
                <w:sz w:val="22"/>
              </w:rPr>
              <w:t>Kaster</w:t>
            </w:r>
            <w:proofErr w:type="spellEnd"/>
            <w:r w:rsidRPr="00823E73">
              <w:rPr>
                <w:rFonts w:ascii="Arial" w:eastAsia="Times New Roman" w:hAnsi="Arial" w:cs="Arial"/>
                <w:color w:val="000000"/>
                <w:sz w:val="22"/>
              </w:rPr>
              <w:t xml:space="preserve"> </w:t>
            </w:r>
          </w:p>
        </w:tc>
        <w:tc>
          <w:tcPr>
            <w:tcW w:w="3359" w:type="pct"/>
            <w:tcBorders>
              <w:top w:val="nil"/>
              <w:left w:val="nil"/>
              <w:bottom w:val="single" w:sz="4" w:space="0" w:color="auto"/>
              <w:right w:val="single" w:sz="4" w:space="0" w:color="auto"/>
            </w:tcBorders>
            <w:shd w:val="clear" w:color="auto" w:fill="auto"/>
            <w:noWrap/>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SMS/800, Inc.</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noWrap/>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 xml:space="preserve">Josh </w:t>
            </w:r>
            <w:proofErr w:type="spellStart"/>
            <w:r w:rsidRPr="00823E73">
              <w:rPr>
                <w:rFonts w:ascii="Arial" w:eastAsia="Times New Roman" w:hAnsi="Arial" w:cs="Arial"/>
                <w:color w:val="000000"/>
                <w:sz w:val="22"/>
              </w:rPr>
              <w:t>McConkie</w:t>
            </w:r>
            <w:proofErr w:type="spellEnd"/>
          </w:p>
        </w:tc>
        <w:tc>
          <w:tcPr>
            <w:tcW w:w="3359" w:type="pct"/>
            <w:tcBorders>
              <w:top w:val="nil"/>
              <w:left w:val="nil"/>
              <w:bottom w:val="single" w:sz="4" w:space="0" w:color="auto"/>
              <w:right w:val="single" w:sz="4" w:space="0" w:color="auto"/>
            </w:tcBorders>
            <w:shd w:val="clear" w:color="auto" w:fill="auto"/>
            <w:noWrap/>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Michigan Public Service Commission</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noWrap/>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Joyce Dingman</w:t>
            </w:r>
          </w:p>
        </w:tc>
        <w:tc>
          <w:tcPr>
            <w:tcW w:w="3359" w:type="pct"/>
            <w:tcBorders>
              <w:top w:val="nil"/>
              <w:left w:val="nil"/>
              <w:bottom w:val="single" w:sz="4" w:space="0" w:color="auto"/>
              <w:right w:val="single" w:sz="4" w:space="0" w:color="auto"/>
            </w:tcBorders>
            <w:shd w:val="clear" w:color="auto" w:fill="auto"/>
            <w:noWrap/>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Wisconsin Public Service Commission</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B944D6" w:rsidRPr="00823E73" w:rsidRDefault="005F4130" w:rsidP="00B944D6">
            <w:pPr>
              <w:spacing w:after="0" w:line="240" w:lineRule="auto"/>
              <w:rPr>
                <w:rFonts w:ascii="Arial" w:eastAsia="Times New Roman" w:hAnsi="Arial" w:cs="Arial"/>
                <w:sz w:val="22"/>
              </w:rPr>
            </w:pPr>
            <w:hyperlink r:id="rId15" w:history="1">
              <w:r w:rsidR="00B944D6" w:rsidRPr="00B944D6">
                <w:rPr>
                  <w:rFonts w:ascii="Arial" w:eastAsia="Times New Roman" w:hAnsi="Arial" w:cs="Arial"/>
                  <w:sz w:val="22"/>
                </w:rPr>
                <w:t>Karen Riepenkroger</w:t>
              </w:r>
            </w:hyperlink>
          </w:p>
        </w:tc>
        <w:tc>
          <w:tcPr>
            <w:tcW w:w="3359" w:type="pct"/>
            <w:tcBorders>
              <w:top w:val="nil"/>
              <w:left w:val="nil"/>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Sprint</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 xml:space="preserve">Kathleen Bakke </w:t>
            </w:r>
          </w:p>
        </w:tc>
        <w:tc>
          <w:tcPr>
            <w:tcW w:w="3359" w:type="pct"/>
            <w:tcBorders>
              <w:top w:val="nil"/>
              <w:left w:val="nil"/>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Wisconsin Public Service Commission</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 xml:space="preserve">Laura R Dalton </w:t>
            </w:r>
          </w:p>
        </w:tc>
        <w:tc>
          <w:tcPr>
            <w:tcW w:w="3359" w:type="pct"/>
            <w:tcBorders>
              <w:top w:val="nil"/>
              <w:left w:val="nil"/>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Verizon</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noWrap/>
            <w:vAlign w:val="bottom"/>
            <w:hideMark/>
          </w:tcPr>
          <w:p w:rsidR="00B944D6" w:rsidRPr="00823E73" w:rsidRDefault="00B944D6" w:rsidP="00B944D6">
            <w:pPr>
              <w:spacing w:after="0" w:line="240" w:lineRule="auto"/>
              <w:rPr>
                <w:rFonts w:ascii="Arial" w:eastAsia="Times New Roman" w:hAnsi="Arial" w:cs="Arial"/>
                <w:sz w:val="22"/>
              </w:rPr>
            </w:pPr>
            <w:r w:rsidRPr="00823E73">
              <w:rPr>
                <w:rFonts w:ascii="Arial" w:eastAsia="Times New Roman" w:hAnsi="Arial" w:cs="Arial"/>
                <w:sz w:val="22"/>
              </w:rPr>
              <w:t>Linda Lloyd</w:t>
            </w:r>
          </w:p>
        </w:tc>
        <w:tc>
          <w:tcPr>
            <w:tcW w:w="3359" w:type="pct"/>
            <w:tcBorders>
              <w:top w:val="single" w:sz="4" w:space="0" w:color="auto"/>
              <w:left w:val="nil"/>
              <w:bottom w:val="single" w:sz="4" w:space="0" w:color="auto"/>
              <w:right w:val="single" w:sz="4" w:space="0" w:color="auto"/>
            </w:tcBorders>
            <w:shd w:val="clear" w:color="auto" w:fill="auto"/>
            <w:noWrap/>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CHR Solutions</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Margie Mersman</w:t>
            </w:r>
          </w:p>
        </w:tc>
        <w:tc>
          <w:tcPr>
            <w:tcW w:w="3359" w:type="pct"/>
            <w:tcBorders>
              <w:top w:val="nil"/>
              <w:left w:val="nil"/>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 xml:space="preserve">TCA, Telecom Consulting Associates </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 xml:space="preserve">Mark Lancaster </w:t>
            </w:r>
          </w:p>
        </w:tc>
        <w:tc>
          <w:tcPr>
            <w:tcW w:w="3359" w:type="pct"/>
            <w:tcBorders>
              <w:top w:val="nil"/>
              <w:left w:val="nil"/>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AT&amp;T</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B944D6" w:rsidRPr="00823E73" w:rsidRDefault="005F4130" w:rsidP="00B944D6">
            <w:pPr>
              <w:spacing w:after="0" w:line="240" w:lineRule="auto"/>
              <w:rPr>
                <w:rFonts w:ascii="Arial" w:eastAsia="Times New Roman" w:hAnsi="Arial" w:cs="Arial"/>
                <w:sz w:val="22"/>
              </w:rPr>
            </w:pPr>
            <w:hyperlink r:id="rId16" w:history="1">
              <w:r w:rsidR="00B944D6" w:rsidRPr="00B944D6">
                <w:rPr>
                  <w:rFonts w:ascii="Arial" w:eastAsia="Times New Roman" w:hAnsi="Arial" w:cs="Arial"/>
                  <w:sz w:val="22"/>
                </w:rPr>
                <w:t>Michele Thomas</w:t>
              </w:r>
            </w:hyperlink>
          </w:p>
        </w:tc>
        <w:tc>
          <w:tcPr>
            <w:tcW w:w="3359" w:type="pct"/>
            <w:tcBorders>
              <w:top w:val="nil"/>
              <w:left w:val="nil"/>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T-Mobile</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 xml:space="preserve">Paul </w:t>
            </w:r>
            <w:proofErr w:type="spellStart"/>
            <w:r w:rsidRPr="00823E73">
              <w:rPr>
                <w:rFonts w:ascii="Arial" w:eastAsia="Times New Roman" w:hAnsi="Arial" w:cs="Arial"/>
                <w:color w:val="000000"/>
                <w:sz w:val="22"/>
              </w:rPr>
              <w:t>LaGattuta</w:t>
            </w:r>
            <w:proofErr w:type="spellEnd"/>
          </w:p>
        </w:tc>
        <w:tc>
          <w:tcPr>
            <w:tcW w:w="3359" w:type="pct"/>
            <w:tcBorders>
              <w:top w:val="nil"/>
              <w:left w:val="nil"/>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Neustar</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 xml:space="preserve">Penn </w:t>
            </w:r>
            <w:proofErr w:type="spellStart"/>
            <w:r w:rsidRPr="00823E73">
              <w:rPr>
                <w:rFonts w:ascii="Arial" w:eastAsia="Times New Roman" w:hAnsi="Arial" w:cs="Arial"/>
                <w:color w:val="000000"/>
                <w:sz w:val="22"/>
              </w:rPr>
              <w:t>Pfautz</w:t>
            </w:r>
            <w:proofErr w:type="spellEnd"/>
            <w:r w:rsidRPr="00823E73">
              <w:rPr>
                <w:rFonts w:ascii="Arial" w:eastAsia="Times New Roman" w:hAnsi="Arial" w:cs="Arial"/>
                <w:color w:val="000000"/>
                <w:sz w:val="22"/>
              </w:rPr>
              <w:t xml:space="preserve"> </w:t>
            </w:r>
          </w:p>
        </w:tc>
        <w:tc>
          <w:tcPr>
            <w:tcW w:w="3359" w:type="pct"/>
            <w:tcBorders>
              <w:top w:val="nil"/>
              <w:left w:val="nil"/>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AT&amp;T</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000000" w:fill="FFFFFF"/>
            <w:hideMark/>
          </w:tcPr>
          <w:p w:rsidR="00B944D6" w:rsidRPr="00823E73" w:rsidRDefault="00B944D6" w:rsidP="00B944D6">
            <w:pPr>
              <w:spacing w:after="0" w:line="240" w:lineRule="auto"/>
              <w:rPr>
                <w:rFonts w:ascii="Arial" w:eastAsia="Times New Roman" w:hAnsi="Arial" w:cs="Arial"/>
                <w:sz w:val="22"/>
              </w:rPr>
            </w:pPr>
            <w:r w:rsidRPr="00823E73">
              <w:rPr>
                <w:rFonts w:ascii="Arial" w:eastAsia="Times New Roman" w:hAnsi="Arial" w:cs="Arial"/>
                <w:sz w:val="22"/>
              </w:rPr>
              <w:t xml:space="preserve">Rich </w:t>
            </w:r>
            <w:proofErr w:type="spellStart"/>
            <w:r w:rsidRPr="00823E73">
              <w:rPr>
                <w:rFonts w:ascii="Arial" w:eastAsia="Times New Roman" w:hAnsi="Arial" w:cs="Arial"/>
                <w:sz w:val="22"/>
              </w:rPr>
              <w:t>Kania</w:t>
            </w:r>
            <w:proofErr w:type="spellEnd"/>
          </w:p>
        </w:tc>
        <w:tc>
          <w:tcPr>
            <w:tcW w:w="3359" w:type="pct"/>
            <w:tcBorders>
              <w:top w:val="nil"/>
              <w:left w:val="nil"/>
              <w:bottom w:val="single" w:sz="4" w:space="0" w:color="auto"/>
              <w:right w:val="single" w:sz="4" w:space="0" w:color="auto"/>
            </w:tcBorders>
            <w:shd w:val="clear" w:color="auto" w:fill="auto"/>
            <w:noWrap/>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Maine Public Utilities Commission</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Rosemary Emmer</w:t>
            </w:r>
          </w:p>
        </w:tc>
        <w:tc>
          <w:tcPr>
            <w:tcW w:w="3359" w:type="pct"/>
            <w:tcBorders>
              <w:top w:val="nil"/>
              <w:left w:val="nil"/>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Sprint</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 xml:space="preserve">Shannon </w:t>
            </w:r>
            <w:proofErr w:type="spellStart"/>
            <w:r w:rsidRPr="00823E73">
              <w:rPr>
                <w:rFonts w:ascii="Arial" w:eastAsia="Times New Roman" w:hAnsi="Arial" w:cs="Arial"/>
                <w:color w:val="000000"/>
                <w:sz w:val="22"/>
              </w:rPr>
              <w:t>Sevigny</w:t>
            </w:r>
            <w:proofErr w:type="spellEnd"/>
            <w:r w:rsidRPr="00823E73">
              <w:rPr>
                <w:rFonts w:ascii="Arial" w:eastAsia="Times New Roman" w:hAnsi="Arial" w:cs="Arial"/>
                <w:color w:val="000000"/>
                <w:sz w:val="22"/>
              </w:rPr>
              <w:t xml:space="preserve"> </w:t>
            </w:r>
          </w:p>
        </w:tc>
        <w:tc>
          <w:tcPr>
            <w:tcW w:w="3359" w:type="pct"/>
            <w:tcBorders>
              <w:top w:val="nil"/>
              <w:left w:val="nil"/>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Neustar Pooling</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noWrap/>
            <w:vAlign w:val="center"/>
            <w:hideMark/>
          </w:tcPr>
          <w:p w:rsidR="00B944D6" w:rsidRPr="00823E73" w:rsidRDefault="00B944D6" w:rsidP="00B944D6">
            <w:pPr>
              <w:spacing w:after="0" w:line="240" w:lineRule="auto"/>
              <w:rPr>
                <w:rFonts w:ascii="Arial" w:eastAsia="Times New Roman" w:hAnsi="Arial" w:cs="Arial"/>
                <w:sz w:val="22"/>
              </w:rPr>
            </w:pPr>
            <w:r w:rsidRPr="00823E73">
              <w:rPr>
                <w:rFonts w:ascii="Arial" w:eastAsia="Times New Roman" w:hAnsi="Arial" w:cs="Arial"/>
                <w:sz w:val="22"/>
              </w:rPr>
              <w:t>Stephen Hayes</w:t>
            </w:r>
          </w:p>
        </w:tc>
        <w:tc>
          <w:tcPr>
            <w:tcW w:w="3359" w:type="pct"/>
            <w:tcBorders>
              <w:top w:val="nil"/>
              <w:left w:val="nil"/>
              <w:bottom w:val="single" w:sz="4" w:space="0" w:color="auto"/>
              <w:right w:val="single" w:sz="4" w:space="0" w:color="auto"/>
            </w:tcBorders>
            <w:shd w:val="clear" w:color="auto" w:fill="auto"/>
            <w:noWrap/>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Oregon Public Utility Commission</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noWrap/>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Suzanne Addington</w:t>
            </w:r>
          </w:p>
        </w:tc>
        <w:tc>
          <w:tcPr>
            <w:tcW w:w="3359" w:type="pct"/>
            <w:tcBorders>
              <w:top w:val="nil"/>
              <w:left w:val="nil"/>
              <w:bottom w:val="single" w:sz="4" w:space="0" w:color="auto"/>
              <w:right w:val="single" w:sz="4" w:space="0" w:color="auto"/>
            </w:tcBorders>
            <w:shd w:val="clear" w:color="auto" w:fill="auto"/>
            <w:noWrap/>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Sprint</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proofErr w:type="spellStart"/>
            <w:r w:rsidRPr="00823E73">
              <w:rPr>
                <w:rFonts w:ascii="Arial" w:eastAsia="Times New Roman" w:hAnsi="Arial" w:cs="Arial"/>
                <w:color w:val="000000"/>
                <w:sz w:val="22"/>
              </w:rPr>
              <w:t>Tiki</w:t>
            </w:r>
            <w:proofErr w:type="spellEnd"/>
            <w:r w:rsidRPr="00823E73">
              <w:rPr>
                <w:rFonts w:ascii="Arial" w:eastAsia="Times New Roman" w:hAnsi="Arial" w:cs="Arial"/>
                <w:color w:val="000000"/>
                <w:sz w:val="22"/>
              </w:rPr>
              <w:t xml:space="preserve"> </w:t>
            </w:r>
            <w:proofErr w:type="spellStart"/>
            <w:r w:rsidRPr="00823E73">
              <w:rPr>
                <w:rFonts w:ascii="Arial" w:eastAsia="Times New Roman" w:hAnsi="Arial" w:cs="Arial"/>
                <w:color w:val="000000"/>
                <w:sz w:val="22"/>
              </w:rPr>
              <w:t>Gaugler</w:t>
            </w:r>
            <w:proofErr w:type="spellEnd"/>
          </w:p>
        </w:tc>
        <w:tc>
          <w:tcPr>
            <w:tcW w:w="3359" w:type="pct"/>
            <w:tcBorders>
              <w:top w:val="nil"/>
              <w:left w:val="nil"/>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XO Communications</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 xml:space="preserve">Tim </w:t>
            </w:r>
            <w:proofErr w:type="spellStart"/>
            <w:r w:rsidRPr="00823E73">
              <w:rPr>
                <w:rFonts w:ascii="Arial" w:eastAsia="Times New Roman" w:hAnsi="Arial" w:cs="Arial"/>
                <w:color w:val="000000"/>
                <w:sz w:val="22"/>
              </w:rPr>
              <w:t>Kagele</w:t>
            </w:r>
            <w:proofErr w:type="spellEnd"/>
          </w:p>
        </w:tc>
        <w:tc>
          <w:tcPr>
            <w:tcW w:w="3359" w:type="pct"/>
            <w:tcBorders>
              <w:top w:val="nil"/>
              <w:left w:val="nil"/>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Comcast</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Tom Foley</w:t>
            </w:r>
          </w:p>
        </w:tc>
        <w:tc>
          <w:tcPr>
            <w:tcW w:w="3359" w:type="pct"/>
            <w:tcBorders>
              <w:top w:val="nil"/>
              <w:left w:val="nil"/>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Neustar</w:t>
            </w:r>
          </w:p>
        </w:tc>
      </w:tr>
      <w:tr w:rsidR="00B944D6" w:rsidRPr="00823E73" w:rsidTr="00823E73">
        <w:trPr>
          <w:trHeight w:val="288"/>
        </w:trPr>
        <w:tc>
          <w:tcPr>
            <w:tcW w:w="1641" w:type="pct"/>
            <w:tcBorders>
              <w:top w:val="nil"/>
              <w:left w:val="single" w:sz="4" w:space="0" w:color="auto"/>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 xml:space="preserve">Tom </w:t>
            </w:r>
            <w:proofErr w:type="spellStart"/>
            <w:r w:rsidRPr="00823E73">
              <w:rPr>
                <w:rFonts w:ascii="Arial" w:eastAsia="Times New Roman" w:hAnsi="Arial" w:cs="Arial"/>
                <w:color w:val="000000"/>
                <w:sz w:val="22"/>
              </w:rPr>
              <w:t>McGarry</w:t>
            </w:r>
            <w:proofErr w:type="spellEnd"/>
            <w:r w:rsidRPr="00823E73">
              <w:rPr>
                <w:rFonts w:ascii="Arial" w:eastAsia="Times New Roman" w:hAnsi="Arial" w:cs="Arial"/>
                <w:color w:val="000000"/>
                <w:sz w:val="22"/>
              </w:rPr>
              <w:t xml:space="preserve"> </w:t>
            </w:r>
          </w:p>
        </w:tc>
        <w:tc>
          <w:tcPr>
            <w:tcW w:w="3359" w:type="pct"/>
            <w:tcBorders>
              <w:top w:val="nil"/>
              <w:left w:val="nil"/>
              <w:bottom w:val="single" w:sz="4" w:space="0" w:color="auto"/>
              <w:right w:val="single" w:sz="4" w:space="0" w:color="auto"/>
            </w:tcBorders>
            <w:shd w:val="clear" w:color="auto" w:fill="auto"/>
            <w:hideMark/>
          </w:tcPr>
          <w:p w:rsidR="00B944D6" w:rsidRPr="00823E73" w:rsidRDefault="00B944D6" w:rsidP="00B944D6">
            <w:pPr>
              <w:spacing w:after="0" w:line="240" w:lineRule="auto"/>
              <w:rPr>
                <w:rFonts w:ascii="Arial" w:eastAsia="Times New Roman" w:hAnsi="Arial" w:cs="Arial"/>
                <w:color w:val="000000"/>
                <w:sz w:val="22"/>
              </w:rPr>
            </w:pPr>
            <w:r w:rsidRPr="00823E73">
              <w:rPr>
                <w:rFonts w:ascii="Arial" w:eastAsia="Times New Roman" w:hAnsi="Arial" w:cs="Arial"/>
                <w:color w:val="000000"/>
                <w:sz w:val="22"/>
              </w:rPr>
              <w:t>Neustar</w:t>
            </w:r>
          </w:p>
        </w:tc>
      </w:tr>
    </w:tbl>
    <w:p w:rsidR="00823E73" w:rsidRDefault="00823E73" w:rsidP="00380018">
      <w:pPr>
        <w:spacing w:after="0" w:line="240" w:lineRule="auto"/>
        <w:rPr>
          <w:rFonts w:ascii="Arial" w:hAnsi="Arial" w:cs="Arial"/>
          <w:sz w:val="22"/>
        </w:rPr>
      </w:pPr>
    </w:p>
    <w:p w:rsidR="00380018" w:rsidRPr="00424B6C" w:rsidRDefault="00380018" w:rsidP="00C96678">
      <w:pPr>
        <w:spacing w:after="0" w:line="240" w:lineRule="auto"/>
        <w:rPr>
          <w:rFonts w:ascii="Arial" w:hAnsi="Arial" w:cs="Arial"/>
          <w:sz w:val="22"/>
        </w:rPr>
      </w:pPr>
    </w:p>
    <w:sectPr w:rsidR="00380018" w:rsidRPr="00424B6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130" w:rsidRDefault="005F4130" w:rsidP="00587FA7">
      <w:pPr>
        <w:spacing w:after="0" w:line="240" w:lineRule="auto"/>
      </w:pPr>
      <w:r>
        <w:separator/>
      </w:r>
    </w:p>
  </w:endnote>
  <w:endnote w:type="continuationSeparator" w:id="0">
    <w:p w:rsidR="005F4130" w:rsidRDefault="005F4130" w:rsidP="0058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48" w:rsidRDefault="00FB77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899288"/>
      <w:docPartObj>
        <w:docPartGallery w:val="Page Numbers (Bottom of Page)"/>
        <w:docPartUnique/>
      </w:docPartObj>
    </w:sdtPr>
    <w:sdtEndPr>
      <w:rPr>
        <w:noProof/>
      </w:rPr>
    </w:sdtEndPr>
    <w:sdtContent>
      <w:p w:rsidR="00FD24B2" w:rsidRDefault="00FD24B2">
        <w:pPr>
          <w:pStyle w:val="Footer"/>
          <w:jc w:val="center"/>
        </w:pPr>
        <w:r>
          <w:fldChar w:fldCharType="begin"/>
        </w:r>
        <w:r>
          <w:instrText xml:space="preserve"> PAGE   \* MERGEFORMAT </w:instrText>
        </w:r>
        <w:r>
          <w:fldChar w:fldCharType="separate"/>
        </w:r>
        <w:r w:rsidR="00FB5C1D">
          <w:rPr>
            <w:noProof/>
          </w:rPr>
          <w:t>5</w:t>
        </w:r>
        <w:r>
          <w:rPr>
            <w:noProof/>
          </w:rPr>
          <w:fldChar w:fldCharType="end"/>
        </w:r>
      </w:p>
    </w:sdtContent>
  </w:sdt>
  <w:p w:rsidR="00FD24B2" w:rsidRDefault="00FD24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48" w:rsidRDefault="00FB7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130" w:rsidRDefault="005F4130" w:rsidP="00587FA7">
      <w:pPr>
        <w:spacing w:after="0" w:line="240" w:lineRule="auto"/>
      </w:pPr>
      <w:r>
        <w:separator/>
      </w:r>
    </w:p>
  </w:footnote>
  <w:footnote w:type="continuationSeparator" w:id="0">
    <w:p w:rsidR="005F4130" w:rsidRDefault="005F4130" w:rsidP="00587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48" w:rsidRDefault="00FB77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E5" w:rsidRPr="002D5BC1" w:rsidRDefault="00587FA7" w:rsidP="00587FA7">
    <w:pPr>
      <w:pStyle w:val="Header"/>
      <w:jc w:val="center"/>
      <w:rPr>
        <w:rFonts w:ascii="Arial" w:hAnsi="Arial" w:cs="Arial"/>
        <w:b/>
      </w:rPr>
    </w:pPr>
    <w:r w:rsidRPr="002D5BC1">
      <w:rPr>
        <w:rFonts w:ascii="Arial" w:hAnsi="Arial" w:cs="Arial"/>
        <w:b/>
      </w:rPr>
      <w:t>Future of Numbe</w:t>
    </w:r>
    <w:r w:rsidR="005D19E1">
      <w:rPr>
        <w:rFonts w:ascii="Arial" w:hAnsi="Arial" w:cs="Arial"/>
        <w:b/>
      </w:rPr>
      <w:t xml:space="preserve">ring Working Group </w:t>
    </w:r>
    <w:r w:rsidR="005B52E5">
      <w:rPr>
        <w:rFonts w:ascii="Arial" w:hAnsi="Arial" w:cs="Arial"/>
        <w:b/>
      </w:rPr>
      <w:t xml:space="preserve">Meeting Notes </w:t>
    </w:r>
  </w:p>
  <w:p w:rsidR="00583A80" w:rsidRPr="00583A80" w:rsidRDefault="00823E73" w:rsidP="005B52E5">
    <w:pPr>
      <w:pStyle w:val="Header"/>
      <w:jc w:val="center"/>
      <w:rPr>
        <w:rFonts w:ascii="Arial" w:hAnsi="Arial" w:cs="Arial"/>
        <w:b/>
        <w:color w:val="FF0000"/>
        <w:sz w:val="20"/>
        <w:szCs w:val="20"/>
      </w:rPr>
    </w:pPr>
    <w:r>
      <w:rPr>
        <w:rFonts w:ascii="Arial" w:hAnsi="Arial" w:cs="Arial"/>
        <w:b/>
      </w:rPr>
      <w:t xml:space="preserve">February </w:t>
    </w:r>
    <w:r w:rsidR="005B0585">
      <w:rPr>
        <w:rFonts w:ascii="Arial" w:hAnsi="Arial" w:cs="Arial"/>
        <w:b/>
      </w:rPr>
      <w:t>5, 2014</w:t>
    </w:r>
  </w:p>
  <w:p w:rsidR="00583A80" w:rsidRPr="002D5BC1" w:rsidRDefault="00583A80" w:rsidP="00587FA7">
    <w:pPr>
      <w:pStyle w:val="Header"/>
      <w:jc w:val="center"/>
      <w:rPr>
        <w:rFonts w:ascii="Arial" w:hAnsi="Arial" w:cs="Arial"/>
        <w:b/>
      </w:rPr>
    </w:pPr>
  </w:p>
  <w:p w:rsidR="00587FA7" w:rsidRDefault="00587FA7" w:rsidP="00FD24B2">
    <w:r w:rsidRPr="002D5BC1">
      <w:rPr>
        <w:rFonts w:ascii="Arial" w:hAnsi="Arial" w:cs="Arial"/>
        <w:b/>
        <w:sz w:val="20"/>
        <w:szCs w:val="20"/>
      </w:rPr>
      <w:t>Tri-Chair</w:t>
    </w:r>
    <w:r>
      <w:rPr>
        <w:rFonts w:ascii="Arial" w:hAnsi="Arial" w:cs="Arial"/>
        <w:b/>
        <w:sz w:val="20"/>
        <w:szCs w:val="20"/>
      </w:rPr>
      <w:t xml:space="preserve"> Contact Information</w:t>
    </w:r>
    <w:r w:rsidRPr="002D5BC1">
      <w:rPr>
        <w:rFonts w:ascii="Arial" w:hAnsi="Arial" w:cs="Arial"/>
        <w:b/>
        <w:sz w:val="20"/>
        <w:szCs w:val="20"/>
      </w:rPr>
      <w:t>:</w:t>
    </w:r>
    <w:r w:rsidRPr="002D5BC1">
      <w:rPr>
        <w:rFonts w:ascii="Arial" w:hAnsi="Arial" w:cs="Arial"/>
        <w:sz w:val="20"/>
        <w:szCs w:val="20"/>
      </w:rPr>
      <w:t xml:space="preserve"> Mark Lancaster</w:t>
    </w:r>
    <w:r w:rsidRPr="00DB716D">
      <w:rPr>
        <w:rFonts w:ascii="Arial" w:hAnsi="Arial" w:cs="Arial"/>
        <w:sz w:val="20"/>
        <w:szCs w:val="20"/>
      </w:rPr>
      <w:t xml:space="preserve"> (</w:t>
    </w:r>
    <w:hyperlink r:id="rId1" w:history="1">
      <w:r w:rsidR="00DB716D" w:rsidRPr="00DB716D">
        <w:rPr>
          <w:rStyle w:val="Hyperlink"/>
          <w:rFonts w:ascii="Arial" w:hAnsi="Arial" w:cs="Arial"/>
          <w:color w:val="0000FF"/>
          <w:sz w:val="20"/>
          <w:szCs w:val="20"/>
        </w:rPr>
        <w:t>Lancaster@att.com</w:t>
      </w:r>
    </w:hyperlink>
    <w:r w:rsidRPr="002D5BC1">
      <w:rPr>
        <w:rFonts w:ascii="Arial" w:eastAsia="Times New Roman" w:hAnsi="Arial" w:cs="Arial"/>
        <w:sz w:val="20"/>
        <w:szCs w:val="20"/>
      </w:rPr>
      <w:t>)</w:t>
    </w:r>
    <w:r w:rsidRPr="002D5BC1">
      <w:rPr>
        <w:rFonts w:ascii="Arial" w:eastAsia="Times New Roman" w:hAnsi="Arial" w:cs="Arial"/>
        <w:color w:val="0000FF"/>
        <w:sz w:val="20"/>
        <w:szCs w:val="20"/>
      </w:rPr>
      <w:t xml:space="preserve">, </w:t>
    </w:r>
    <w:r w:rsidRPr="002D5BC1">
      <w:rPr>
        <w:rFonts w:ascii="Arial" w:eastAsia="Times New Roman" w:hAnsi="Arial" w:cs="Arial"/>
        <w:sz w:val="20"/>
        <w:szCs w:val="20"/>
      </w:rPr>
      <w:t>Suzanne Addington</w:t>
    </w:r>
    <w:r w:rsidRPr="002D5BC1">
      <w:rPr>
        <w:rFonts w:ascii="Arial" w:eastAsia="Times New Roman" w:hAnsi="Arial" w:cs="Arial"/>
        <w:sz w:val="20"/>
        <w:szCs w:val="20"/>
        <w:u w:val="single"/>
      </w:rPr>
      <w:t xml:space="preserve"> </w:t>
    </w:r>
    <w:r w:rsidRPr="002D5BC1">
      <w:rPr>
        <w:rFonts w:ascii="Arial" w:eastAsia="Times New Roman" w:hAnsi="Arial" w:cs="Arial"/>
        <w:color w:val="0000FF"/>
        <w:sz w:val="20"/>
        <w:szCs w:val="20"/>
        <w:u w:val="single"/>
      </w:rPr>
      <w:t>(</w:t>
    </w:r>
    <w:hyperlink r:id="rId2" w:history="1">
      <w:r w:rsidRPr="002D5BC1">
        <w:rPr>
          <w:rFonts w:ascii="Arial" w:eastAsia="Times New Roman" w:hAnsi="Arial" w:cs="Arial"/>
          <w:color w:val="0000FF"/>
          <w:sz w:val="20"/>
          <w:szCs w:val="20"/>
          <w:u w:val="single"/>
        </w:rPr>
        <w:t>suzanne.m.addington@sprint.com</w:t>
      </w:r>
    </w:hyperlink>
    <w:r w:rsidRPr="002D5BC1">
      <w:rPr>
        <w:rFonts w:ascii="Arial" w:eastAsia="Times New Roman" w:hAnsi="Arial" w:cs="Arial"/>
        <w:sz w:val="20"/>
        <w:szCs w:val="20"/>
        <w:u w:val="single"/>
      </w:rPr>
      <w:t>)</w:t>
    </w:r>
    <w:r w:rsidRPr="002D5BC1">
      <w:rPr>
        <w:rFonts w:ascii="Arial" w:eastAsia="Times New Roman" w:hAnsi="Arial" w:cs="Arial"/>
        <w:color w:val="0000FF"/>
        <w:sz w:val="20"/>
        <w:szCs w:val="20"/>
      </w:rPr>
      <w:t xml:space="preserve"> </w:t>
    </w:r>
    <w:r w:rsidRPr="002D5BC1">
      <w:rPr>
        <w:rFonts w:ascii="Arial" w:eastAsia="Times New Roman" w:hAnsi="Arial" w:cs="Arial"/>
        <w:sz w:val="20"/>
        <w:szCs w:val="20"/>
      </w:rPr>
      <w:t>and Kathy Bakke (</w:t>
    </w:r>
    <w:r>
      <w:rPr>
        <w:rFonts w:ascii="Arial" w:eastAsia="Times New Roman" w:hAnsi="Arial" w:cs="Arial"/>
        <w:color w:val="0000FF"/>
        <w:sz w:val="20"/>
        <w:szCs w:val="20"/>
      </w:rPr>
      <w:t>Kathleen.bakke@wisconsin.gov</w:t>
    </w:r>
    <w:r w:rsidRPr="002D5BC1">
      <w:rPr>
        <w:rFonts w:ascii="Arial" w:eastAsia="Times New Roman" w:hAnsi="Arial" w:cs="Arial"/>
        <w:sz w:val="20"/>
        <w:szCs w:val="20"/>
      </w:rPr>
      <w:t>)</w:t>
    </w:r>
    <w:r>
      <w:rPr>
        <w:rFonts w:ascii="Arial" w:eastAsia="Times New Roman" w:hAnsi="Arial" w:cs="Arial"/>
        <w:sz w:val="20"/>
        <w:szCs w:val="20"/>
      </w:rPr>
      <w:t>.</w:t>
    </w:r>
    <w:r w:rsidRPr="002D5BC1">
      <w:rPr>
        <w:rFonts w:ascii="Arial" w:eastAsia="Times New Roman" w:hAnsi="Arial" w:cs="Arial"/>
        <w:color w:val="0000FF"/>
        <w:sz w:val="22"/>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748" w:rsidRDefault="00FB7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E5016"/>
    <w:multiLevelType w:val="hybridMultilevel"/>
    <w:tmpl w:val="13201DC6"/>
    <w:lvl w:ilvl="0" w:tplc="BA920E0C">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62C36"/>
    <w:multiLevelType w:val="hybridMultilevel"/>
    <w:tmpl w:val="8D080FC4"/>
    <w:lvl w:ilvl="0" w:tplc="3BB62A5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3432B0"/>
    <w:multiLevelType w:val="hybridMultilevel"/>
    <w:tmpl w:val="01BCE278"/>
    <w:lvl w:ilvl="0" w:tplc="0322ADDA">
      <w:start w:val="1"/>
      <w:numFmt w:val="decimal"/>
      <w:lvlText w:val="%1."/>
      <w:lvlJc w:val="left"/>
      <w:pPr>
        <w:ind w:left="720" w:hanging="360"/>
      </w:pPr>
      <w:rPr>
        <w:rFonts w:cs="Mangal"/>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466CE0"/>
    <w:multiLevelType w:val="hybridMultilevel"/>
    <w:tmpl w:val="EF0056E6"/>
    <w:lvl w:ilvl="0" w:tplc="3F8AE528">
      <w:start w:val="1"/>
      <w:numFmt w:val="decimal"/>
      <w:lvlText w:val="%1."/>
      <w:lvlJc w:val="left"/>
      <w:pPr>
        <w:ind w:left="720" w:hanging="360"/>
      </w:pPr>
      <w:rPr>
        <w:rFonts w:ascii="Perpetua" w:eastAsia="Times New Roman" w:hAnsi="Perpetua" w:cs="Mang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451580"/>
    <w:multiLevelType w:val="hybridMultilevel"/>
    <w:tmpl w:val="F4D4F80C"/>
    <w:lvl w:ilvl="0" w:tplc="E7764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457EB"/>
    <w:multiLevelType w:val="hybridMultilevel"/>
    <w:tmpl w:val="245411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6C3C60"/>
    <w:multiLevelType w:val="hybridMultilevel"/>
    <w:tmpl w:val="39422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C0F6E"/>
    <w:multiLevelType w:val="hybridMultilevel"/>
    <w:tmpl w:val="1E6C61E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nsid w:val="224B4348"/>
    <w:multiLevelType w:val="hybridMultilevel"/>
    <w:tmpl w:val="D506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E264E"/>
    <w:multiLevelType w:val="hybridMultilevel"/>
    <w:tmpl w:val="080E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E6A0E"/>
    <w:multiLevelType w:val="hybridMultilevel"/>
    <w:tmpl w:val="CF266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54168ED"/>
    <w:multiLevelType w:val="hybridMultilevel"/>
    <w:tmpl w:val="83DC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91019"/>
    <w:multiLevelType w:val="hybridMultilevel"/>
    <w:tmpl w:val="B994F6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EE25C0B"/>
    <w:multiLevelType w:val="hybridMultilevel"/>
    <w:tmpl w:val="ADE2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C635E8"/>
    <w:multiLevelType w:val="hybridMultilevel"/>
    <w:tmpl w:val="B798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784DE8"/>
    <w:multiLevelType w:val="hybridMultilevel"/>
    <w:tmpl w:val="2788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25F97"/>
    <w:multiLevelType w:val="hybridMultilevel"/>
    <w:tmpl w:val="BCEA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C6F7D"/>
    <w:multiLevelType w:val="hybridMultilevel"/>
    <w:tmpl w:val="DC1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161E3B"/>
    <w:multiLevelType w:val="hybridMultilevel"/>
    <w:tmpl w:val="9D5E8E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E2F3416"/>
    <w:multiLevelType w:val="hybridMultilevel"/>
    <w:tmpl w:val="CAA6B658"/>
    <w:lvl w:ilvl="0" w:tplc="E904E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3BD36E2"/>
    <w:multiLevelType w:val="hybridMultilevel"/>
    <w:tmpl w:val="FF5AC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3568D6"/>
    <w:multiLevelType w:val="hybridMultilevel"/>
    <w:tmpl w:val="2F589B2A"/>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CC2860"/>
    <w:multiLevelType w:val="hybridMultilevel"/>
    <w:tmpl w:val="2534B11A"/>
    <w:lvl w:ilvl="0" w:tplc="CA4081C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4372"/>
    <w:multiLevelType w:val="hybridMultilevel"/>
    <w:tmpl w:val="E75EAF6A"/>
    <w:lvl w:ilvl="0" w:tplc="E7764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6A01F6"/>
    <w:multiLevelType w:val="hybridMultilevel"/>
    <w:tmpl w:val="1F4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9F5030"/>
    <w:multiLevelType w:val="hybridMultilevel"/>
    <w:tmpl w:val="58A083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E03F71"/>
    <w:multiLevelType w:val="hybridMultilevel"/>
    <w:tmpl w:val="664E3D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75C46F5"/>
    <w:multiLevelType w:val="hybridMultilevel"/>
    <w:tmpl w:val="678CD1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nsid w:val="77CF0172"/>
    <w:multiLevelType w:val="hybridMultilevel"/>
    <w:tmpl w:val="570828C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A3E010D"/>
    <w:multiLevelType w:val="hybridMultilevel"/>
    <w:tmpl w:val="F7982562"/>
    <w:lvl w:ilvl="0" w:tplc="FB9AF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D57459"/>
    <w:multiLevelType w:val="hybridMultilevel"/>
    <w:tmpl w:val="AB185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24"/>
  </w:num>
  <w:num w:numId="4">
    <w:abstractNumId w:val="30"/>
  </w:num>
  <w:num w:numId="5">
    <w:abstractNumId w:val="13"/>
  </w:num>
  <w:num w:numId="6">
    <w:abstractNumId w:val="20"/>
  </w:num>
  <w:num w:numId="7">
    <w:abstractNumId w:val="16"/>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15"/>
  </w:num>
  <w:num w:numId="12">
    <w:abstractNumId w:val="6"/>
  </w:num>
  <w:num w:numId="13">
    <w:abstractNumId w:val="23"/>
  </w:num>
  <w:num w:numId="14">
    <w:abstractNumId w:val="25"/>
  </w:num>
  <w:num w:numId="15">
    <w:abstractNumId w:val="5"/>
  </w:num>
  <w:num w:numId="16">
    <w:abstractNumId w:val="28"/>
  </w:num>
  <w:num w:numId="17">
    <w:abstractNumId w:val="22"/>
  </w:num>
  <w:num w:numId="18">
    <w:abstractNumId w:val="21"/>
  </w:num>
  <w:num w:numId="19">
    <w:abstractNumId w:val="14"/>
  </w:num>
  <w:num w:numId="20">
    <w:abstractNumId w:val="9"/>
  </w:num>
  <w:num w:numId="21">
    <w:abstractNumId w:val="1"/>
  </w:num>
  <w:num w:numId="22">
    <w:abstractNumId w:val="4"/>
  </w:num>
  <w:num w:numId="23">
    <w:abstractNumId w:val="7"/>
  </w:num>
  <w:num w:numId="24">
    <w:abstractNumId w:val="27"/>
  </w:num>
  <w:num w:numId="25">
    <w:abstractNumId w:val="19"/>
  </w:num>
  <w:num w:numId="26">
    <w:abstractNumId w:val="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A7"/>
    <w:rsid w:val="0000416E"/>
    <w:rsid w:val="000062D1"/>
    <w:rsid w:val="000117A9"/>
    <w:rsid w:val="00036E73"/>
    <w:rsid w:val="0004283F"/>
    <w:rsid w:val="00045FFC"/>
    <w:rsid w:val="00060F22"/>
    <w:rsid w:val="00071759"/>
    <w:rsid w:val="00082958"/>
    <w:rsid w:val="0009196C"/>
    <w:rsid w:val="000943CA"/>
    <w:rsid w:val="000A15E1"/>
    <w:rsid w:val="000B6667"/>
    <w:rsid w:val="000C14AB"/>
    <w:rsid w:val="000C5140"/>
    <w:rsid w:val="000C5B30"/>
    <w:rsid w:val="000E14C4"/>
    <w:rsid w:val="000E5A8B"/>
    <w:rsid w:val="000F3FF7"/>
    <w:rsid w:val="000F5823"/>
    <w:rsid w:val="000F6FCD"/>
    <w:rsid w:val="00106DE7"/>
    <w:rsid w:val="00113592"/>
    <w:rsid w:val="0012027F"/>
    <w:rsid w:val="0012663C"/>
    <w:rsid w:val="00126D35"/>
    <w:rsid w:val="00127213"/>
    <w:rsid w:val="00132024"/>
    <w:rsid w:val="00134573"/>
    <w:rsid w:val="001356D3"/>
    <w:rsid w:val="00136495"/>
    <w:rsid w:val="001574CB"/>
    <w:rsid w:val="00157EE3"/>
    <w:rsid w:val="00164771"/>
    <w:rsid w:val="001664BE"/>
    <w:rsid w:val="00175912"/>
    <w:rsid w:val="00191055"/>
    <w:rsid w:val="001A358E"/>
    <w:rsid w:val="001A5380"/>
    <w:rsid w:val="001A55C6"/>
    <w:rsid w:val="001C5CCC"/>
    <w:rsid w:val="001D3C12"/>
    <w:rsid w:val="001F13C4"/>
    <w:rsid w:val="001F3E6C"/>
    <w:rsid w:val="002110BE"/>
    <w:rsid w:val="00215244"/>
    <w:rsid w:val="0021658A"/>
    <w:rsid w:val="002238C3"/>
    <w:rsid w:val="00225A7E"/>
    <w:rsid w:val="00234D8E"/>
    <w:rsid w:val="002413F3"/>
    <w:rsid w:val="0024423D"/>
    <w:rsid w:val="00283A2D"/>
    <w:rsid w:val="00293B29"/>
    <w:rsid w:val="002A6814"/>
    <w:rsid w:val="002D7973"/>
    <w:rsid w:val="002E581E"/>
    <w:rsid w:val="002F3D2F"/>
    <w:rsid w:val="00313CB5"/>
    <w:rsid w:val="00325D5E"/>
    <w:rsid w:val="003428CC"/>
    <w:rsid w:val="00346C65"/>
    <w:rsid w:val="0035437B"/>
    <w:rsid w:val="00356658"/>
    <w:rsid w:val="00377681"/>
    <w:rsid w:val="00380018"/>
    <w:rsid w:val="003934E5"/>
    <w:rsid w:val="003A7751"/>
    <w:rsid w:val="003C1E21"/>
    <w:rsid w:val="003C2B52"/>
    <w:rsid w:val="003C58A2"/>
    <w:rsid w:val="003D4862"/>
    <w:rsid w:val="004224D4"/>
    <w:rsid w:val="00424B6C"/>
    <w:rsid w:val="00434BA0"/>
    <w:rsid w:val="00437F09"/>
    <w:rsid w:val="00445BD9"/>
    <w:rsid w:val="004540E4"/>
    <w:rsid w:val="004557A6"/>
    <w:rsid w:val="004670EB"/>
    <w:rsid w:val="004712D6"/>
    <w:rsid w:val="00473A47"/>
    <w:rsid w:val="004824C2"/>
    <w:rsid w:val="00487858"/>
    <w:rsid w:val="00494A28"/>
    <w:rsid w:val="004D0C2E"/>
    <w:rsid w:val="004D16A2"/>
    <w:rsid w:val="004D77B9"/>
    <w:rsid w:val="004E0016"/>
    <w:rsid w:val="0051478D"/>
    <w:rsid w:val="005177DC"/>
    <w:rsid w:val="00520BBE"/>
    <w:rsid w:val="00523AC4"/>
    <w:rsid w:val="00525C8E"/>
    <w:rsid w:val="0054404F"/>
    <w:rsid w:val="00557DBB"/>
    <w:rsid w:val="00561094"/>
    <w:rsid w:val="00583A80"/>
    <w:rsid w:val="00585DEF"/>
    <w:rsid w:val="00587FA7"/>
    <w:rsid w:val="00590E48"/>
    <w:rsid w:val="005B0585"/>
    <w:rsid w:val="005B3C83"/>
    <w:rsid w:val="005B52E5"/>
    <w:rsid w:val="005D19E1"/>
    <w:rsid w:val="005D2661"/>
    <w:rsid w:val="005D3F34"/>
    <w:rsid w:val="005D53D1"/>
    <w:rsid w:val="005D5710"/>
    <w:rsid w:val="005E0797"/>
    <w:rsid w:val="005E09E0"/>
    <w:rsid w:val="005F1902"/>
    <w:rsid w:val="005F4130"/>
    <w:rsid w:val="006117A4"/>
    <w:rsid w:val="00631F67"/>
    <w:rsid w:val="00644B75"/>
    <w:rsid w:val="0064535E"/>
    <w:rsid w:val="006669ED"/>
    <w:rsid w:val="00672B3E"/>
    <w:rsid w:val="006855C9"/>
    <w:rsid w:val="006910FD"/>
    <w:rsid w:val="00694D05"/>
    <w:rsid w:val="006B3216"/>
    <w:rsid w:val="006B4775"/>
    <w:rsid w:val="006B745F"/>
    <w:rsid w:val="006C793A"/>
    <w:rsid w:val="006E2A34"/>
    <w:rsid w:val="006E56A2"/>
    <w:rsid w:val="006F027A"/>
    <w:rsid w:val="00705AE4"/>
    <w:rsid w:val="00711F7F"/>
    <w:rsid w:val="0071705E"/>
    <w:rsid w:val="007267D9"/>
    <w:rsid w:val="00730BD4"/>
    <w:rsid w:val="00741B04"/>
    <w:rsid w:val="007558E1"/>
    <w:rsid w:val="007629EE"/>
    <w:rsid w:val="00783CFD"/>
    <w:rsid w:val="00784E47"/>
    <w:rsid w:val="007A02B0"/>
    <w:rsid w:val="007B0ED1"/>
    <w:rsid w:val="007F0D8F"/>
    <w:rsid w:val="007F2112"/>
    <w:rsid w:val="007F4B0D"/>
    <w:rsid w:val="00821E2A"/>
    <w:rsid w:val="00823E73"/>
    <w:rsid w:val="00836489"/>
    <w:rsid w:val="00857B58"/>
    <w:rsid w:val="008613BA"/>
    <w:rsid w:val="00861D8C"/>
    <w:rsid w:val="00881311"/>
    <w:rsid w:val="00893A99"/>
    <w:rsid w:val="008B1C86"/>
    <w:rsid w:val="008D0B29"/>
    <w:rsid w:val="008E30C1"/>
    <w:rsid w:val="008F0806"/>
    <w:rsid w:val="009063B1"/>
    <w:rsid w:val="00920B54"/>
    <w:rsid w:val="00925C86"/>
    <w:rsid w:val="0093401C"/>
    <w:rsid w:val="00935BB7"/>
    <w:rsid w:val="0093687B"/>
    <w:rsid w:val="00940D97"/>
    <w:rsid w:val="00943295"/>
    <w:rsid w:val="00950846"/>
    <w:rsid w:val="00970D9F"/>
    <w:rsid w:val="009736B5"/>
    <w:rsid w:val="009747B5"/>
    <w:rsid w:val="00977CAE"/>
    <w:rsid w:val="009A70A4"/>
    <w:rsid w:val="009B25BC"/>
    <w:rsid w:val="009B27F0"/>
    <w:rsid w:val="009B32C2"/>
    <w:rsid w:val="009F160A"/>
    <w:rsid w:val="009F294A"/>
    <w:rsid w:val="00A01C74"/>
    <w:rsid w:val="00A0532A"/>
    <w:rsid w:val="00A071C8"/>
    <w:rsid w:val="00A13571"/>
    <w:rsid w:val="00A21537"/>
    <w:rsid w:val="00A335C5"/>
    <w:rsid w:val="00A51E20"/>
    <w:rsid w:val="00A52257"/>
    <w:rsid w:val="00A56D48"/>
    <w:rsid w:val="00A61AA8"/>
    <w:rsid w:val="00A77760"/>
    <w:rsid w:val="00A90EB4"/>
    <w:rsid w:val="00A97622"/>
    <w:rsid w:val="00AA463E"/>
    <w:rsid w:val="00AA468E"/>
    <w:rsid w:val="00AB2479"/>
    <w:rsid w:val="00AC2DB9"/>
    <w:rsid w:val="00AC4987"/>
    <w:rsid w:val="00AD3EE7"/>
    <w:rsid w:val="00AE6B0D"/>
    <w:rsid w:val="00AF1E19"/>
    <w:rsid w:val="00B1360B"/>
    <w:rsid w:val="00B213C7"/>
    <w:rsid w:val="00B322E3"/>
    <w:rsid w:val="00B33E9B"/>
    <w:rsid w:val="00B353BF"/>
    <w:rsid w:val="00B4295A"/>
    <w:rsid w:val="00B52F9C"/>
    <w:rsid w:val="00B63FD9"/>
    <w:rsid w:val="00B67E33"/>
    <w:rsid w:val="00B82D55"/>
    <w:rsid w:val="00B944D6"/>
    <w:rsid w:val="00B95A65"/>
    <w:rsid w:val="00BA13DA"/>
    <w:rsid w:val="00BA2DBF"/>
    <w:rsid w:val="00BA36F3"/>
    <w:rsid w:val="00BB2C9B"/>
    <w:rsid w:val="00BC5CB1"/>
    <w:rsid w:val="00BD0BC9"/>
    <w:rsid w:val="00BE0400"/>
    <w:rsid w:val="00BF4C2E"/>
    <w:rsid w:val="00C03044"/>
    <w:rsid w:val="00C0754C"/>
    <w:rsid w:val="00C12881"/>
    <w:rsid w:val="00C22B96"/>
    <w:rsid w:val="00C25171"/>
    <w:rsid w:val="00C27EA1"/>
    <w:rsid w:val="00C344BE"/>
    <w:rsid w:val="00C35987"/>
    <w:rsid w:val="00C45A13"/>
    <w:rsid w:val="00C529C5"/>
    <w:rsid w:val="00C6624D"/>
    <w:rsid w:val="00C96678"/>
    <w:rsid w:val="00CC28BF"/>
    <w:rsid w:val="00CD6568"/>
    <w:rsid w:val="00CE151A"/>
    <w:rsid w:val="00D25865"/>
    <w:rsid w:val="00D31A90"/>
    <w:rsid w:val="00D35363"/>
    <w:rsid w:val="00D45255"/>
    <w:rsid w:val="00D83D26"/>
    <w:rsid w:val="00DB50A2"/>
    <w:rsid w:val="00DB65F1"/>
    <w:rsid w:val="00DB716D"/>
    <w:rsid w:val="00DC0090"/>
    <w:rsid w:val="00DC1752"/>
    <w:rsid w:val="00DD18D9"/>
    <w:rsid w:val="00DE31FD"/>
    <w:rsid w:val="00DE329B"/>
    <w:rsid w:val="00DE4114"/>
    <w:rsid w:val="00DF4A8C"/>
    <w:rsid w:val="00E07FF0"/>
    <w:rsid w:val="00E20DF9"/>
    <w:rsid w:val="00E5042C"/>
    <w:rsid w:val="00E56312"/>
    <w:rsid w:val="00E60444"/>
    <w:rsid w:val="00E71EB4"/>
    <w:rsid w:val="00E8428B"/>
    <w:rsid w:val="00E92999"/>
    <w:rsid w:val="00E97429"/>
    <w:rsid w:val="00EB610C"/>
    <w:rsid w:val="00ED659D"/>
    <w:rsid w:val="00F04427"/>
    <w:rsid w:val="00F24C5C"/>
    <w:rsid w:val="00F66518"/>
    <w:rsid w:val="00F75622"/>
    <w:rsid w:val="00F804BE"/>
    <w:rsid w:val="00F90B08"/>
    <w:rsid w:val="00FB5C1D"/>
    <w:rsid w:val="00FB7748"/>
    <w:rsid w:val="00FB7EA5"/>
    <w:rsid w:val="00FC60FF"/>
    <w:rsid w:val="00FC7C76"/>
    <w:rsid w:val="00FD24B2"/>
    <w:rsid w:val="00FE3185"/>
    <w:rsid w:val="00FF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60619-5659-405C-9443-2E86D338A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A7"/>
  </w:style>
  <w:style w:type="paragraph" w:styleId="Footer">
    <w:name w:val="footer"/>
    <w:basedOn w:val="Normal"/>
    <w:link w:val="FooterChar"/>
    <w:uiPriority w:val="99"/>
    <w:unhideWhenUsed/>
    <w:rsid w:val="0058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A7"/>
  </w:style>
  <w:style w:type="character" w:styleId="Hyperlink">
    <w:name w:val="Hyperlink"/>
    <w:basedOn w:val="DefaultParagraphFont"/>
    <w:uiPriority w:val="99"/>
    <w:unhideWhenUsed/>
    <w:rsid w:val="00587FA7"/>
    <w:rPr>
      <w:strike w:val="0"/>
      <w:dstrike w:val="0"/>
      <w:color w:val="4BAABB"/>
      <w:u w:val="none"/>
      <w:effect w:val="none"/>
    </w:rPr>
  </w:style>
  <w:style w:type="table" w:styleId="TableGrid">
    <w:name w:val="Table Grid"/>
    <w:basedOn w:val="TableNormal"/>
    <w:uiPriority w:val="59"/>
    <w:rsid w:val="00587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7FA7"/>
    <w:pPr>
      <w:ind w:left="720"/>
      <w:contextualSpacing/>
    </w:pPr>
  </w:style>
  <w:style w:type="paragraph" w:styleId="NoSpacing">
    <w:name w:val="No Spacing"/>
    <w:uiPriority w:val="1"/>
    <w:qFormat/>
    <w:rsid w:val="001664BE"/>
    <w:pPr>
      <w:spacing w:after="0" w:line="240" w:lineRule="auto"/>
    </w:pPr>
  </w:style>
  <w:style w:type="paragraph" w:styleId="BalloonText">
    <w:name w:val="Balloon Text"/>
    <w:basedOn w:val="Normal"/>
    <w:link w:val="BalloonTextChar"/>
    <w:uiPriority w:val="99"/>
    <w:semiHidden/>
    <w:unhideWhenUsed/>
    <w:rsid w:val="00346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10134">
      <w:bodyDiv w:val="1"/>
      <w:marLeft w:val="0"/>
      <w:marRight w:val="0"/>
      <w:marTop w:val="0"/>
      <w:marBottom w:val="0"/>
      <w:divBdr>
        <w:top w:val="none" w:sz="0" w:space="0" w:color="auto"/>
        <w:left w:val="none" w:sz="0" w:space="0" w:color="auto"/>
        <w:bottom w:val="none" w:sz="0" w:space="0" w:color="auto"/>
        <w:right w:val="none" w:sz="0" w:space="0" w:color="auto"/>
      </w:divBdr>
    </w:div>
    <w:div w:id="285238698">
      <w:bodyDiv w:val="1"/>
      <w:marLeft w:val="0"/>
      <w:marRight w:val="0"/>
      <w:marTop w:val="0"/>
      <w:marBottom w:val="0"/>
      <w:divBdr>
        <w:top w:val="none" w:sz="0" w:space="0" w:color="auto"/>
        <w:left w:val="none" w:sz="0" w:space="0" w:color="auto"/>
        <w:bottom w:val="none" w:sz="0" w:space="0" w:color="auto"/>
        <w:right w:val="none" w:sz="0" w:space="0" w:color="auto"/>
      </w:divBdr>
    </w:div>
    <w:div w:id="561409223">
      <w:bodyDiv w:val="1"/>
      <w:marLeft w:val="0"/>
      <w:marRight w:val="0"/>
      <w:marTop w:val="0"/>
      <w:marBottom w:val="0"/>
      <w:divBdr>
        <w:top w:val="none" w:sz="0" w:space="0" w:color="auto"/>
        <w:left w:val="none" w:sz="0" w:space="0" w:color="auto"/>
        <w:bottom w:val="none" w:sz="0" w:space="0" w:color="auto"/>
        <w:right w:val="none" w:sz="0" w:space="0" w:color="auto"/>
      </w:divBdr>
    </w:div>
    <w:div w:id="569578875">
      <w:bodyDiv w:val="1"/>
      <w:marLeft w:val="0"/>
      <w:marRight w:val="0"/>
      <w:marTop w:val="0"/>
      <w:marBottom w:val="0"/>
      <w:divBdr>
        <w:top w:val="none" w:sz="0" w:space="0" w:color="auto"/>
        <w:left w:val="none" w:sz="0" w:space="0" w:color="auto"/>
        <w:bottom w:val="none" w:sz="0" w:space="0" w:color="auto"/>
        <w:right w:val="none" w:sz="0" w:space="0" w:color="auto"/>
      </w:divBdr>
    </w:div>
    <w:div w:id="605504270">
      <w:bodyDiv w:val="1"/>
      <w:marLeft w:val="0"/>
      <w:marRight w:val="0"/>
      <w:marTop w:val="0"/>
      <w:marBottom w:val="0"/>
      <w:divBdr>
        <w:top w:val="none" w:sz="0" w:space="0" w:color="auto"/>
        <w:left w:val="none" w:sz="0" w:space="0" w:color="auto"/>
        <w:bottom w:val="none" w:sz="0" w:space="0" w:color="auto"/>
        <w:right w:val="none" w:sz="0" w:space="0" w:color="auto"/>
      </w:divBdr>
    </w:div>
    <w:div w:id="617106768">
      <w:bodyDiv w:val="1"/>
      <w:marLeft w:val="0"/>
      <w:marRight w:val="0"/>
      <w:marTop w:val="0"/>
      <w:marBottom w:val="0"/>
      <w:divBdr>
        <w:top w:val="none" w:sz="0" w:space="0" w:color="auto"/>
        <w:left w:val="none" w:sz="0" w:space="0" w:color="auto"/>
        <w:bottom w:val="none" w:sz="0" w:space="0" w:color="auto"/>
        <w:right w:val="none" w:sz="0" w:space="0" w:color="auto"/>
      </w:divBdr>
    </w:div>
    <w:div w:id="762146755">
      <w:bodyDiv w:val="1"/>
      <w:marLeft w:val="0"/>
      <w:marRight w:val="0"/>
      <w:marTop w:val="0"/>
      <w:marBottom w:val="0"/>
      <w:divBdr>
        <w:top w:val="none" w:sz="0" w:space="0" w:color="auto"/>
        <w:left w:val="none" w:sz="0" w:space="0" w:color="auto"/>
        <w:bottom w:val="none" w:sz="0" w:space="0" w:color="auto"/>
        <w:right w:val="none" w:sz="0" w:space="0" w:color="auto"/>
      </w:divBdr>
    </w:div>
    <w:div w:id="915165960">
      <w:bodyDiv w:val="1"/>
      <w:marLeft w:val="0"/>
      <w:marRight w:val="0"/>
      <w:marTop w:val="0"/>
      <w:marBottom w:val="0"/>
      <w:divBdr>
        <w:top w:val="none" w:sz="0" w:space="0" w:color="auto"/>
        <w:left w:val="none" w:sz="0" w:space="0" w:color="auto"/>
        <w:bottom w:val="none" w:sz="0" w:space="0" w:color="auto"/>
        <w:right w:val="none" w:sz="0" w:space="0" w:color="auto"/>
      </w:divBdr>
    </w:div>
    <w:div w:id="1039741985">
      <w:bodyDiv w:val="1"/>
      <w:marLeft w:val="0"/>
      <w:marRight w:val="0"/>
      <w:marTop w:val="0"/>
      <w:marBottom w:val="0"/>
      <w:divBdr>
        <w:top w:val="none" w:sz="0" w:space="0" w:color="auto"/>
        <w:left w:val="none" w:sz="0" w:space="0" w:color="auto"/>
        <w:bottom w:val="none" w:sz="0" w:space="0" w:color="auto"/>
        <w:right w:val="none" w:sz="0" w:space="0" w:color="auto"/>
      </w:divBdr>
    </w:div>
    <w:div w:id="1137455995">
      <w:bodyDiv w:val="1"/>
      <w:marLeft w:val="0"/>
      <w:marRight w:val="0"/>
      <w:marTop w:val="0"/>
      <w:marBottom w:val="0"/>
      <w:divBdr>
        <w:top w:val="none" w:sz="0" w:space="0" w:color="auto"/>
        <w:left w:val="none" w:sz="0" w:space="0" w:color="auto"/>
        <w:bottom w:val="none" w:sz="0" w:space="0" w:color="auto"/>
        <w:right w:val="none" w:sz="0" w:space="0" w:color="auto"/>
      </w:divBdr>
    </w:div>
    <w:div w:id="1270428826">
      <w:bodyDiv w:val="1"/>
      <w:marLeft w:val="0"/>
      <w:marRight w:val="0"/>
      <w:marTop w:val="0"/>
      <w:marBottom w:val="0"/>
      <w:divBdr>
        <w:top w:val="none" w:sz="0" w:space="0" w:color="auto"/>
        <w:left w:val="none" w:sz="0" w:space="0" w:color="auto"/>
        <w:bottom w:val="none" w:sz="0" w:space="0" w:color="auto"/>
        <w:right w:val="none" w:sz="0" w:space="0" w:color="auto"/>
      </w:divBdr>
    </w:div>
    <w:div w:id="1558472880">
      <w:bodyDiv w:val="1"/>
      <w:marLeft w:val="0"/>
      <w:marRight w:val="0"/>
      <w:marTop w:val="0"/>
      <w:marBottom w:val="0"/>
      <w:divBdr>
        <w:top w:val="none" w:sz="0" w:space="0" w:color="auto"/>
        <w:left w:val="none" w:sz="0" w:space="0" w:color="auto"/>
        <w:bottom w:val="none" w:sz="0" w:space="0" w:color="auto"/>
        <w:right w:val="none" w:sz="0" w:space="0" w:color="auto"/>
      </w:divBdr>
    </w:div>
    <w:div w:id="1823498596">
      <w:bodyDiv w:val="1"/>
      <w:marLeft w:val="0"/>
      <w:marRight w:val="0"/>
      <w:marTop w:val="0"/>
      <w:marBottom w:val="0"/>
      <w:divBdr>
        <w:top w:val="none" w:sz="0" w:space="0" w:color="auto"/>
        <w:left w:val="none" w:sz="0" w:space="0" w:color="auto"/>
        <w:bottom w:val="none" w:sz="0" w:space="0" w:color="auto"/>
        <w:right w:val="none" w:sz="0" w:space="0" w:color="auto"/>
      </w:divBdr>
    </w:div>
    <w:div w:id="1848976347">
      <w:bodyDiv w:val="1"/>
      <w:marLeft w:val="0"/>
      <w:marRight w:val="0"/>
      <w:marTop w:val="0"/>
      <w:marBottom w:val="0"/>
      <w:divBdr>
        <w:top w:val="none" w:sz="0" w:space="0" w:color="auto"/>
        <w:left w:val="none" w:sz="0" w:space="0" w:color="auto"/>
        <w:bottom w:val="none" w:sz="0" w:space="0" w:color="auto"/>
        <w:right w:val="none" w:sz="0" w:space="0" w:color="auto"/>
      </w:divBdr>
    </w:div>
    <w:div w:id="1947349078">
      <w:bodyDiv w:val="1"/>
      <w:marLeft w:val="0"/>
      <w:marRight w:val="0"/>
      <w:marTop w:val="0"/>
      <w:marBottom w:val="0"/>
      <w:divBdr>
        <w:top w:val="none" w:sz="0" w:space="0" w:color="auto"/>
        <w:left w:val="none" w:sz="0" w:space="0" w:color="auto"/>
        <w:bottom w:val="none" w:sz="0" w:space="0" w:color="auto"/>
        <w:right w:val="none" w:sz="0" w:space="0" w:color="auto"/>
      </w:divBdr>
    </w:div>
    <w:div w:id="1957788034">
      <w:bodyDiv w:val="1"/>
      <w:marLeft w:val="0"/>
      <w:marRight w:val="0"/>
      <w:marTop w:val="0"/>
      <w:marBottom w:val="0"/>
      <w:divBdr>
        <w:top w:val="none" w:sz="0" w:space="0" w:color="auto"/>
        <w:left w:val="none" w:sz="0" w:space="0" w:color="auto"/>
        <w:bottom w:val="none" w:sz="0" w:space="0" w:color="auto"/>
        <w:right w:val="none" w:sz="0" w:space="0" w:color="auto"/>
      </w:divBdr>
    </w:div>
    <w:div w:id="205248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bakke@wisconsin.gov" TargetMode="External"/><Relationship Id="rId13" Type="http://schemas.openxmlformats.org/officeDocument/2006/relationships/hyperlink" Target="http://www.nanc-chair.org/docs/document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fcc.gov/document/fcc-oks-voluntary-experiments-testing-impact-technology-transitions-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chele.thomas@t-mobil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lexander@jsite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en.riepenkroger@sprint.com" TargetMode="External"/><Relationship Id="rId23" Type="http://schemas.openxmlformats.org/officeDocument/2006/relationships/fontTable" Target="fontTable.xml"/><Relationship Id="rId10" Type="http://schemas.openxmlformats.org/officeDocument/2006/relationships/hyperlink" Target="mailto:nmcnamer@iconectiv.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kgreenhaus@yahoo.com" TargetMode="External"/><Relationship Id="rId14" Type="http://schemas.openxmlformats.org/officeDocument/2006/relationships/hyperlink" Target="https://connect7.uc.att.com/attinc3/meet/?ExEventID=85570882"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suzanne.m.addington@sprint.com" TargetMode="External"/><Relationship Id="rId1" Type="http://schemas.openxmlformats.org/officeDocument/2006/relationships/hyperlink" Target="mailto:Lancaster@a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24B55-4685-476D-846E-4BF9634A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Public Service Commission of Wisconsin</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Bakke, Kathleen  PSC</dc:creator>
  <cp:lastModifiedBy>Bakke, Kathleen  PSC</cp:lastModifiedBy>
  <cp:revision>7</cp:revision>
  <cp:lastPrinted>2014-01-15T16:15:00Z</cp:lastPrinted>
  <dcterms:created xsi:type="dcterms:W3CDTF">2014-02-18T17:30:00Z</dcterms:created>
  <dcterms:modified xsi:type="dcterms:W3CDTF">2014-03-06T15:15:00Z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bakkek</vt:lpwstr>
  </property>
  <property fmtid="{D5CDD505-2E9C-101B-9397-08002B2CF9AE}" pid="4" name="{DLP_CreatedOn}">
    <vt:lpwstr>2/18/2014 10:39:19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PSC\Documents\Divisions\DBCS\Staff\BakkeK\Numbering Issues\FoN\Fon Minutes\2014\</vt:lpwstr>
  </property>
  <property fmtid="{D5CDD505-2E9C-101B-9397-08002B2CF9AE}" pid="10" name="{DLP_ParentFolder}">
    <vt:lpwstr>78E80436-7B0A-4943-8D73-E613130406A4</vt:lpwstr>
  </property>
  <property fmtid="{D5CDD505-2E9C-101B-9397-08002B2CF9AE}" pid="11" name="{DLP_ObjectID}">
    <vt:lpwstr>5EC8204465224290AD272707B717CE16</vt:lpwstr>
  </property>
  <property fmtid="{D5CDD505-2E9C-101B-9397-08002B2CF9AE}" pid="12" name="{DLP_FileName}">
    <vt:lpwstr>FoN Meeting Notes 2-5-14.docx</vt:lpwstr>
  </property>
  <property fmtid="{D5CDD505-2E9C-101B-9397-08002B2CF9AE}" pid="13" name="{DLP_Extension}">
    <vt:lpwstr>.docx</vt:lpwstr>
  </property>
  <property fmtid="{D5CDD505-2E9C-101B-9397-08002B2CF9AE}" pid="14" name="{DLP_Profile}">
    <vt:lpwstr>General Documents</vt:lpwstr>
  </property>
  <property fmtid="{D5CDD505-2E9C-101B-9397-08002B2CF9AE}" pid="15" name="{DLPP_Division or Bureau}">
    <vt:lpwstr>Telecommunications</vt:lpwstr>
  </property>
  <property fmtid="{D5CDD505-2E9C-101B-9397-08002B2CF9AE}" pid="16" name="{DLPP_Document Type}">
    <vt:lpwstr/>
  </property>
  <property fmtid="{D5CDD505-2E9C-101B-9397-08002B2CF9AE}" pid="17" name="{DLPP_Subject}">
    <vt:lpwstr/>
  </property>
  <property fmtid="{D5CDD505-2E9C-101B-9397-08002B2CF9AE}" pid="18" name="{DLPP_Date}">
    <vt:lpwstr/>
  </property>
  <property fmtid="{D5CDD505-2E9C-101B-9397-08002B2CF9AE}" pid="19" name="{DLPP_Author}">
    <vt:lpwstr/>
  </property>
  <property fmtid="{D5CDD505-2E9C-101B-9397-08002B2CF9AE}" pid="20" name="{DLPP_EDM Reference Number}">
    <vt:lpwstr>00907978</vt:lpwstr>
  </property>
  <property fmtid="{D5CDD505-2E9C-101B-9397-08002B2CF9AE}" pid="21" name="{DLPP_Agenda Status}">
    <vt:lpwstr/>
  </property>
  <property fmtid="{D5CDD505-2E9C-101B-9397-08002B2CF9AE}" pid="22" name="{DLPP_ERF Document Type Code}">
    <vt:lpwstr/>
  </property>
  <property fmtid="{D5CDD505-2E9C-101B-9397-08002B2CF9AE}" pid="23" name="{DLPP_WorkflowInstanceName}">
    <vt:lpwstr/>
  </property>
  <property fmtid="{D5CDD505-2E9C-101B-9397-08002B2CF9AE}" pid="24" name="{DLPP_DidDocumentGoOutForComments?}">
    <vt:lpwstr/>
  </property>
  <property fmtid="{D5CDD505-2E9C-101B-9397-08002B2CF9AE}" pid="25" name="{DLPP_AgendaStatus}">
    <vt:lpwstr/>
  </property>
</Properties>
</file>