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58" w:rsidRDefault="00D94C58" w:rsidP="00D94C58">
      <w:pPr>
        <w:rPr>
          <w:rFonts w:ascii="Times New Roman" w:hAnsi="Times New Roman"/>
          <w:snapToGrid w:val="0"/>
          <w:szCs w:val="22"/>
        </w:rPr>
      </w:pPr>
    </w:p>
    <w:p w:rsidR="00D94C58" w:rsidRPr="00D659E0" w:rsidRDefault="00D94C58" w:rsidP="00D94C58">
      <w:pPr>
        <w:rPr>
          <w:rFonts w:ascii="Times New Roman" w:hAnsi="Times New Roman"/>
          <w:snapToGrid w:val="0"/>
          <w:szCs w:val="22"/>
        </w:rPr>
      </w:pPr>
      <w:r w:rsidRPr="00D659E0">
        <w:rPr>
          <w:rFonts w:ascii="Times New Roman" w:hAnsi="Times New Roman"/>
          <w:snapToGrid w:val="0"/>
          <w:szCs w:val="22"/>
        </w:rPr>
        <w:t>To:</w:t>
      </w:r>
      <w:r w:rsidRPr="00D659E0">
        <w:rPr>
          <w:rFonts w:ascii="Times New Roman" w:hAnsi="Times New Roman"/>
          <w:snapToGrid w:val="0"/>
          <w:szCs w:val="22"/>
        </w:rPr>
        <w:tab/>
      </w:r>
      <w:r w:rsidRPr="00D659E0">
        <w:rPr>
          <w:rFonts w:ascii="Times New Roman" w:hAnsi="Times New Roman"/>
          <w:snapToGrid w:val="0"/>
          <w:szCs w:val="22"/>
        </w:rPr>
        <w:tab/>
      </w:r>
      <w:r w:rsidR="005F3829">
        <w:rPr>
          <w:rFonts w:ascii="Times New Roman" w:hAnsi="Times New Roman"/>
          <w:snapToGrid w:val="0"/>
          <w:szCs w:val="22"/>
        </w:rPr>
        <w:t>Block</w:t>
      </w:r>
      <w:r w:rsidRPr="00D659E0">
        <w:rPr>
          <w:rFonts w:ascii="Times New Roman" w:hAnsi="Times New Roman"/>
          <w:snapToGrid w:val="0"/>
          <w:szCs w:val="22"/>
        </w:rPr>
        <w:t xml:space="preserve"> Holders, State Regulators and</w:t>
      </w:r>
      <w:r>
        <w:rPr>
          <w:rFonts w:ascii="Times New Roman" w:hAnsi="Times New Roman"/>
          <w:snapToGrid w:val="0"/>
          <w:szCs w:val="22"/>
        </w:rPr>
        <w:t xml:space="preserve"> </w:t>
      </w:r>
      <w:r w:rsidRPr="00D659E0">
        <w:rPr>
          <w:rFonts w:ascii="Times New Roman" w:hAnsi="Times New Roman"/>
          <w:snapToGrid w:val="0"/>
          <w:szCs w:val="22"/>
        </w:rPr>
        <w:t>Other Interested Parties</w:t>
      </w:r>
    </w:p>
    <w:p w:rsidR="00D94C58" w:rsidRPr="00D659E0" w:rsidRDefault="00D94C58" w:rsidP="00D94C58">
      <w:pPr>
        <w:rPr>
          <w:rFonts w:ascii="Times New Roman" w:hAnsi="Times New Roman"/>
          <w:snapToGrid w:val="0"/>
          <w:szCs w:val="22"/>
        </w:rPr>
      </w:pPr>
    </w:p>
    <w:p w:rsidR="00D94C58" w:rsidRPr="00D659E0" w:rsidRDefault="00D94C58" w:rsidP="00D94C58">
      <w:pPr>
        <w:ind w:left="1440" w:hanging="1440"/>
        <w:rPr>
          <w:rFonts w:ascii="Times New Roman" w:hAnsi="Times New Roman"/>
          <w:szCs w:val="22"/>
        </w:rPr>
      </w:pPr>
      <w:r w:rsidRPr="00D659E0">
        <w:rPr>
          <w:rFonts w:ascii="Times New Roman" w:hAnsi="Times New Roman"/>
          <w:szCs w:val="22"/>
        </w:rPr>
        <w:t>FROM:</w:t>
      </w:r>
      <w:r w:rsidRPr="00D659E0">
        <w:rPr>
          <w:rFonts w:ascii="Times New Roman" w:hAnsi="Times New Roman"/>
          <w:szCs w:val="22"/>
        </w:rPr>
        <w:tab/>
        <w:t xml:space="preserve">Betty Ann Kane - Chairman, North American Numbering Council (NANC) </w:t>
      </w:r>
    </w:p>
    <w:p w:rsidR="00D94C58" w:rsidRPr="00D659E0" w:rsidRDefault="00D94C58" w:rsidP="00D94C58">
      <w:pPr>
        <w:rPr>
          <w:rFonts w:ascii="Times New Roman" w:hAnsi="Times New Roman"/>
          <w:snapToGrid w:val="0"/>
          <w:szCs w:val="22"/>
        </w:rPr>
      </w:pPr>
    </w:p>
    <w:p w:rsidR="00D94C58" w:rsidRPr="00D659E0" w:rsidRDefault="00D94C58" w:rsidP="00D94C58">
      <w:pPr>
        <w:rPr>
          <w:rFonts w:ascii="Times New Roman" w:hAnsi="Times New Roman"/>
          <w:snapToGrid w:val="0"/>
          <w:szCs w:val="22"/>
        </w:rPr>
      </w:pPr>
      <w:r w:rsidRPr="00D659E0">
        <w:rPr>
          <w:rFonts w:ascii="Times New Roman" w:hAnsi="Times New Roman"/>
          <w:snapToGrid w:val="0"/>
          <w:szCs w:val="22"/>
        </w:rPr>
        <w:t>DATE:</w:t>
      </w:r>
      <w:r w:rsidRPr="00D659E0">
        <w:rPr>
          <w:rFonts w:ascii="Times New Roman" w:hAnsi="Times New Roman"/>
          <w:snapToGrid w:val="0"/>
          <w:szCs w:val="22"/>
        </w:rPr>
        <w:tab/>
      </w:r>
      <w:r w:rsidRPr="00D659E0">
        <w:rPr>
          <w:rFonts w:ascii="Times New Roman" w:hAnsi="Times New Roman"/>
          <w:snapToGrid w:val="0"/>
          <w:szCs w:val="22"/>
        </w:rPr>
        <w:tab/>
        <w:t xml:space="preserve">January </w:t>
      </w:r>
      <w:r w:rsidR="005F3829">
        <w:rPr>
          <w:rFonts w:ascii="Times New Roman" w:hAnsi="Times New Roman"/>
          <w:snapToGrid w:val="0"/>
          <w:szCs w:val="22"/>
        </w:rPr>
        <w:t>2</w:t>
      </w:r>
      <w:r w:rsidRPr="00D659E0">
        <w:rPr>
          <w:rFonts w:ascii="Times New Roman" w:hAnsi="Times New Roman"/>
          <w:snapToGrid w:val="0"/>
          <w:szCs w:val="22"/>
        </w:rPr>
        <w:t>, 201</w:t>
      </w:r>
      <w:r>
        <w:rPr>
          <w:rFonts w:ascii="Times New Roman" w:hAnsi="Times New Roman"/>
          <w:snapToGrid w:val="0"/>
          <w:szCs w:val="22"/>
        </w:rPr>
        <w:t>4</w:t>
      </w:r>
      <w:r w:rsidRPr="00D659E0">
        <w:rPr>
          <w:rFonts w:ascii="Times New Roman" w:hAnsi="Times New Roman"/>
          <w:snapToGrid w:val="0"/>
          <w:szCs w:val="22"/>
        </w:rPr>
        <w:t xml:space="preserve"> </w:t>
      </w:r>
    </w:p>
    <w:p w:rsidR="00D94C58" w:rsidRPr="00D659E0" w:rsidRDefault="00D94C58" w:rsidP="00D94C58">
      <w:pPr>
        <w:rPr>
          <w:rFonts w:ascii="Times New Roman" w:hAnsi="Times New Roman"/>
          <w:snapToGrid w:val="0"/>
          <w:szCs w:val="22"/>
        </w:rPr>
      </w:pPr>
    </w:p>
    <w:p w:rsidR="00D94C58" w:rsidRPr="00D659E0" w:rsidRDefault="00D94C58" w:rsidP="00D94C58">
      <w:pPr>
        <w:widowControl w:val="0"/>
        <w:rPr>
          <w:rFonts w:ascii="Times New Roman" w:hAnsi="Times New Roman"/>
          <w:snapToGrid w:val="0"/>
          <w:szCs w:val="22"/>
        </w:rPr>
      </w:pPr>
      <w:r w:rsidRPr="00D659E0">
        <w:rPr>
          <w:rFonts w:ascii="Times New Roman" w:hAnsi="Times New Roman"/>
          <w:snapToGrid w:val="0"/>
          <w:szCs w:val="22"/>
        </w:rPr>
        <w:t>RE:</w:t>
      </w:r>
      <w:r w:rsidRPr="00D659E0">
        <w:rPr>
          <w:rFonts w:ascii="Times New Roman" w:hAnsi="Times New Roman"/>
          <w:snapToGrid w:val="0"/>
          <w:szCs w:val="22"/>
        </w:rPr>
        <w:tab/>
      </w:r>
      <w:r w:rsidRPr="00D659E0">
        <w:rPr>
          <w:rFonts w:ascii="Times New Roman" w:hAnsi="Times New Roman"/>
          <w:snapToGrid w:val="0"/>
          <w:szCs w:val="22"/>
        </w:rPr>
        <w:tab/>
        <w:t>NANC Seeks Public Input on the 201</w:t>
      </w:r>
      <w:r>
        <w:rPr>
          <w:rFonts w:ascii="Times New Roman" w:hAnsi="Times New Roman"/>
          <w:snapToGrid w:val="0"/>
          <w:szCs w:val="22"/>
        </w:rPr>
        <w:t>3</w:t>
      </w:r>
      <w:r w:rsidRPr="00D659E0">
        <w:rPr>
          <w:rFonts w:ascii="Times New Roman" w:hAnsi="Times New Roman"/>
          <w:snapToGrid w:val="0"/>
          <w:szCs w:val="22"/>
        </w:rPr>
        <w:t xml:space="preserve"> Performance of the</w:t>
      </w:r>
    </w:p>
    <w:p w:rsidR="00D94C58" w:rsidRPr="00D659E0" w:rsidRDefault="00D94C58" w:rsidP="00D94C58">
      <w:pPr>
        <w:widowControl w:val="0"/>
        <w:rPr>
          <w:rFonts w:ascii="Times New Roman" w:hAnsi="Times New Roman"/>
          <w:snapToGrid w:val="0"/>
          <w:szCs w:val="22"/>
        </w:rPr>
      </w:pPr>
      <w:r w:rsidRPr="00D659E0">
        <w:rPr>
          <w:rFonts w:ascii="Times New Roman" w:hAnsi="Times New Roman"/>
          <w:snapToGrid w:val="0"/>
          <w:szCs w:val="22"/>
        </w:rPr>
        <w:tab/>
      </w:r>
      <w:r w:rsidRPr="00D659E0">
        <w:rPr>
          <w:rFonts w:ascii="Times New Roman" w:hAnsi="Times New Roman"/>
          <w:snapToGrid w:val="0"/>
          <w:szCs w:val="22"/>
        </w:rPr>
        <w:tab/>
      </w:r>
      <w:r>
        <w:rPr>
          <w:rFonts w:ascii="Times New Roman" w:hAnsi="Times New Roman"/>
          <w:snapToGrid w:val="0"/>
          <w:szCs w:val="22"/>
        </w:rPr>
        <w:t>Pooling</w:t>
      </w:r>
      <w:r w:rsidRPr="00D659E0">
        <w:rPr>
          <w:rFonts w:ascii="Times New Roman" w:hAnsi="Times New Roman"/>
          <w:snapToGrid w:val="0"/>
          <w:szCs w:val="22"/>
        </w:rPr>
        <w:t xml:space="preserve"> Administrator (PA) </w:t>
      </w:r>
    </w:p>
    <w:p w:rsidR="00D94C58" w:rsidRPr="00D659E0" w:rsidRDefault="00D94C58" w:rsidP="00D94C58">
      <w:pPr>
        <w:widowControl w:val="0"/>
        <w:rPr>
          <w:rFonts w:ascii="Times New Roman" w:hAnsi="Times New Roman"/>
          <w:snapToGrid w:val="0"/>
          <w:szCs w:val="22"/>
        </w:rPr>
      </w:pPr>
    </w:p>
    <w:p w:rsidR="00D94C58" w:rsidRPr="00D659E0" w:rsidRDefault="00D94C58" w:rsidP="00D94C58">
      <w:pPr>
        <w:widowControl w:val="0"/>
        <w:rPr>
          <w:rFonts w:ascii="Times New Roman" w:hAnsi="Times New Roman"/>
          <w:snapToGrid w:val="0"/>
          <w:szCs w:val="22"/>
        </w:rPr>
      </w:pPr>
      <w:r w:rsidRPr="00D659E0">
        <w:rPr>
          <w:rFonts w:ascii="Times New Roman" w:hAnsi="Times New Roman"/>
          <w:snapToGrid w:val="0"/>
          <w:szCs w:val="22"/>
          <w:u w:val="single"/>
        </w:rPr>
        <w:t>RESPONSE DUE BY</w:t>
      </w:r>
      <w:r w:rsidRPr="00D659E0">
        <w:rPr>
          <w:rFonts w:ascii="Times New Roman" w:hAnsi="Times New Roman"/>
          <w:snapToGrid w:val="0"/>
          <w:szCs w:val="22"/>
        </w:rPr>
        <w:t>:</w:t>
      </w:r>
      <w:r w:rsidRPr="00D659E0">
        <w:rPr>
          <w:rFonts w:ascii="Times New Roman" w:hAnsi="Times New Roman"/>
          <w:snapToGrid w:val="0"/>
          <w:szCs w:val="22"/>
        </w:rPr>
        <w:tab/>
      </w:r>
      <w:r>
        <w:rPr>
          <w:rFonts w:ascii="Times New Roman" w:hAnsi="Times New Roman"/>
          <w:snapToGrid w:val="0"/>
          <w:szCs w:val="22"/>
        </w:rPr>
        <w:t>January 31, 2014</w:t>
      </w:r>
    </w:p>
    <w:p w:rsidR="00D94C58" w:rsidRPr="00D659E0" w:rsidRDefault="00D94C58" w:rsidP="00D94C58">
      <w:pPr>
        <w:rPr>
          <w:rFonts w:ascii="Times New Roman" w:hAnsi="Times New Roman"/>
          <w:szCs w:val="22"/>
        </w:rPr>
      </w:pPr>
    </w:p>
    <w:p w:rsidR="00D94C58" w:rsidRPr="00D659E0" w:rsidRDefault="00D94C58" w:rsidP="00D94C58">
      <w:pPr>
        <w:pStyle w:val="BodyTextIndent"/>
        <w:spacing w:after="0" w:line="240" w:lineRule="auto"/>
        <w:ind w:left="0" w:firstLine="0"/>
        <w:jc w:val="left"/>
        <w:rPr>
          <w:rFonts w:ascii="Times New Roman" w:hAnsi="Times New Roman"/>
          <w:szCs w:val="22"/>
        </w:rPr>
      </w:pPr>
      <w:r w:rsidRPr="00D659E0">
        <w:rPr>
          <w:rFonts w:ascii="Times New Roman" w:hAnsi="Times New Roman"/>
          <w:szCs w:val="22"/>
        </w:rPr>
        <w:t>The NANC seeks your input on the performance of the PA during calendar year 201</w:t>
      </w:r>
      <w:r>
        <w:rPr>
          <w:rFonts w:ascii="Times New Roman" w:hAnsi="Times New Roman"/>
          <w:szCs w:val="22"/>
        </w:rPr>
        <w:t>3</w:t>
      </w:r>
      <w:r w:rsidRPr="00D659E0">
        <w:rPr>
          <w:rFonts w:ascii="Times New Roman" w:hAnsi="Times New Roman"/>
          <w:szCs w:val="22"/>
        </w:rPr>
        <w:t xml:space="preserve">.  </w:t>
      </w:r>
      <w:r>
        <w:rPr>
          <w:rFonts w:ascii="Times New Roman" w:hAnsi="Times New Roman"/>
          <w:szCs w:val="22"/>
        </w:rPr>
        <w:t>T</w:t>
      </w:r>
      <w:r w:rsidRPr="00D659E0">
        <w:rPr>
          <w:rFonts w:ascii="Times New Roman" w:hAnsi="Times New Roman"/>
          <w:szCs w:val="22"/>
        </w:rPr>
        <w:t xml:space="preserve">he Numbering Oversight Working Group (NOWG) </w:t>
      </w:r>
      <w:r>
        <w:rPr>
          <w:rFonts w:ascii="Times New Roman" w:hAnsi="Times New Roman"/>
          <w:szCs w:val="22"/>
        </w:rPr>
        <w:t xml:space="preserve">has developed the PA Survey and has posted it </w:t>
      </w:r>
      <w:r w:rsidRPr="00D659E0">
        <w:rPr>
          <w:rFonts w:ascii="Times New Roman" w:hAnsi="Times New Roman"/>
          <w:szCs w:val="22"/>
        </w:rPr>
        <w:t>online at</w:t>
      </w:r>
      <w:r w:rsidR="00E5690A">
        <w:rPr>
          <w:rFonts w:ascii="Times New Roman" w:hAnsi="Times New Roman"/>
          <w:szCs w:val="22"/>
        </w:rPr>
        <w:t xml:space="preserve"> </w:t>
      </w:r>
      <w:hyperlink r:id="rId9" w:history="1">
        <w:r w:rsidR="00E5690A" w:rsidRPr="00E5690A">
          <w:rPr>
            <w:rStyle w:val="Hyperlink"/>
            <w:rFonts w:ascii="Times New Roman" w:hAnsi="Times New Roman"/>
            <w:szCs w:val="22"/>
          </w:rPr>
          <w:t>http://www.surveygizmo.com/s3/1449650/2013-PA-Performance-Survey</w:t>
        </w:r>
      </w:hyperlink>
      <w:bookmarkStart w:id="0" w:name="_GoBack"/>
      <w:bookmarkEnd w:id="0"/>
      <w:r>
        <w:rPr>
          <w:rFonts w:ascii="Times New Roman" w:hAnsi="Times New Roman"/>
          <w:szCs w:val="22"/>
        </w:rPr>
        <w:t xml:space="preserve"> </w:t>
      </w:r>
      <w:r>
        <w:t xml:space="preserve">.  </w:t>
      </w:r>
      <w:r>
        <w:rPr>
          <w:rFonts w:ascii="Times New Roman" w:hAnsi="Times New Roman"/>
          <w:szCs w:val="22"/>
        </w:rPr>
        <w:t xml:space="preserve">For your convenience, the survey can be completed and submitted online.  </w:t>
      </w:r>
      <w:r w:rsidRPr="00D659E0">
        <w:rPr>
          <w:rFonts w:ascii="Times New Roman" w:hAnsi="Times New Roman"/>
          <w:szCs w:val="22"/>
        </w:rPr>
        <w:t xml:space="preserve">The method of manually completing the survey form and emailing </w:t>
      </w:r>
      <w:r w:rsidR="005F3829">
        <w:rPr>
          <w:rFonts w:ascii="Times New Roman" w:hAnsi="Times New Roman"/>
          <w:szCs w:val="22"/>
        </w:rPr>
        <w:t xml:space="preserve">it </w:t>
      </w:r>
      <w:r w:rsidRPr="00D659E0">
        <w:rPr>
          <w:rFonts w:ascii="Times New Roman" w:hAnsi="Times New Roman"/>
          <w:szCs w:val="22"/>
        </w:rPr>
        <w:t xml:space="preserve">to the NOWG is also </w:t>
      </w:r>
      <w:r>
        <w:rPr>
          <w:rFonts w:ascii="Times New Roman" w:hAnsi="Times New Roman"/>
          <w:szCs w:val="22"/>
        </w:rPr>
        <w:t xml:space="preserve">still </w:t>
      </w:r>
      <w:r w:rsidRPr="00D659E0">
        <w:rPr>
          <w:rFonts w:ascii="Times New Roman" w:hAnsi="Times New Roman"/>
          <w:szCs w:val="22"/>
        </w:rPr>
        <w:t xml:space="preserve">available.  The NOWG will analyze the surveys submitted and use your input to evaluate the PA’s performance for </w:t>
      </w:r>
      <w:r>
        <w:rPr>
          <w:rFonts w:ascii="Times New Roman" w:hAnsi="Times New Roman"/>
          <w:szCs w:val="22"/>
        </w:rPr>
        <w:t>2013</w:t>
      </w:r>
      <w:r w:rsidRPr="00D659E0">
        <w:rPr>
          <w:rFonts w:ascii="Times New Roman" w:hAnsi="Times New Roman"/>
          <w:szCs w:val="22"/>
        </w:rPr>
        <w:t xml:space="preserve">.  Respondents are encouraged to provide written comments with specific examples.  Please note this is the only direct mechanism available to you by the NANC to provide input before it prepares its final evaluation of PA’s </w:t>
      </w:r>
      <w:r>
        <w:rPr>
          <w:rFonts w:ascii="Times New Roman" w:hAnsi="Times New Roman"/>
          <w:szCs w:val="22"/>
        </w:rPr>
        <w:t>2013</w:t>
      </w:r>
      <w:r w:rsidRPr="00D659E0">
        <w:rPr>
          <w:rFonts w:ascii="Times New Roman" w:hAnsi="Times New Roman"/>
          <w:szCs w:val="22"/>
        </w:rPr>
        <w:t xml:space="preserve"> performance. </w:t>
      </w:r>
    </w:p>
    <w:p w:rsidR="00D94C58" w:rsidRDefault="00D94C58" w:rsidP="00D94C58">
      <w:pPr>
        <w:pStyle w:val="BodyTextIndent"/>
        <w:spacing w:after="0" w:line="240" w:lineRule="auto"/>
        <w:ind w:left="0" w:firstLine="0"/>
        <w:jc w:val="left"/>
        <w:rPr>
          <w:rFonts w:ascii="Times New Roman" w:hAnsi="Times New Roman"/>
          <w:szCs w:val="22"/>
        </w:rPr>
      </w:pPr>
    </w:p>
    <w:p w:rsidR="00D94C58" w:rsidRPr="00D659E0" w:rsidRDefault="00D94C58" w:rsidP="00D94C58">
      <w:pPr>
        <w:pStyle w:val="BodyTextIndent"/>
        <w:spacing w:after="0" w:line="240" w:lineRule="auto"/>
        <w:ind w:left="0" w:firstLine="0"/>
        <w:jc w:val="left"/>
        <w:rPr>
          <w:rFonts w:ascii="Times New Roman" w:hAnsi="Times New Roman"/>
          <w:szCs w:val="22"/>
        </w:rPr>
      </w:pPr>
      <w:r w:rsidRPr="00D659E0">
        <w:rPr>
          <w:rFonts w:ascii="Times New Roman" w:hAnsi="Times New Roman"/>
          <w:szCs w:val="22"/>
        </w:rPr>
        <w:t xml:space="preserve">The evaluation report will be reviewed with the PA, the FCC and made available to the public upon its approval by the NANC.  It will reflect only aggregated responses from service providers and state regulators.  </w:t>
      </w:r>
      <w:r w:rsidR="003D3B6E" w:rsidRPr="00D659E0">
        <w:rPr>
          <w:rFonts w:ascii="Times New Roman" w:hAnsi="Times New Roman"/>
          <w:szCs w:val="22"/>
        </w:rPr>
        <w:t xml:space="preserve">Every survey response properly submitted will be </w:t>
      </w:r>
      <w:r w:rsidR="003D3B6E">
        <w:rPr>
          <w:rFonts w:ascii="Times New Roman" w:hAnsi="Times New Roman"/>
          <w:szCs w:val="22"/>
        </w:rPr>
        <w:t xml:space="preserve">reviewed by the NOWG and </w:t>
      </w:r>
      <w:r w:rsidR="003D3B6E" w:rsidRPr="00D659E0">
        <w:rPr>
          <w:rFonts w:ascii="Times New Roman" w:hAnsi="Times New Roman"/>
          <w:szCs w:val="22"/>
        </w:rPr>
        <w:t xml:space="preserve">provided only to the FCC, the NANC Chair, and the PA.  </w:t>
      </w:r>
      <w:r w:rsidRPr="00D659E0">
        <w:rPr>
          <w:rFonts w:ascii="Times New Roman" w:hAnsi="Times New Roman"/>
          <w:szCs w:val="22"/>
        </w:rPr>
        <w:t>Other parties requesting to view specific individual responses must receive permission from the FCC.</w:t>
      </w:r>
    </w:p>
    <w:p w:rsidR="00D94C58" w:rsidRDefault="00D94C58" w:rsidP="00D94C58">
      <w:pPr>
        <w:pStyle w:val="BodyTextIndent"/>
        <w:spacing w:after="0" w:line="240" w:lineRule="auto"/>
        <w:ind w:left="0" w:firstLine="0"/>
        <w:jc w:val="left"/>
        <w:rPr>
          <w:rFonts w:ascii="Times New Roman" w:hAnsi="Times New Roman"/>
          <w:szCs w:val="22"/>
        </w:rPr>
      </w:pPr>
    </w:p>
    <w:p w:rsidR="00D94C58" w:rsidRPr="00D659E0" w:rsidRDefault="00D94C58" w:rsidP="00D94C58">
      <w:pPr>
        <w:pStyle w:val="BodyTextIndent"/>
        <w:spacing w:after="0" w:line="240" w:lineRule="auto"/>
        <w:ind w:left="0" w:firstLine="0"/>
        <w:jc w:val="left"/>
        <w:rPr>
          <w:rFonts w:ascii="Times New Roman" w:hAnsi="Times New Roman"/>
          <w:szCs w:val="22"/>
        </w:rPr>
      </w:pPr>
      <w:r w:rsidRPr="00D659E0">
        <w:rPr>
          <w:rFonts w:ascii="Times New Roman" w:hAnsi="Times New Roman"/>
          <w:szCs w:val="22"/>
        </w:rPr>
        <w:t xml:space="preserve">The final report of the </w:t>
      </w:r>
      <w:r>
        <w:rPr>
          <w:rFonts w:ascii="Times New Roman" w:hAnsi="Times New Roman"/>
          <w:szCs w:val="22"/>
        </w:rPr>
        <w:t>2013</w:t>
      </w:r>
      <w:r w:rsidRPr="00D659E0">
        <w:rPr>
          <w:rFonts w:ascii="Times New Roman" w:hAnsi="Times New Roman"/>
          <w:szCs w:val="22"/>
        </w:rPr>
        <w:t xml:space="preserve"> PA Performance Evaluation will be posted on </w:t>
      </w:r>
      <w:hyperlink r:id="rId10" w:history="1">
        <w:r w:rsidRPr="00FD0388">
          <w:rPr>
            <w:rStyle w:val="Hyperlink"/>
            <w:rFonts w:ascii="Times New Roman" w:hAnsi="Times New Roman"/>
            <w:szCs w:val="22"/>
          </w:rPr>
          <w:t>www.nanc-chair.org</w:t>
        </w:r>
      </w:hyperlink>
      <w:r w:rsidRPr="00D659E0">
        <w:rPr>
          <w:rFonts w:ascii="Times New Roman" w:hAnsi="Times New Roman"/>
          <w:szCs w:val="22"/>
        </w:rPr>
        <w:t xml:space="preserve">. </w:t>
      </w:r>
    </w:p>
    <w:p w:rsidR="00D94C58" w:rsidRPr="00D659E0" w:rsidRDefault="00D94C58" w:rsidP="00D94C58">
      <w:pPr>
        <w:pStyle w:val="BodyTextIndent"/>
        <w:spacing w:after="0" w:line="240" w:lineRule="auto"/>
        <w:ind w:left="0" w:firstLine="0"/>
        <w:rPr>
          <w:rFonts w:ascii="Times New Roman" w:hAnsi="Times New Roman"/>
          <w:szCs w:val="22"/>
          <w:u w:val="single"/>
        </w:rPr>
      </w:pPr>
      <w:r w:rsidRPr="00D659E0">
        <w:rPr>
          <w:rFonts w:ascii="Times New Roman" w:hAnsi="Times New Roman"/>
          <w:szCs w:val="22"/>
          <w:u w:val="single"/>
        </w:rPr>
        <w:t xml:space="preserve">Please note that respondents are asked to submit only one (aggregated) survey per entity (e.g., company, agency, etc.).  If multiple surveys for an entity are received, the NOWG will consolidate the responses so that one response per entity is counted. </w:t>
      </w:r>
    </w:p>
    <w:p w:rsidR="00D94C58" w:rsidRDefault="00D94C58" w:rsidP="00D94C58">
      <w:pPr>
        <w:pStyle w:val="BodyTextIndent"/>
        <w:spacing w:after="0" w:line="240" w:lineRule="auto"/>
        <w:ind w:left="0" w:firstLine="0"/>
        <w:jc w:val="left"/>
        <w:rPr>
          <w:rFonts w:ascii="Times New Roman" w:hAnsi="Times New Roman"/>
          <w:szCs w:val="22"/>
        </w:rPr>
      </w:pPr>
    </w:p>
    <w:p w:rsidR="00D94C58" w:rsidRDefault="00D94C58" w:rsidP="00D94C58">
      <w:pPr>
        <w:pStyle w:val="BodyTextIndent"/>
        <w:spacing w:after="0" w:line="240" w:lineRule="auto"/>
        <w:ind w:left="0" w:firstLine="0"/>
        <w:jc w:val="left"/>
        <w:rPr>
          <w:rFonts w:ascii="Times New Roman" w:hAnsi="Times New Roman"/>
          <w:szCs w:val="22"/>
        </w:rPr>
      </w:pPr>
      <w:r w:rsidRPr="00D659E0">
        <w:rPr>
          <w:rFonts w:ascii="Times New Roman" w:hAnsi="Times New Roman"/>
          <w:szCs w:val="22"/>
        </w:rPr>
        <w:t xml:space="preserve">The NANC would like to remind you that membership in NANC Working Groups such as the NOWG is open to all interested parties.  If you are interested in participating on the NOWG or to learn more about the NOWG, please contact one of the NOWG </w:t>
      </w:r>
      <w:r w:rsidR="005F3829">
        <w:rPr>
          <w:rFonts w:ascii="Times New Roman" w:hAnsi="Times New Roman"/>
          <w:szCs w:val="22"/>
        </w:rPr>
        <w:t>Co</w:t>
      </w:r>
      <w:r w:rsidRPr="00D659E0">
        <w:rPr>
          <w:rFonts w:ascii="Times New Roman" w:hAnsi="Times New Roman"/>
          <w:szCs w:val="22"/>
        </w:rPr>
        <w:t>-Chairs:</w:t>
      </w:r>
      <w:r>
        <w:rPr>
          <w:rFonts w:ascii="Times New Roman" w:hAnsi="Times New Roman"/>
          <w:szCs w:val="22"/>
        </w:rPr>
        <w:br/>
      </w:r>
    </w:p>
    <w:p w:rsidR="00D94C58" w:rsidRDefault="00D94C58" w:rsidP="00D94C58">
      <w:pPr>
        <w:pStyle w:val="BodyTextIndent"/>
        <w:spacing w:after="0" w:line="240" w:lineRule="auto"/>
        <w:ind w:left="720" w:firstLine="0"/>
        <w:jc w:val="left"/>
        <w:rPr>
          <w:rFonts w:ascii="Times New Roman" w:hAnsi="Times New Roman"/>
          <w:szCs w:val="22"/>
          <w:lang w:val="sv-SE"/>
        </w:rPr>
      </w:pPr>
      <w:r w:rsidRPr="00B32407">
        <w:rPr>
          <w:rFonts w:ascii="Times New Roman" w:hAnsi="Times New Roman"/>
          <w:szCs w:val="22"/>
          <w:lang w:val="sv-SE"/>
        </w:rPr>
        <w:t xml:space="preserve">Laura Dalton - </w:t>
      </w:r>
      <w:hyperlink r:id="rId11" w:history="1">
        <w:r w:rsidRPr="00B32407">
          <w:rPr>
            <w:rStyle w:val="Hyperlink"/>
            <w:rFonts w:ascii="Times New Roman" w:hAnsi="Times New Roman"/>
            <w:color w:val="auto"/>
            <w:szCs w:val="22"/>
            <w:lang w:val="sv-SE"/>
          </w:rPr>
          <w:t>laura.r.dalton@verizon.com</w:t>
        </w:r>
      </w:hyperlink>
      <w:r w:rsidRPr="00B32407">
        <w:rPr>
          <w:rFonts w:ascii="Times New Roman" w:hAnsi="Times New Roman"/>
          <w:szCs w:val="22"/>
          <w:lang w:val="sv-SE"/>
        </w:rPr>
        <w:br/>
      </w:r>
      <w:smartTag w:uri="urn:schemas-microsoft-com:office:smarttags" w:element="PersonName">
        <w:r w:rsidRPr="00B32407">
          <w:rPr>
            <w:rFonts w:ascii="Times New Roman" w:hAnsi="Times New Roman"/>
            <w:szCs w:val="22"/>
            <w:lang w:val="sv-SE"/>
          </w:rPr>
          <w:t>Karen Riepenkroger</w:t>
        </w:r>
      </w:smartTag>
      <w:r w:rsidRPr="00B32407">
        <w:rPr>
          <w:rFonts w:ascii="Times New Roman" w:hAnsi="Times New Roman"/>
          <w:szCs w:val="22"/>
          <w:lang w:val="sv-SE"/>
        </w:rPr>
        <w:t xml:space="preserve"> </w:t>
      </w:r>
      <w:r>
        <w:rPr>
          <w:rFonts w:ascii="Times New Roman" w:hAnsi="Times New Roman"/>
          <w:szCs w:val="22"/>
          <w:lang w:val="sv-SE"/>
        </w:rPr>
        <w:t xml:space="preserve">- </w:t>
      </w:r>
      <w:hyperlink r:id="rId12" w:history="1">
        <w:r w:rsidRPr="00472764">
          <w:rPr>
            <w:rStyle w:val="Hyperlink"/>
            <w:rFonts w:ascii="Times New Roman" w:hAnsi="Times New Roman"/>
            <w:color w:val="auto"/>
            <w:szCs w:val="22"/>
            <w:lang w:val="sv-SE"/>
          </w:rPr>
          <w:t>karen.s.riepenkroger@sprint.com</w:t>
        </w:r>
      </w:hyperlink>
    </w:p>
    <w:p w:rsidR="00D94C58" w:rsidRPr="00B32407" w:rsidRDefault="00D94C58" w:rsidP="00D94C58">
      <w:pPr>
        <w:pStyle w:val="BodyTextIndent"/>
        <w:spacing w:after="0" w:line="240" w:lineRule="auto"/>
        <w:ind w:left="720" w:firstLine="0"/>
        <w:jc w:val="left"/>
        <w:rPr>
          <w:rFonts w:ascii="Times New Roman" w:hAnsi="Times New Roman"/>
          <w:szCs w:val="22"/>
          <w:lang w:val="sv-SE"/>
        </w:rPr>
      </w:pPr>
    </w:p>
    <w:p w:rsidR="00D94C58" w:rsidRPr="00D659E0" w:rsidRDefault="00D94C58" w:rsidP="00D94C58">
      <w:pPr>
        <w:pStyle w:val="BodyTextIndent"/>
        <w:spacing w:after="0" w:line="240" w:lineRule="auto"/>
        <w:ind w:left="0" w:firstLine="0"/>
        <w:rPr>
          <w:rFonts w:ascii="Times New Roman" w:hAnsi="Times New Roman"/>
          <w:szCs w:val="22"/>
          <w:u w:val="single"/>
        </w:rPr>
      </w:pPr>
      <w:r w:rsidRPr="00D659E0">
        <w:rPr>
          <w:rFonts w:ascii="Times New Roman" w:hAnsi="Times New Roman"/>
          <w:szCs w:val="22"/>
        </w:rPr>
        <w:t>Thank you for your participation in this important process.</w:t>
      </w:r>
    </w:p>
    <w:p w:rsidR="00B32407" w:rsidRDefault="00D94C58" w:rsidP="00D94C58">
      <w:pPr>
        <w:rPr>
          <w:rFonts w:ascii="Times New Roman" w:hAnsi="Times New Roman"/>
          <w:snapToGrid w:val="0"/>
          <w:szCs w:val="22"/>
        </w:rPr>
      </w:pPr>
      <w:r>
        <w:rPr>
          <w:b/>
          <w:sz w:val="32"/>
          <w:u w:val="single"/>
        </w:rPr>
        <w:br w:type="page"/>
      </w:r>
    </w:p>
    <w:p w:rsidR="00186A78" w:rsidRDefault="00186A78" w:rsidP="00A03470">
      <w:pPr>
        <w:pStyle w:val="BodyText2"/>
        <w:jc w:val="center"/>
        <w:rPr>
          <w:b/>
          <w:color w:val="000000"/>
          <w:sz w:val="32"/>
          <w:u w:val="single"/>
        </w:rPr>
      </w:pPr>
    </w:p>
    <w:p w:rsidR="00186A78" w:rsidRDefault="00186A78" w:rsidP="00A03470">
      <w:pPr>
        <w:pStyle w:val="BodyText2"/>
        <w:jc w:val="center"/>
        <w:rPr>
          <w:b/>
          <w:color w:val="000000"/>
          <w:sz w:val="32"/>
          <w:u w:val="single"/>
        </w:rPr>
      </w:pPr>
    </w:p>
    <w:p w:rsidR="00A03470" w:rsidRPr="00892EDD" w:rsidRDefault="00A03470" w:rsidP="00A03470">
      <w:pPr>
        <w:pStyle w:val="BodyText2"/>
        <w:jc w:val="center"/>
        <w:rPr>
          <w:b/>
          <w:color w:val="000000"/>
          <w:sz w:val="32"/>
          <w:u w:val="single"/>
        </w:rPr>
      </w:pPr>
      <w:r w:rsidRPr="00892EDD">
        <w:rPr>
          <w:b/>
          <w:color w:val="000000"/>
          <w:sz w:val="32"/>
          <w:u w:val="single"/>
        </w:rPr>
        <w:t>INFORMATION PAGE</w:t>
      </w:r>
    </w:p>
    <w:p w:rsidR="00A03470" w:rsidRPr="00892EDD" w:rsidRDefault="00A03470" w:rsidP="00A03470">
      <w:pPr>
        <w:pStyle w:val="BodyText2"/>
        <w:rPr>
          <w:color w:val="000000"/>
          <w:sz w:val="22"/>
        </w:rPr>
      </w:pPr>
    </w:p>
    <w:p w:rsidR="00A03470" w:rsidRPr="00892EDD" w:rsidRDefault="00A03470" w:rsidP="00A03470">
      <w:pPr>
        <w:pStyle w:val="BodyText2"/>
        <w:rPr>
          <w:color w:val="000000"/>
          <w:sz w:val="22"/>
        </w:rPr>
      </w:pPr>
      <w:r w:rsidRPr="00892EDD">
        <w:rPr>
          <w:b/>
          <w:color w:val="000000"/>
          <w:sz w:val="22"/>
          <w:u w:val="single"/>
        </w:rPr>
        <w:t>PURPOSE</w:t>
      </w:r>
      <w:r w:rsidRPr="00892EDD">
        <w:rPr>
          <w:color w:val="000000"/>
          <w:sz w:val="22"/>
        </w:rPr>
        <w:t xml:space="preserve">:  The North American Numbering Council (NANC) seeks aggregated input from your organization as to the yearly performance of the Pooling Administrator (PA) services.  Responses to the questions contained in this survey are intended to provide information relative to your satisfaction with the performance of the PA.  </w:t>
      </w:r>
    </w:p>
    <w:p w:rsidR="00A03470" w:rsidRPr="00892EDD" w:rsidRDefault="00A03470" w:rsidP="00A03470">
      <w:pPr>
        <w:pStyle w:val="BodyText2"/>
        <w:rPr>
          <w:color w:val="000000"/>
          <w:sz w:val="22"/>
        </w:rPr>
      </w:pPr>
    </w:p>
    <w:p w:rsidR="00A03470" w:rsidRPr="005B37D1" w:rsidRDefault="00A03470" w:rsidP="00A03470">
      <w:pPr>
        <w:pStyle w:val="BodyText2"/>
        <w:jc w:val="center"/>
        <w:rPr>
          <w:b/>
          <w:i/>
          <w:color w:val="000000"/>
          <w:sz w:val="28"/>
        </w:rPr>
      </w:pPr>
      <w:r w:rsidRPr="005B37D1">
        <w:rPr>
          <w:b/>
          <w:i/>
          <w:color w:val="000000"/>
          <w:sz w:val="28"/>
        </w:rPr>
        <w:t xml:space="preserve">Please note that this survey requests input on the performance of the </w:t>
      </w:r>
      <w:r w:rsidR="00BF0EDB">
        <w:rPr>
          <w:b/>
          <w:i/>
          <w:color w:val="000000"/>
          <w:sz w:val="28"/>
        </w:rPr>
        <w:t>Pooling Administrator (</w:t>
      </w:r>
      <w:r w:rsidRPr="005B37D1">
        <w:rPr>
          <w:b/>
          <w:i/>
          <w:color w:val="000000"/>
          <w:sz w:val="28"/>
        </w:rPr>
        <w:t>PA</w:t>
      </w:r>
      <w:r w:rsidR="00BF0EDB">
        <w:rPr>
          <w:b/>
          <w:i/>
          <w:color w:val="000000"/>
          <w:sz w:val="28"/>
        </w:rPr>
        <w:t>)</w:t>
      </w:r>
      <w:r w:rsidRPr="005B37D1">
        <w:rPr>
          <w:b/>
          <w:i/>
          <w:color w:val="000000"/>
          <w:sz w:val="28"/>
        </w:rPr>
        <w:t>,</w:t>
      </w:r>
      <w:r w:rsidR="00BF0EDB">
        <w:rPr>
          <w:b/>
          <w:i/>
          <w:color w:val="000000"/>
          <w:sz w:val="28"/>
        </w:rPr>
        <w:t xml:space="preserve"> and</w:t>
      </w:r>
      <w:r w:rsidRPr="005B37D1">
        <w:rPr>
          <w:b/>
          <w:i/>
          <w:color w:val="000000"/>
          <w:sz w:val="28"/>
        </w:rPr>
        <w:t xml:space="preserve"> </w:t>
      </w:r>
      <w:r w:rsidRPr="005B37D1">
        <w:rPr>
          <w:b/>
          <w:i/>
          <w:color w:val="000000"/>
          <w:sz w:val="28"/>
          <w:u w:val="single"/>
        </w:rPr>
        <w:t>not</w:t>
      </w:r>
      <w:r w:rsidRPr="005B37D1">
        <w:rPr>
          <w:b/>
          <w:i/>
          <w:color w:val="000000"/>
          <w:sz w:val="28"/>
        </w:rPr>
        <w:t xml:space="preserve"> the Routing Number Administrator (RNA) or the North American Numbering Plan Administrator (NANPA)</w:t>
      </w:r>
    </w:p>
    <w:p w:rsidR="00A03470" w:rsidRPr="005B37D1" w:rsidRDefault="00A03470" w:rsidP="00A03470">
      <w:pPr>
        <w:pStyle w:val="BodyText2"/>
        <w:rPr>
          <w:b/>
          <w:color w:val="000000"/>
          <w:sz w:val="22"/>
          <w:u w:val="single"/>
        </w:rPr>
      </w:pPr>
    </w:p>
    <w:p w:rsidR="00A03470" w:rsidRPr="005B37D1" w:rsidRDefault="00A03470" w:rsidP="00A03470">
      <w:pPr>
        <w:pStyle w:val="BodyText2"/>
        <w:rPr>
          <w:b/>
          <w:color w:val="000000"/>
          <w:sz w:val="22"/>
        </w:rPr>
      </w:pPr>
      <w:r w:rsidRPr="005B37D1">
        <w:rPr>
          <w:b/>
          <w:color w:val="000000"/>
          <w:sz w:val="22"/>
          <w:u w:val="single"/>
        </w:rPr>
        <w:t>EVALUATION PERIOD</w:t>
      </w:r>
      <w:r w:rsidRPr="005B37D1">
        <w:rPr>
          <w:color w:val="000000"/>
          <w:sz w:val="22"/>
        </w:rPr>
        <w:t xml:space="preserve">:  January 1, </w:t>
      </w:r>
      <w:r w:rsidR="00CF59D9">
        <w:rPr>
          <w:color w:val="000000"/>
          <w:sz w:val="22"/>
        </w:rPr>
        <w:t>2013</w:t>
      </w:r>
      <w:r w:rsidRPr="005B37D1">
        <w:rPr>
          <w:color w:val="000000"/>
          <w:sz w:val="22"/>
        </w:rPr>
        <w:t xml:space="preserve"> through December 31, </w:t>
      </w:r>
      <w:r w:rsidR="00CF59D9">
        <w:rPr>
          <w:color w:val="000000"/>
          <w:sz w:val="22"/>
        </w:rPr>
        <w:t>2013</w:t>
      </w:r>
    </w:p>
    <w:p w:rsidR="00A03470" w:rsidRPr="005B37D1" w:rsidRDefault="00A03470" w:rsidP="00A03470">
      <w:pPr>
        <w:pStyle w:val="BodyText2"/>
        <w:rPr>
          <w:color w:val="000000"/>
          <w:sz w:val="22"/>
        </w:rPr>
      </w:pPr>
    </w:p>
    <w:p w:rsidR="00A03470" w:rsidRPr="005B37D1" w:rsidRDefault="00A03470" w:rsidP="00A03470">
      <w:pPr>
        <w:pStyle w:val="BodyText2"/>
        <w:rPr>
          <w:color w:val="000000"/>
          <w:sz w:val="22"/>
        </w:rPr>
      </w:pPr>
      <w:r w:rsidRPr="005B37D1">
        <w:rPr>
          <w:b/>
          <w:color w:val="000000"/>
          <w:sz w:val="22"/>
          <w:u w:val="single"/>
        </w:rPr>
        <w:t>SUBMISSION DEADLINE</w:t>
      </w:r>
      <w:r w:rsidR="00CF59D9">
        <w:rPr>
          <w:color w:val="000000"/>
          <w:sz w:val="22"/>
        </w:rPr>
        <w:t>:  5 PM ET, January 31, 2014</w:t>
      </w:r>
    </w:p>
    <w:p w:rsidR="00A03470" w:rsidRPr="005B37D1" w:rsidRDefault="00A03470" w:rsidP="00A03470">
      <w:pPr>
        <w:pStyle w:val="BodyText2"/>
        <w:rPr>
          <w:b/>
          <w:color w:val="000000"/>
          <w:sz w:val="22"/>
          <w:u w:val="single"/>
        </w:rPr>
      </w:pPr>
    </w:p>
    <w:p w:rsidR="00A03470" w:rsidRPr="005B37D1" w:rsidRDefault="00A03470" w:rsidP="00A03470">
      <w:pPr>
        <w:pStyle w:val="BodyText2"/>
        <w:rPr>
          <w:color w:val="000000"/>
          <w:sz w:val="22"/>
        </w:rPr>
      </w:pPr>
      <w:r w:rsidRPr="005B37D1">
        <w:rPr>
          <w:b/>
          <w:color w:val="000000"/>
          <w:sz w:val="22"/>
          <w:u w:val="single"/>
        </w:rPr>
        <w:t>QUALIFICATION</w:t>
      </w:r>
      <w:r w:rsidRPr="005B37D1">
        <w:rPr>
          <w:color w:val="000000"/>
          <w:sz w:val="22"/>
          <w:u w:val="single"/>
        </w:rPr>
        <w:t xml:space="preserve">:  </w:t>
      </w:r>
      <w:r w:rsidRPr="005B37D1">
        <w:rPr>
          <w:color w:val="000000"/>
          <w:sz w:val="22"/>
        </w:rPr>
        <w:t xml:space="preserve">Respondents are asked to submit only one (aggregated) survey per functional entity, e.g., per service provider or per regulatory agency.  </w:t>
      </w:r>
      <w:r w:rsidRPr="005B37D1">
        <w:rPr>
          <w:color w:val="000000"/>
          <w:sz w:val="22"/>
          <w:szCs w:val="22"/>
        </w:rPr>
        <w:t xml:space="preserve">If multiple surveys for an entity are received, the </w:t>
      </w:r>
      <w:r w:rsidRPr="005B37D1">
        <w:rPr>
          <w:color w:val="000000"/>
          <w:sz w:val="24"/>
        </w:rPr>
        <w:t>Numbering Oversight Working Group</w:t>
      </w:r>
      <w:r w:rsidRPr="005B37D1">
        <w:rPr>
          <w:color w:val="000000"/>
          <w:sz w:val="22"/>
          <w:szCs w:val="22"/>
        </w:rPr>
        <w:t xml:space="preserve"> (NOWG) will consolidate the responses so that one response per entity is counted.</w:t>
      </w:r>
    </w:p>
    <w:p w:rsidR="00A03470" w:rsidRPr="005B37D1" w:rsidRDefault="00A03470" w:rsidP="00A03470">
      <w:pPr>
        <w:pStyle w:val="BodyText2"/>
        <w:rPr>
          <w:color w:val="000000"/>
          <w:sz w:val="22"/>
        </w:rPr>
      </w:pPr>
    </w:p>
    <w:p w:rsidR="00A03470" w:rsidRDefault="00A03470" w:rsidP="00A03470">
      <w:pPr>
        <w:pStyle w:val="BodyText2"/>
        <w:rPr>
          <w:color w:val="000000"/>
          <w:sz w:val="24"/>
        </w:rPr>
      </w:pPr>
      <w:r w:rsidRPr="00836FFC">
        <w:rPr>
          <w:b/>
          <w:color w:val="000000"/>
          <w:sz w:val="22"/>
          <w:u w:val="single"/>
        </w:rPr>
        <w:t>SUBMITTING YOUR SURVEY:</w:t>
      </w:r>
      <w:r w:rsidRPr="005B37D1">
        <w:rPr>
          <w:color w:val="000000"/>
          <w:sz w:val="24"/>
        </w:rPr>
        <w:t xml:space="preserve">  </w:t>
      </w:r>
      <w:r w:rsidRPr="00836FFC">
        <w:rPr>
          <w:color w:val="000000"/>
          <w:sz w:val="22"/>
        </w:rPr>
        <w:t xml:space="preserve">If you are not submitting your survey via the online tool, return your </w:t>
      </w:r>
      <w:r w:rsidR="00836FFC">
        <w:rPr>
          <w:color w:val="000000"/>
          <w:sz w:val="22"/>
        </w:rPr>
        <w:t xml:space="preserve">completed </w:t>
      </w:r>
      <w:r w:rsidRPr="00836FFC">
        <w:rPr>
          <w:color w:val="000000"/>
          <w:sz w:val="22"/>
        </w:rPr>
        <w:t xml:space="preserve">survey </w:t>
      </w:r>
      <w:r w:rsidRPr="00836FFC">
        <w:rPr>
          <w:color w:val="000000"/>
          <w:sz w:val="22"/>
          <w:u w:val="single"/>
        </w:rPr>
        <w:t>via email</w:t>
      </w:r>
      <w:r w:rsidRPr="00836FFC">
        <w:rPr>
          <w:color w:val="000000"/>
          <w:sz w:val="22"/>
        </w:rPr>
        <w:t xml:space="preserve"> to the NOWG contacts listed below.  Ensure the name of your organization and your last name is appended to the end of the file name, e.g.,</w:t>
      </w:r>
      <w:r w:rsidRPr="005B37D1">
        <w:rPr>
          <w:color w:val="000000"/>
          <w:sz w:val="24"/>
        </w:rPr>
        <w:t xml:space="preserve"> </w:t>
      </w:r>
      <w:r w:rsidRPr="00907BB4">
        <w:rPr>
          <w:color w:val="000000"/>
          <w:sz w:val="22"/>
          <w:szCs w:val="22"/>
        </w:rPr>
        <w:t>“</w:t>
      </w:r>
      <w:r w:rsidR="00CF59D9" w:rsidRPr="00907BB4">
        <w:rPr>
          <w:b/>
          <w:color w:val="000000"/>
          <w:sz w:val="22"/>
          <w:szCs w:val="22"/>
        </w:rPr>
        <w:t>2013</w:t>
      </w:r>
      <w:r w:rsidRPr="00907BB4">
        <w:rPr>
          <w:b/>
          <w:color w:val="000000"/>
          <w:sz w:val="22"/>
          <w:szCs w:val="22"/>
        </w:rPr>
        <w:t>_PA_Survey – Telco Jones.doc</w:t>
      </w:r>
      <w:r w:rsidRPr="00907BB4">
        <w:rPr>
          <w:color w:val="000000"/>
          <w:sz w:val="22"/>
          <w:szCs w:val="22"/>
        </w:rPr>
        <w:t>.”</w:t>
      </w:r>
      <w:r w:rsidRPr="005B37D1">
        <w:rPr>
          <w:color w:val="000000"/>
          <w:sz w:val="24"/>
        </w:rPr>
        <w:t xml:space="preserve">  </w:t>
      </w:r>
    </w:p>
    <w:p w:rsidR="00A03470" w:rsidRPr="005B37D1" w:rsidRDefault="00A03470" w:rsidP="00A03470">
      <w:pPr>
        <w:pStyle w:val="BodyText2"/>
        <w:rPr>
          <w:color w:val="000000"/>
          <w:sz w:val="22"/>
        </w:rPr>
      </w:pPr>
    </w:p>
    <w:p w:rsidR="00A03470" w:rsidRPr="005B37D1" w:rsidRDefault="00A03470" w:rsidP="00A03470">
      <w:pPr>
        <w:pStyle w:val="BodyText2"/>
        <w:rPr>
          <w:color w:val="000000"/>
          <w:sz w:val="22"/>
          <w:u w:val="single"/>
        </w:rPr>
      </w:pPr>
      <w:r w:rsidRPr="005B37D1">
        <w:rPr>
          <w:b/>
          <w:color w:val="000000"/>
          <w:sz w:val="22"/>
          <w:u w:val="single"/>
        </w:rPr>
        <w:t>SURVEY DESCRIPTION</w:t>
      </w:r>
      <w:r w:rsidRPr="005B37D1">
        <w:rPr>
          <w:color w:val="000000"/>
          <w:sz w:val="22"/>
          <w:u w:val="single"/>
        </w:rPr>
        <w:t>:</w:t>
      </w:r>
    </w:p>
    <w:p w:rsidR="00A03470" w:rsidRPr="005B37D1" w:rsidRDefault="00A03470" w:rsidP="00A03470">
      <w:pPr>
        <w:pStyle w:val="BodyText2"/>
        <w:rPr>
          <w:color w:val="000000"/>
          <w:sz w:val="22"/>
        </w:rPr>
      </w:pPr>
      <w:r w:rsidRPr="005B37D1">
        <w:rPr>
          <w:color w:val="000000"/>
          <w:sz w:val="22"/>
        </w:rPr>
        <w:t>Your numeric satisfaction ratings will be combined with all other survey responses for each of the questions in Sections A through E.</w:t>
      </w:r>
      <w:r w:rsidRPr="005B37D1" w:rsidDel="0024181B">
        <w:rPr>
          <w:color w:val="000000"/>
          <w:sz w:val="22"/>
        </w:rPr>
        <w:t xml:space="preserve"> </w:t>
      </w:r>
      <w:r w:rsidRPr="005B37D1">
        <w:rPr>
          <w:color w:val="000000"/>
          <w:sz w:val="22"/>
        </w:rPr>
        <w:t xml:space="preserve"> Your comments</w:t>
      </w:r>
      <w:r w:rsidRPr="005B37D1">
        <w:rPr>
          <w:b/>
          <w:color w:val="000000"/>
          <w:sz w:val="22"/>
        </w:rPr>
        <w:t xml:space="preserve"> </w:t>
      </w:r>
      <w:r w:rsidRPr="005B37D1">
        <w:rPr>
          <w:color w:val="000000"/>
          <w:sz w:val="22"/>
        </w:rPr>
        <w:t xml:space="preserve">recorded in the box following each group of the satisfaction rating questions are strongly encouraged.  Specific examples of your experiences with the PA will provide valuable information concerning current processes that are working well and in determining if and where process improvements are needed. </w:t>
      </w:r>
    </w:p>
    <w:p w:rsidR="00A03470" w:rsidRPr="005B37D1" w:rsidRDefault="00A03470" w:rsidP="00A03470">
      <w:pPr>
        <w:rPr>
          <w:rFonts w:ascii="Times New Roman" w:hAnsi="Times New Roman"/>
          <w:color w:val="000000"/>
        </w:rPr>
      </w:pPr>
    </w:p>
    <w:p w:rsidR="00A03470" w:rsidRPr="005B37D1" w:rsidRDefault="00A03470" w:rsidP="00A03470">
      <w:pPr>
        <w:pStyle w:val="BodyText2"/>
        <w:rPr>
          <w:color w:val="000000"/>
          <w:sz w:val="22"/>
        </w:rPr>
      </w:pPr>
      <w:r w:rsidRPr="005B37D1">
        <w:rPr>
          <w:b/>
          <w:color w:val="000000"/>
          <w:sz w:val="22"/>
          <w:u w:val="single"/>
        </w:rPr>
        <w:t>FURTHER INFORMATION</w:t>
      </w:r>
      <w:r w:rsidRPr="005B37D1">
        <w:rPr>
          <w:color w:val="000000"/>
          <w:sz w:val="22"/>
        </w:rPr>
        <w:t>:  Direct all inquiries to the following NOWG contacts:</w:t>
      </w:r>
    </w:p>
    <w:p w:rsidR="003D3B6E" w:rsidRDefault="003D3B6E" w:rsidP="00CF59D9">
      <w:pPr>
        <w:pStyle w:val="BodyText2"/>
        <w:ind w:firstLine="720"/>
        <w:rPr>
          <w:color w:val="000000"/>
          <w:sz w:val="22"/>
          <w:szCs w:val="22"/>
          <w:lang w:val="fr-FR"/>
        </w:rPr>
      </w:pPr>
    </w:p>
    <w:p w:rsidR="00CF59D9" w:rsidRPr="0073290F" w:rsidRDefault="00CF59D9" w:rsidP="00CF59D9">
      <w:pPr>
        <w:pStyle w:val="BodyText2"/>
        <w:ind w:firstLine="720"/>
        <w:rPr>
          <w:color w:val="000000"/>
          <w:sz w:val="22"/>
          <w:szCs w:val="22"/>
          <w:lang w:val="fr-FR"/>
        </w:rPr>
      </w:pPr>
      <w:r w:rsidRPr="0073290F">
        <w:rPr>
          <w:color w:val="000000"/>
          <w:sz w:val="22"/>
          <w:szCs w:val="22"/>
          <w:lang w:val="fr-FR"/>
        </w:rPr>
        <w:t>Ms. Laura Dalton</w:t>
      </w:r>
      <w:r>
        <w:rPr>
          <w:color w:val="000000"/>
          <w:sz w:val="22"/>
          <w:szCs w:val="22"/>
          <w:lang w:val="fr-FR"/>
        </w:rPr>
        <w:tab/>
      </w:r>
      <w:r>
        <w:rPr>
          <w:color w:val="000000"/>
          <w:sz w:val="22"/>
          <w:szCs w:val="22"/>
          <w:lang w:val="fr-FR"/>
        </w:rPr>
        <w:tab/>
      </w:r>
      <w:r>
        <w:rPr>
          <w:color w:val="000000"/>
          <w:sz w:val="22"/>
          <w:szCs w:val="22"/>
          <w:lang w:val="fr-FR"/>
        </w:rPr>
        <w:tab/>
        <w:t>Ms. Karen Riepenkroger</w:t>
      </w:r>
      <w:r w:rsidRPr="0073290F">
        <w:rPr>
          <w:color w:val="000000"/>
          <w:sz w:val="22"/>
          <w:szCs w:val="22"/>
          <w:lang w:val="fr-FR"/>
        </w:rPr>
        <w:tab/>
      </w:r>
      <w:r w:rsidRPr="0073290F">
        <w:rPr>
          <w:color w:val="000000"/>
          <w:sz w:val="22"/>
          <w:szCs w:val="22"/>
          <w:lang w:val="fr-FR"/>
        </w:rPr>
        <w:tab/>
      </w:r>
      <w:r w:rsidRPr="0073290F">
        <w:rPr>
          <w:color w:val="000000"/>
          <w:sz w:val="22"/>
          <w:szCs w:val="22"/>
          <w:lang w:val="fr-FR"/>
        </w:rPr>
        <w:tab/>
      </w:r>
    </w:p>
    <w:p w:rsidR="00CF59D9" w:rsidRPr="0073290F" w:rsidRDefault="00CF59D9" w:rsidP="00CF59D9">
      <w:pPr>
        <w:pStyle w:val="BodyText2"/>
        <w:ind w:firstLine="720"/>
        <w:rPr>
          <w:color w:val="000000"/>
          <w:sz w:val="22"/>
          <w:szCs w:val="22"/>
          <w:lang w:val="fr-FR"/>
        </w:rPr>
      </w:pPr>
      <w:r w:rsidRPr="0073290F">
        <w:rPr>
          <w:color w:val="000000"/>
          <w:sz w:val="22"/>
          <w:szCs w:val="22"/>
          <w:lang w:val="fr-FR"/>
        </w:rPr>
        <w:t>Verizon Communications</w:t>
      </w:r>
      <w:r>
        <w:rPr>
          <w:color w:val="000000"/>
          <w:sz w:val="22"/>
          <w:szCs w:val="22"/>
          <w:lang w:val="fr-FR"/>
        </w:rPr>
        <w:tab/>
      </w:r>
      <w:r>
        <w:rPr>
          <w:color w:val="000000"/>
          <w:sz w:val="22"/>
          <w:szCs w:val="22"/>
          <w:lang w:val="fr-FR"/>
        </w:rPr>
        <w:tab/>
        <w:t>Sprint</w:t>
      </w:r>
      <w:r w:rsidRPr="0073290F">
        <w:rPr>
          <w:color w:val="000000"/>
          <w:sz w:val="22"/>
          <w:szCs w:val="22"/>
          <w:lang w:val="fr-FR"/>
        </w:rPr>
        <w:tab/>
      </w:r>
      <w:r w:rsidRPr="0073290F">
        <w:rPr>
          <w:color w:val="000000"/>
          <w:sz w:val="22"/>
          <w:szCs w:val="22"/>
          <w:lang w:val="fr-FR"/>
        </w:rPr>
        <w:tab/>
      </w:r>
      <w:r w:rsidRPr="0073290F">
        <w:rPr>
          <w:color w:val="000000"/>
          <w:sz w:val="22"/>
          <w:szCs w:val="22"/>
          <w:lang w:val="fr-FR"/>
        </w:rPr>
        <w:tab/>
      </w:r>
    </w:p>
    <w:p w:rsidR="00CF59D9" w:rsidRPr="00161748" w:rsidRDefault="00CF59D9" w:rsidP="00CF59D9">
      <w:pPr>
        <w:pStyle w:val="BodyText2"/>
        <w:ind w:firstLine="720"/>
        <w:rPr>
          <w:color w:val="000000"/>
          <w:sz w:val="22"/>
          <w:szCs w:val="22"/>
          <w:lang w:val="fr-FR"/>
        </w:rPr>
      </w:pPr>
      <w:r w:rsidRPr="00161748">
        <w:rPr>
          <w:color w:val="000000"/>
          <w:sz w:val="24"/>
          <w:lang w:val="fr-FR"/>
        </w:rPr>
        <w:t>914-741-7018</w:t>
      </w:r>
      <w:r w:rsidRPr="00161748">
        <w:rPr>
          <w:color w:val="000000"/>
          <w:sz w:val="24"/>
          <w:lang w:val="fr-FR"/>
        </w:rPr>
        <w:tab/>
      </w:r>
      <w:r w:rsidRPr="00161748">
        <w:rPr>
          <w:color w:val="000000"/>
          <w:sz w:val="22"/>
          <w:szCs w:val="22"/>
          <w:lang w:val="fr-FR"/>
        </w:rPr>
        <w:tab/>
      </w:r>
      <w:r>
        <w:rPr>
          <w:color w:val="000000"/>
          <w:sz w:val="22"/>
          <w:szCs w:val="22"/>
          <w:lang w:val="fr-FR"/>
        </w:rPr>
        <w:tab/>
      </w:r>
      <w:r>
        <w:rPr>
          <w:color w:val="000000"/>
          <w:sz w:val="22"/>
          <w:szCs w:val="22"/>
          <w:lang w:val="fr-FR"/>
        </w:rPr>
        <w:tab/>
        <w:t>913-315-8546</w:t>
      </w:r>
      <w:r w:rsidRPr="00161748">
        <w:rPr>
          <w:color w:val="000000"/>
          <w:sz w:val="22"/>
          <w:szCs w:val="22"/>
          <w:lang w:val="fr-FR"/>
        </w:rPr>
        <w:tab/>
      </w:r>
      <w:r w:rsidRPr="00161748">
        <w:rPr>
          <w:color w:val="000000"/>
          <w:sz w:val="22"/>
          <w:szCs w:val="22"/>
          <w:lang w:val="fr-FR"/>
        </w:rPr>
        <w:tab/>
      </w:r>
      <w:r w:rsidRPr="00161748">
        <w:rPr>
          <w:color w:val="000000"/>
          <w:sz w:val="22"/>
          <w:szCs w:val="22"/>
          <w:lang w:val="fr-FR"/>
        </w:rPr>
        <w:tab/>
      </w:r>
      <w:r w:rsidRPr="00161748">
        <w:rPr>
          <w:color w:val="000000"/>
          <w:sz w:val="22"/>
          <w:szCs w:val="22"/>
          <w:lang w:val="fr-FR"/>
        </w:rPr>
        <w:tab/>
      </w:r>
      <w:r w:rsidRPr="00161748">
        <w:rPr>
          <w:color w:val="000000"/>
          <w:sz w:val="22"/>
          <w:szCs w:val="22"/>
          <w:lang w:val="fr-FR"/>
        </w:rPr>
        <w:tab/>
      </w:r>
    </w:p>
    <w:p w:rsidR="00A03470" w:rsidRDefault="00F33383" w:rsidP="00CF59D9">
      <w:pPr>
        <w:pStyle w:val="BodyText2"/>
        <w:ind w:firstLine="720"/>
        <w:rPr>
          <w:color w:val="000000"/>
          <w:sz w:val="22"/>
          <w:szCs w:val="22"/>
          <w:lang w:val="fr-FR"/>
        </w:rPr>
      </w:pPr>
      <w:hyperlink r:id="rId13" w:history="1"/>
      <w:r w:rsidR="00CF59D9" w:rsidRPr="0035741D">
        <w:rPr>
          <w:color w:val="000000"/>
          <w:sz w:val="22"/>
          <w:szCs w:val="22"/>
          <w:u w:val="single"/>
          <w:lang w:val="fr-FR"/>
        </w:rPr>
        <w:t>laura.r.dalton@verizon.com</w:t>
      </w:r>
      <w:r w:rsidR="00CF59D9" w:rsidRPr="00161748">
        <w:rPr>
          <w:color w:val="000000"/>
          <w:sz w:val="22"/>
          <w:szCs w:val="22"/>
          <w:lang w:val="fr-FR"/>
        </w:rPr>
        <w:tab/>
      </w:r>
      <w:r w:rsidR="00CF59D9">
        <w:rPr>
          <w:color w:val="000000"/>
          <w:sz w:val="22"/>
          <w:szCs w:val="22"/>
          <w:lang w:val="fr-FR"/>
        </w:rPr>
        <w:tab/>
        <w:t>karen.s.riepenkroger@sprint.com</w:t>
      </w:r>
      <w:r w:rsidR="00CF59D9" w:rsidRPr="00161748">
        <w:rPr>
          <w:color w:val="000000"/>
          <w:sz w:val="22"/>
          <w:szCs w:val="22"/>
          <w:lang w:val="fr-FR"/>
        </w:rPr>
        <w:tab/>
      </w:r>
    </w:p>
    <w:p w:rsidR="00CF59D9" w:rsidRDefault="00CF59D9" w:rsidP="00CF59D9">
      <w:pPr>
        <w:pStyle w:val="BodyText2"/>
        <w:ind w:firstLine="720"/>
        <w:rPr>
          <w:color w:val="000000"/>
          <w:sz w:val="22"/>
          <w:szCs w:val="22"/>
          <w:lang w:val="fr-FR"/>
        </w:rPr>
      </w:pPr>
    </w:p>
    <w:p w:rsidR="00A03470" w:rsidRPr="005B37D1" w:rsidRDefault="00A03470" w:rsidP="00A03470">
      <w:pPr>
        <w:pStyle w:val="BodyText2"/>
        <w:rPr>
          <w:color w:val="000000"/>
          <w:sz w:val="22"/>
          <w:szCs w:val="22"/>
        </w:rPr>
      </w:pPr>
      <w:r w:rsidRPr="005B37D1">
        <w:rPr>
          <w:b/>
          <w:color w:val="000000"/>
          <w:sz w:val="22"/>
          <w:u w:val="single"/>
        </w:rPr>
        <w:t>SURVEY DOWNLOAD SITES</w:t>
      </w:r>
      <w:r w:rsidRPr="005B37D1">
        <w:rPr>
          <w:color w:val="000000"/>
          <w:sz w:val="22"/>
        </w:rPr>
        <w:t>:  A</w:t>
      </w:r>
      <w:r w:rsidRPr="005B37D1">
        <w:rPr>
          <w:color w:val="000000"/>
          <w:sz w:val="22"/>
          <w:szCs w:val="22"/>
        </w:rPr>
        <w:t xml:space="preserve"> copy of this blank survey is also available for downloading from the following websites:  </w:t>
      </w:r>
      <w:hyperlink r:id="rId14" w:history="1">
        <w:r w:rsidRPr="005B37D1">
          <w:rPr>
            <w:rStyle w:val="Hyperlink"/>
            <w:sz w:val="22"/>
            <w:szCs w:val="22"/>
          </w:rPr>
          <w:t>www.nationalpooling.com</w:t>
        </w:r>
      </w:hyperlink>
      <w:r w:rsidRPr="005B37D1">
        <w:rPr>
          <w:color w:val="000000"/>
          <w:sz w:val="22"/>
          <w:szCs w:val="22"/>
        </w:rPr>
        <w:t xml:space="preserve"> or </w:t>
      </w:r>
      <w:hyperlink r:id="rId15" w:history="1">
        <w:r w:rsidRPr="005B37D1">
          <w:rPr>
            <w:rStyle w:val="Hyperlink"/>
            <w:sz w:val="22"/>
            <w:szCs w:val="22"/>
          </w:rPr>
          <w:t>www.nanc-chair.org</w:t>
        </w:r>
      </w:hyperlink>
      <w:r w:rsidRPr="005B37D1">
        <w:rPr>
          <w:color w:val="000000"/>
          <w:sz w:val="22"/>
          <w:szCs w:val="22"/>
        </w:rPr>
        <w:t>.</w:t>
      </w:r>
    </w:p>
    <w:p w:rsidR="00A03470" w:rsidRPr="005B37D1" w:rsidRDefault="00A03470" w:rsidP="00A03470">
      <w:pPr>
        <w:pStyle w:val="BodyText2"/>
        <w:rPr>
          <w:b/>
          <w:color w:val="000000"/>
          <w:sz w:val="22"/>
          <w:u w:val="single"/>
        </w:rPr>
      </w:pPr>
      <w:r w:rsidRPr="005B37D1">
        <w:rPr>
          <w:color w:val="000000"/>
          <w:sz w:val="22"/>
          <w:szCs w:val="22"/>
        </w:rPr>
        <w:tab/>
      </w:r>
      <w:r w:rsidRPr="005B37D1">
        <w:rPr>
          <w:b/>
          <w:color w:val="000000"/>
          <w:sz w:val="22"/>
        </w:rPr>
        <w:tab/>
      </w:r>
    </w:p>
    <w:p w:rsidR="00A03470" w:rsidRPr="005B37D1" w:rsidRDefault="00A03470" w:rsidP="00A03470">
      <w:pPr>
        <w:pStyle w:val="BodyText2"/>
        <w:ind w:right="-760"/>
        <w:rPr>
          <w:i/>
          <w:color w:val="000000"/>
          <w:sz w:val="22"/>
        </w:rPr>
      </w:pPr>
      <w:r w:rsidRPr="005B37D1">
        <w:rPr>
          <w:b/>
          <w:color w:val="000000"/>
          <w:sz w:val="22"/>
          <w:u w:val="single"/>
        </w:rPr>
        <w:t>SURVEY RESULTS</w:t>
      </w:r>
      <w:r w:rsidRPr="005B37D1">
        <w:rPr>
          <w:b/>
          <w:color w:val="000000"/>
          <w:sz w:val="22"/>
        </w:rPr>
        <w:t xml:space="preserve">:  </w:t>
      </w:r>
      <w:r w:rsidRPr="005B37D1">
        <w:rPr>
          <w:color w:val="000000"/>
          <w:sz w:val="22"/>
        </w:rPr>
        <w:t xml:space="preserve">Overall survey results will be incorporated into the </w:t>
      </w:r>
      <w:r w:rsidRPr="005B37D1">
        <w:rPr>
          <w:i/>
          <w:color w:val="000000"/>
          <w:sz w:val="22"/>
        </w:rPr>
        <w:t xml:space="preserve">PA </w:t>
      </w:r>
      <w:r w:rsidR="00CF59D9">
        <w:rPr>
          <w:i/>
          <w:color w:val="000000"/>
          <w:sz w:val="22"/>
        </w:rPr>
        <w:t>2013</w:t>
      </w:r>
      <w:r w:rsidRPr="005B37D1">
        <w:rPr>
          <w:i/>
          <w:color w:val="000000"/>
          <w:sz w:val="22"/>
        </w:rPr>
        <w:t xml:space="preserve"> Performance</w:t>
      </w:r>
    </w:p>
    <w:p w:rsidR="00A03470" w:rsidRPr="005B37D1" w:rsidRDefault="00A03470" w:rsidP="00A03470">
      <w:pPr>
        <w:pStyle w:val="BodyText2"/>
        <w:ind w:right="-760"/>
        <w:rPr>
          <w:color w:val="000000"/>
          <w:sz w:val="22"/>
        </w:rPr>
      </w:pPr>
      <w:r w:rsidRPr="005B37D1">
        <w:rPr>
          <w:i/>
          <w:color w:val="000000"/>
          <w:sz w:val="22"/>
        </w:rPr>
        <w:t xml:space="preserve">Evaluation Report </w:t>
      </w:r>
      <w:r w:rsidRPr="005B37D1">
        <w:rPr>
          <w:color w:val="000000"/>
          <w:sz w:val="22"/>
        </w:rPr>
        <w:t>and</w:t>
      </w:r>
      <w:r w:rsidRPr="005B37D1">
        <w:rPr>
          <w:i/>
          <w:color w:val="000000"/>
          <w:sz w:val="22"/>
        </w:rPr>
        <w:t xml:space="preserve"> </w:t>
      </w:r>
      <w:r w:rsidRPr="005B37D1">
        <w:rPr>
          <w:color w:val="000000"/>
          <w:sz w:val="22"/>
        </w:rPr>
        <w:t>will be posted at</w:t>
      </w:r>
      <w:r w:rsidRPr="005B37D1">
        <w:rPr>
          <w:snapToGrid w:val="0"/>
          <w:color w:val="000000"/>
          <w:sz w:val="22"/>
        </w:rPr>
        <w:t xml:space="preserve"> </w:t>
      </w:r>
      <w:bookmarkStart w:id="1" w:name="_Hlt50959000"/>
      <w:r w:rsidRPr="005B37D1">
        <w:rPr>
          <w:color w:val="000000"/>
          <w:sz w:val="22"/>
        </w:rPr>
        <w:fldChar w:fldCharType="begin"/>
      </w:r>
      <w:r w:rsidRPr="005B37D1">
        <w:rPr>
          <w:color w:val="000000"/>
          <w:sz w:val="22"/>
        </w:rPr>
        <w:instrText xml:space="preserve"> HYPERLINK "http://www.nanc-chair.org" </w:instrText>
      </w:r>
      <w:r w:rsidRPr="005B37D1">
        <w:rPr>
          <w:color w:val="000000"/>
          <w:sz w:val="22"/>
        </w:rPr>
        <w:fldChar w:fldCharType="separate"/>
      </w:r>
      <w:r w:rsidRPr="005B37D1">
        <w:rPr>
          <w:rStyle w:val="Hyperlink"/>
          <w:sz w:val="22"/>
        </w:rPr>
        <w:t>www.nanc-chair.org</w:t>
      </w:r>
      <w:bookmarkEnd w:id="1"/>
      <w:r w:rsidRPr="005B37D1">
        <w:rPr>
          <w:color w:val="000000"/>
          <w:sz w:val="22"/>
        </w:rPr>
        <w:fldChar w:fldCharType="end"/>
      </w:r>
      <w:r w:rsidRPr="005B37D1">
        <w:rPr>
          <w:color w:val="000000"/>
          <w:sz w:val="22"/>
        </w:rPr>
        <w:t>.</w:t>
      </w:r>
    </w:p>
    <w:p w:rsidR="00A03470" w:rsidRDefault="00A03470" w:rsidP="00A03470">
      <w:pPr>
        <w:pStyle w:val="BodyText2"/>
        <w:ind w:right="-760"/>
        <w:rPr>
          <w:color w:val="000000"/>
          <w:sz w:val="22"/>
        </w:rPr>
      </w:pPr>
    </w:p>
    <w:p w:rsidR="00CF59D9" w:rsidRDefault="00CF59D9" w:rsidP="00A03470">
      <w:pPr>
        <w:pStyle w:val="BodyText2"/>
        <w:ind w:right="-760"/>
        <w:rPr>
          <w:color w:val="000000"/>
          <w:sz w:val="22"/>
        </w:rPr>
      </w:pPr>
    </w:p>
    <w:p w:rsidR="00CF59D9" w:rsidRDefault="00CF59D9" w:rsidP="00A03470">
      <w:pPr>
        <w:pStyle w:val="BodyText2"/>
        <w:ind w:right="-760"/>
        <w:rPr>
          <w:color w:val="000000"/>
          <w:sz w:val="22"/>
        </w:rPr>
      </w:pPr>
    </w:p>
    <w:p w:rsidR="00CF59D9" w:rsidRDefault="00CF59D9" w:rsidP="00A03470">
      <w:pPr>
        <w:pStyle w:val="BodyText2"/>
        <w:ind w:right="-760"/>
        <w:rPr>
          <w:color w:val="000000"/>
          <w:sz w:val="22"/>
        </w:rPr>
      </w:pPr>
    </w:p>
    <w:p w:rsidR="00CF59D9" w:rsidRDefault="00CF59D9" w:rsidP="00A03470">
      <w:pPr>
        <w:pStyle w:val="BodyText2"/>
        <w:ind w:right="-760"/>
        <w:rPr>
          <w:color w:val="000000"/>
          <w:sz w:val="22"/>
        </w:rPr>
      </w:pPr>
    </w:p>
    <w:p w:rsidR="00CF59D9" w:rsidRPr="005B37D1" w:rsidRDefault="00CF59D9" w:rsidP="00A03470">
      <w:pPr>
        <w:pStyle w:val="BodyText2"/>
        <w:ind w:right="-760"/>
        <w:rPr>
          <w:color w:val="000000"/>
          <w:sz w:val="22"/>
        </w:rPr>
      </w:pPr>
    </w:p>
    <w:p w:rsidR="00A03470" w:rsidRPr="005B37D1" w:rsidRDefault="00A03470" w:rsidP="00A03470">
      <w:pPr>
        <w:ind w:left="-720" w:right="-760"/>
        <w:jc w:val="center"/>
        <w:rPr>
          <w:rFonts w:ascii="Times New Roman" w:hAnsi="Times New Roman"/>
          <w:b/>
          <w:color w:val="000000"/>
        </w:rPr>
      </w:pPr>
      <w:r w:rsidRPr="005B37D1">
        <w:rPr>
          <w:rFonts w:ascii="Times New Roman" w:hAnsi="Times New Roman"/>
          <w:b/>
          <w:color w:val="000000"/>
          <w:sz w:val="24"/>
        </w:rPr>
        <w:t>***Your input will not be reviewed unless the following contact information is provided. ***</w:t>
      </w:r>
    </w:p>
    <w:p w:rsidR="00A03470" w:rsidRPr="005B37D1" w:rsidRDefault="00A03470" w:rsidP="00A03470">
      <w:pPr>
        <w:ind w:left="-720" w:right="-760"/>
        <w:rPr>
          <w:rFonts w:ascii="Times New Roman" w:hAnsi="Times New Roman"/>
          <w:b/>
          <w:color w:val="000000"/>
        </w:rPr>
      </w:pPr>
    </w:p>
    <w:p w:rsidR="00A03470" w:rsidRPr="005B37D1" w:rsidRDefault="00A03470" w:rsidP="00A03470">
      <w:pPr>
        <w:pBdr>
          <w:top w:val="single" w:sz="12" w:space="1" w:color="000000"/>
          <w:left w:val="single" w:sz="12" w:space="4" w:color="000000"/>
          <w:bottom w:val="single" w:sz="12" w:space="1" w:color="000000"/>
          <w:right w:val="single" w:sz="12" w:space="0" w:color="000000"/>
          <w:between w:val="single" w:sz="12" w:space="1" w:color="000000"/>
        </w:pBdr>
        <w:spacing w:line="480" w:lineRule="auto"/>
        <w:ind w:left="-720" w:right="-763"/>
        <w:rPr>
          <w:rFonts w:ascii="Times New Roman" w:hAnsi="Times New Roman"/>
          <w:b/>
          <w:color w:val="000000"/>
        </w:rPr>
      </w:pPr>
      <w:r w:rsidRPr="005B37D1">
        <w:rPr>
          <w:rFonts w:ascii="Times New Roman" w:hAnsi="Times New Roman"/>
          <w:b/>
          <w:color w:val="000000"/>
        </w:rPr>
        <w:t>Full Name of Entity/Company/Agency:</w:t>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t>Date:</w:t>
      </w:r>
    </w:p>
    <w:p w:rsidR="00A03470" w:rsidRPr="005B37D1" w:rsidRDefault="00A03470" w:rsidP="00A03470">
      <w:pPr>
        <w:pBdr>
          <w:top w:val="single" w:sz="12" w:space="1" w:color="000000"/>
          <w:left w:val="single" w:sz="12" w:space="4" w:color="000000"/>
          <w:bottom w:val="single" w:sz="12" w:space="1" w:color="000000"/>
          <w:right w:val="single" w:sz="12" w:space="0" w:color="000000"/>
          <w:between w:val="single" w:sz="12" w:space="1" w:color="000000"/>
        </w:pBdr>
        <w:spacing w:line="480" w:lineRule="auto"/>
        <w:ind w:left="-90" w:right="-763" w:hanging="630"/>
        <w:rPr>
          <w:rFonts w:ascii="Times New Roman" w:hAnsi="Times New Roman"/>
          <w:b/>
          <w:color w:val="000000"/>
        </w:rPr>
      </w:pPr>
      <w:r w:rsidRPr="005B37D1">
        <w:rPr>
          <w:rFonts w:ascii="Times New Roman" w:hAnsi="Times New Roman"/>
          <w:b/>
          <w:color w:val="000000"/>
        </w:rPr>
        <w:t>Type of Entity/Company/Agency (please check one):  _____  Industry or Other  _____  State Regulatory Commission</w:t>
      </w:r>
    </w:p>
    <w:p w:rsidR="00A03470" w:rsidRPr="005B37D1" w:rsidRDefault="00A03470" w:rsidP="00A03470">
      <w:pPr>
        <w:pBdr>
          <w:top w:val="single" w:sz="12" w:space="1" w:color="000000"/>
          <w:left w:val="single" w:sz="12" w:space="4" w:color="000000"/>
          <w:bottom w:val="single" w:sz="12" w:space="1" w:color="000000"/>
          <w:right w:val="single" w:sz="12" w:space="0" w:color="000000"/>
          <w:between w:val="single" w:sz="12" w:space="1" w:color="000000"/>
        </w:pBdr>
        <w:spacing w:line="360" w:lineRule="auto"/>
        <w:ind w:left="-720" w:right="-763"/>
        <w:rPr>
          <w:rFonts w:ascii="Times New Roman" w:hAnsi="Times New Roman"/>
          <w:b/>
          <w:color w:val="000000"/>
        </w:rPr>
      </w:pPr>
      <w:r w:rsidRPr="005B37D1">
        <w:rPr>
          <w:rFonts w:ascii="Times New Roman" w:hAnsi="Times New Roman"/>
          <w:b/>
          <w:color w:val="000000"/>
        </w:rPr>
        <w:t>First &amp; Last Name of Contact:</w:t>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t xml:space="preserve"> </w:t>
      </w:r>
    </w:p>
    <w:p w:rsidR="00A03470" w:rsidRPr="005B37D1" w:rsidRDefault="00A03470" w:rsidP="00A03470">
      <w:pPr>
        <w:pBdr>
          <w:top w:val="single" w:sz="12" w:space="1" w:color="000000"/>
          <w:left w:val="single" w:sz="12" w:space="4" w:color="000000"/>
          <w:bottom w:val="single" w:sz="12" w:space="1" w:color="000000"/>
          <w:right w:val="single" w:sz="12" w:space="0" w:color="000000"/>
          <w:between w:val="single" w:sz="12" w:space="1" w:color="000000"/>
        </w:pBdr>
        <w:spacing w:line="360" w:lineRule="auto"/>
        <w:ind w:left="-720" w:right="-763"/>
        <w:rPr>
          <w:rFonts w:ascii="Times New (W1)" w:hAnsi="Times New (W1)"/>
          <w:b/>
          <w:color w:val="000000"/>
        </w:rPr>
      </w:pPr>
      <w:r w:rsidRPr="005B37D1">
        <w:rPr>
          <w:rFonts w:ascii="Times New Roman" w:hAnsi="Times New Roman"/>
          <w:b/>
          <w:color w:val="000000"/>
        </w:rPr>
        <w:t>Mailing Address w/ Zip:</w:t>
      </w:r>
    </w:p>
    <w:p w:rsidR="00A03470" w:rsidRPr="005B37D1" w:rsidRDefault="00A03470" w:rsidP="00A03470">
      <w:pPr>
        <w:pBdr>
          <w:top w:val="single" w:sz="12" w:space="1" w:color="000000"/>
          <w:left w:val="single" w:sz="12" w:space="4" w:color="000000"/>
          <w:bottom w:val="single" w:sz="12" w:space="1" w:color="000000"/>
          <w:right w:val="single" w:sz="12" w:space="0" w:color="000000"/>
          <w:between w:val="single" w:sz="12" w:space="1" w:color="000000"/>
        </w:pBdr>
        <w:spacing w:line="360" w:lineRule="auto"/>
        <w:ind w:left="-720" w:right="-763"/>
        <w:rPr>
          <w:rFonts w:ascii="Times New Roman" w:hAnsi="Times New Roman"/>
          <w:b/>
          <w:color w:val="000000"/>
        </w:rPr>
      </w:pPr>
      <w:r w:rsidRPr="005B37D1">
        <w:rPr>
          <w:rFonts w:ascii="Times New Roman" w:hAnsi="Times New Roman"/>
          <w:b/>
          <w:color w:val="000000"/>
        </w:rPr>
        <w:t>Telephone Number:</w:t>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t>E-mail Address:</w:t>
      </w:r>
    </w:p>
    <w:p w:rsidR="00A03470" w:rsidRPr="005B37D1" w:rsidRDefault="00A03470" w:rsidP="00A03470">
      <w:pPr>
        <w:pStyle w:val="BodyText2"/>
        <w:ind w:left="-720" w:right="-760" w:firstLine="720"/>
        <w:rPr>
          <w:color w:val="000000"/>
          <w:sz w:val="16"/>
        </w:rPr>
      </w:pPr>
    </w:p>
    <w:p w:rsidR="00A03470" w:rsidRPr="005B37D1" w:rsidRDefault="00A03470" w:rsidP="00A03470">
      <w:pPr>
        <w:pStyle w:val="BodyText2"/>
        <w:ind w:left="-630" w:right="-580"/>
        <w:rPr>
          <w:color w:val="000000"/>
          <w:sz w:val="24"/>
        </w:rPr>
      </w:pPr>
      <w:r w:rsidRPr="005B37D1">
        <w:rPr>
          <w:color w:val="000000"/>
          <w:sz w:val="24"/>
        </w:rPr>
        <w:t xml:space="preserve">The following chart defines the Satisfaction Ratings that are to be used by you on the survey form to indicate your satisfaction with the PA’s performance for the evaluation period of January 1, </w:t>
      </w:r>
      <w:r w:rsidR="00CF59D9">
        <w:rPr>
          <w:color w:val="000000"/>
          <w:sz w:val="24"/>
        </w:rPr>
        <w:t>2013</w:t>
      </w:r>
      <w:r w:rsidRPr="005B37D1">
        <w:rPr>
          <w:color w:val="000000"/>
          <w:sz w:val="24"/>
        </w:rPr>
        <w:t xml:space="preserve"> – December 31, </w:t>
      </w:r>
      <w:r w:rsidR="00CF59D9">
        <w:rPr>
          <w:color w:val="000000"/>
          <w:sz w:val="24"/>
        </w:rPr>
        <w:t>2013</w:t>
      </w:r>
      <w:r w:rsidRPr="005B37D1">
        <w:rPr>
          <w:color w:val="000000"/>
          <w:sz w:val="24"/>
        </w:rPr>
        <w:t xml:space="preserve">:  </w:t>
      </w:r>
    </w:p>
    <w:p w:rsidR="00A03470" w:rsidRPr="005B37D1" w:rsidRDefault="00A03470" w:rsidP="00A03470">
      <w:pPr>
        <w:rPr>
          <w:rFonts w:ascii="Times New Roman" w:hAnsi="Times New Roman"/>
          <w:color w:val="000000"/>
          <w:sz w:val="16"/>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530"/>
        <w:gridCol w:w="7290"/>
      </w:tblGrid>
      <w:tr w:rsidR="00A03470" w:rsidRPr="005B37D1" w:rsidTr="0035104E">
        <w:trPr>
          <w:trHeight w:val="702"/>
          <w:jc w:val="center"/>
        </w:trPr>
        <w:tc>
          <w:tcPr>
            <w:tcW w:w="153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A03470" w:rsidRPr="005B37D1" w:rsidRDefault="00A03470" w:rsidP="0035104E">
            <w:pPr>
              <w:pStyle w:val="Heading5"/>
              <w:jc w:val="center"/>
              <w:rPr>
                <w:rFonts w:ascii="Times New Roman" w:hAnsi="Times New Roman"/>
                <w:color w:val="000000"/>
              </w:rPr>
            </w:pPr>
            <w:r w:rsidRPr="005B37D1">
              <w:rPr>
                <w:rFonts w:ascii="Times New Roman" w:hAnsi="Times New Roman"/>
                <w:color w:val="000000"/>
              </w:rPr>
              <w:t>Satisfaction Rating</w:t>
            </w:r>
          </w:p>
        </w:tc>
        <w:tc>
          <w:tcPr>
            <w:tcW w:w="729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A03470" w:rsidRPr="005B37D1" w:rsidRDefault="00A03470" w:rsidP="0035104E">
            <w:pPr>
              <w:pStyle w:val="Heading5"/>
              <w:rPr>
                <w:rFonts w:ascii="Times New Roman" w:hAnsi="Times New Roman"/>
                <w:color w:val="000000"/>
              </w:rPr>
            </w:pPr>
            <w:r w:rsidRPr="005B37D1">
              <w:rPr>
                <w:rFonts w:ascii="Times New Roman" w:hAnsi="Times New Roman"/>
                <w:color w:val="000000"/>
              </w:rPr>
              <w:t>Used when the PA...</w:t>
            </w:r>
          </w:p>
        </w:tc>
      </w:tr>
      <w:tr w:rsidR="00A03470" w:rsidRPr="005B37D1" w:rsidTr="0035104E">
        <w:trPr>
          <w:trHeight w:val="972"/>
          <w:jc w:val="center"/>
        </w:trPr>
        <w:tc>
          <w:tcPr>
            <w:tcW w:w="1530" w:type="dxa"/>
            <w:tcBorders>
              <w:top w:val="thinThickSmallGap" w:sz="24" w:space="0" w:color="auto"/>
              <w:left w:val="thinThickSmallGap" w:sz="24" w:space="0" w:color="auto"/>
              <w:bottom w:val="thinThickSmallGap" w:sz="24" w:space="0" w:color="auto"/>
              <w:right w:val="thinThickSmallGap" w:sz="24" w:space="0" w:color="auto"/>
            </w:tcBorders>
          </w:tcPr>
          <w:p w:rsidR="00A03470" w:rsidRPr="005B37D1" w:rsidRDefault="00A03470" w:rsidP="0035104E">
            <w:pPr>
              <w:pStyle w:val="BodyText"/>
              <w:ind w:firstLine="0"/>
              <w:rPr>
                <w:rFonts w:ascii="Times New Roman" w:hAnsi="Times New Roman"/>
                <w:b/>
                <w:color w:val="000000"/>
                <w:sz w:val="18"/>
              </w:rPr>
            </w:pPr>
          </w:p>
          <w:p w:rsidR="00A03470" w:rsidRPr="005B37D1" w:rsidRDefault="00A03470" w:rsidP="0035104E">
            <w:pPr>
              <w:pStyle w:val="BodyText"/>
              <w:ind w:firstLine="0"/>
              <w:jc w:val="center"/>
              <w:rPr>
                <w:rFonts w:ascii="Times New Roman" w:hAnsi="Times New Roman"/>
                <w:b/>
                <w:color w:val="000000"/>
                <w:sz w:val="18"/>
              </w:rPr>
            </w:pPr>
            <w:r w:rsidRPr="005B37D1">
              <w:rPr>
                <w:rFonts w:ascii="Times New Roman" w:hAnsi="Times New Roman"/>
                <w:b/>
                <w:color w:val="000000"/>
                <w:sz w:val="18"/>
              </w:rPr>
              <w:t>EXCEEDED</w:t>
            </w:r>
          </w:p>
        </w:tc>
        <w:tc>
          <w:tcPr>
            <w:tcW w:w="7290" w:type="dxa"/>
            <w:tcBorders>
              <w:top w:val="thinThickSmallGap" w:sz="24" w:space="0" w:color="auto"/>
              <w:left w:val="thinThickSmallGap" w:sz="24" w:space="0" w:color="auto"/>
              <w:bottom w:val="thinThickSmallGap" w:sz="24" w:space="0" w:color="auto"/>
              <w:right w:val="thinThickSmallGap" w:sz="24" w:space="0" w:color="auto"/>
            </w:tcBorders>
          </w:tcPr>
          <w:p w:rsidR="00A03470" w:rsidRPr="005B37D1" w:rsidRDefault="00A03470" w:rsidP="0035104E">
            <w:pPr>
              <w:tabs>
                <w:tab w:val="left" w:pos="72"/>
              </w:tabs>
              <w:ind w:right="162"/>
              <w:rPr>
                <w:rFonts w:ascii="Times New Roman" w:hAnsi="Times New Roman"/>
                <w:color w:val="000000"/>
                <w:sz w:val="18"/>
              </w:rPr>
            </w:pPr>
            <w:r w:rsidRPr="005B37D1">
              <w:rPr>
                <w:rFonts w:ascii="Times New Roman" w:hAnsi="Times New Roman"/>
                <w:color w:val="000000"/>
                <w:sz w:val="18"/>
              </w:rPr>
              <w:t xml:space="preserve">Exceeded performance requirement(s) </w:t>
            </w:r>
          </w:p>
          <w:p w:rsidR="00A03470" w:rsidRPr="005B37D1" w:rsidRDefault="00A03470" w:rsidP="0035104E">
            <w:pPr>
              <w:numPr>
                <w:ilvl w:val="0"/>
                <w:numId w:val="10"/>
              </w:numPr>
              <w:tabs>
                <w:tab w:val="left" w:pos="72"/>
              </w:tabs>
              <w:ind w:right="162"/>
              <w:rPr>
                <w:rFonts w:ascii="Times New Roman" w:hAnsi="Times New Roman"/>
                <w:color w:val="000000"/>
                <w:sz w:val="18"/>
              </w:rPr>
            </w:pPr>
            <w:r w:rsidRPr="005B37D1">
              <w:rPr>
                <w:rFonts w:ascii="Times New Roman" w:hAnsi="Times New Roman"/>
                <w:color w:val="000000"/>
                <w:sz w:val="18"/>
              </w:rPr>
              <w:t>Provided excellence above performance requirements and exceeded expectations</w:t>
            </w:r>
          </w:p>
          <w:p w:rsidR="00A03470" w:rsidRPr="005B37D1" w:rsidRDefault="00A03470" w:rsidP="0035104E">
            <w:pPr>
              <w:numPr>
                <w:ilvl w:val="0"/>
                <w:numId w:val="3"/>
              </w:numPr>
              <w:tabs>
                <w:tab w:val="left" w:pos="72"/>
              </w:tabs>
              <w:ind w:right="162"/>
              <w:rPr>
                <w:rFonts w:ascii="Times New Roman" w:hAnsi="Times New Roman"/>
                <w:color w:val="000000"/>
                <w:sz w:val="18"/>
              </w:rPr>
            </w:pPr>
            <w:r w:rsidRPr="005B37D1">
              <w:rPr>
                <w:rFonts w:ascii="Times New Roman" w:hAnsi="Times New Roman"/>
                <w:color w:val="000000"/>
                <w:sz w:val="18"/>
              </w:rPr>
              <w:t xml:space="preserve">Performance was well above requirements  </w:t>
            </w:r>
          </w:p>
          <w:p w:rsidR="00A03470" w:rsidRPr="005B37D1" w:rsidRDefault="00A03470" w:rsidP="0035104E">
            <w:pPr>
              <w:numPr>
                <w:ilvl w:val="0"/>
                <w:numId w:val="3"/>
              </w:numPr>
              <w:tabs>
                <w:tab w:val="left" w:pos="72"/>
              </w:tabs>
              <w:ind w:right="162"/>
              <w:rPr>
                <w:rFonts w:ascii="Times New Roman" w:hAnsi="Times New Roman"/>
                <w:color w:val="000000"/>
                <w:sz w:val="18"/>
              </w:rPr>
            </w:pPr>
            <w:r w:rsidRPr="005B37D1">
              <w:rPr>
                <w:rFonts w:ascii="Times New Roman" w:hAnsi="Times New Roman"/>
                <w:color w:val="000000"/>
                <w:sz w:val="18"/>
              </w:rPr>
              <w:t>Decisions and recommendations exceeded requirements and expectations</w:t>
            </w:r>
          </w:p>
          <w:p w:rsidR="00A03470" w:rsidRPr="005B37D1" w:rsidRDefault="00A03470" w:rsidP="0035104E">
            <w:pPr>
              <w:tabs>
                <w:tab w:val="left" w:pos="72"/>
              </w:tabs>
              <w:ind w:right="162"/>
              <w:rPr>
                <w:rFonts w:ascii="Times New Roman" w:hAnsi="Times New Roman"/>
                <w:color w:val="000000"/>
                <w:sz w:val="18"/>
              </w:rPr>
            </w:pPr>
            <w:r w:rsidRPr="005B37D1">
              <w:rPr>
                <w:rFonts w:ascii="Times New Roman" w:hAnsi="Times New Roman"/>
                <w:color w:val="000000"/>
                <w:sz w:val="18"/>
              </w:rPr>
              <w:t xml:space="preserve"> </w:t>
            </w:r>
          </w:p>
        </w:tc>
      </w:tr>
      <w:tr w:rsidR="00A03470" w:rsidRPr="005B37D1" w:rsidTr="0035104E">
        <w:trPr>
          <w:jc w:val="center"/>
        </w:trPr>
        <w:tc>
          <w:tcPr>
            <w:tcW w:w="1530" w:type="dxa"/>
            <w:tcBorders>
              <w:top w:val="thinThickSmallGap" w:sz="24" w:space="0" w:color="auto"/>
              <w:left w:val="thinThickSmallGap" w:sz="24" w:space="0" w:color="auto"/>
              <w:bottom w:val="thinThickSmallGap" w:sz="24" w:space="0" w:color="auto"/>
              <w:right w:val="thinThickSmallGap" w:sz="24" w:space="0" w:color="auto"/>
            </w:tcBorders>
          </w:tcPr>
          <w:p w:rsidR="00A03470" w:rsidRPr="005B37D1" w:rsidRDefault="00A03470" w:rsidP="0035104E">
            <w:pPr>
              <w:ind w:left="360" w:hanging="360"/>
              <w:rPr>
                <w:rFonts w:ascii="Times New Roman" w:hAnsi="Times New Roman"/>
                <w:b/>
                <w:color w:val="000000"/>
                <w:sz w:val="18"/>
              </w:rPr>
            </w:pPr>
          </w:p>
          <w:p w:rsidR="00A03470" w:rsidRPr="005B37D1" w:rsidRDefault="00A03470" w:rsidP="0035104E">
            <w:pPr>
              <w:ind w:left="360" w:hanging="360"/>
              <w:rPr>
                <w:rFonts w:ascii="Times New Roman" w:hAnsi="Times New Roman"/>
                <w:b/>
                <w:color w:val="000000"/>
                <w:sz w:val="18"/>
              </w:rPr>
            </w:pPr>
          </w:p>
          <w:p w:rsidR="00A03470" w:rsidRPr="005B37D1" w:rsidRDefault="00A03470" w:rsidP="0035104E">
            <w:pPr>
              <w:ind w:left="360" w:hanging="360"/>
              <w:rPr>
                <w:rFonts w:ascii="Times New Roman" w:hAnsi="Times New Roman"/>
                <w:b/>
                <w:color w:val="000000"/>
                <w:sz w:val="18"/>
              </w:rPr>
            </w:pPr>
            <w:r w:rsidRPr="005B37D1">
              <w:rPr>
                <w:rFonts w:ascii="Times New Roman" w:hAnsi="Times New Roman"/>
                <w:b/>
                <w:color w:val="000000"/>
                <w:sz w:val="18"/>
              </w:rPr>
              <w:t xml:space="preserve">  MORE THAN    </w:t>
            </w:r>
          </w:p>
          <w:p w:rsidR="00A03470" w:rsidRPr="005B37D1" w:rsidRDefault="00A03470" w:rsidP="0035104E">
            <w:pPr>
              <w:ind w:left="360" w:hanging="360"/>
              <w:rPr>
                <w:rFonts w:ascii="Times New Roman" w:hAnsi="Times New Roman"/>
                <w:b/>
                <w:color w:val="000000"/>
                <w:sz w:val="18"/>
              </w:rPr>
            </w:pPr>
            <w:r w:rsidRPr="005B37D1">
              <w:rPr>
                <w:rFonts w:ascii="Times New Roman" w:hAnsi="Times New Roman"/>
                <w:b/>
                <w:color w:val="000000"/>
                <w:sz w:val="18"/>
              </w:rPr>
              <w:t xml:space="preserve">          MET</w:t>
            </w:r>
          </w:p>
          <w:p w:rsidR="00A03470" w:rsidRPr="005B37D1" w:rsidRDefault="00A03470" w:rsidP="0035104E">
            <w:pPr>
              <w:ind w:left="360" w:hanging="360"/>
              <w:rPr>
                <w:rFonts w:ascii="Times New Roman" w:hAnsi="Times New Roman"/>
                <w:b/>
                <w:color w:val="000000"/>
                <w:sz w:val="18"/>
              </w:rPr>
            </w:pPr>
          </w:p>
        </w:tc>
        <w:tc>
          <w:tcPr>
            <w:tcW w:w="7290" w:type="dxa"/>
            <w:tcBorders>
              <w:top w:val="thinThickSmallGap" w:sz="24" w:space="0" w:color="auto"/>
              <w:left w:val="thinThickSmallGap" w:sz="24" w:space="0" w:color="auto"/>
              <w:bottom w:val="thinThickSmallGap" w:sz="24" w:space="0" w:color="auto"/>
              <w:right w:val="thinThickSmallGap" w:sz="24" w:space="0" w:color="auto"/>
            </w:tcBorders>
          </w:tcPr>
          <w:p w:rsidR="00A03470" w:rsidRPr="005B37D1" w:rsidRDefault="00A03470" w:rsidP="0035104E">
            <w:pPr>
              <w:tabs>
                <w:tab w:val="left" w:pos="72"/>
              </w:tabs>
              <w:ind w:right="162"/>
              <w:rPr>
                <w:rFonts w:ascii="Times New Roman" w:hAnsi="Times New Roman"/>
                <w:color w:val="000000"/>
                <w:sz w:val="18"/>
              </w:rPr>
            </w:pPr>
            <w:r w:rsidRPr="005B37D1">
              <w:rPr>
                <w:rFonts w:ascii="Times New Roman" w:hAnsi="Times New Roman"/>
                <w:color w:val="000000"/>
                <w:sz w:val="18"/>
              </w:rPr>
              <w:t>Met and often went beyond performance requirement(s)</w:t>
            </w:r>
          </w:p>
          <w:p w:rsidR="00A03470" w:rsidRPr="005B37D1" w:rsidRDefault="00A03470" w:rsidP="0035104E">
            <w:pPr>
              <w:numPr>
                <w:ilvl w:val="0"/>
                <w:numId w:val="2"/>
              </w:numPr>
              <w:tabs>
                <w:tab w:val="left" w:pos="72"/>
              </w:tabs>
              <w:ind w:right="162"/>
              <w:rPr>
                <w:rFonts w:ascii="Times New Roman" w:hAnsi="Times New Roman"/>
                <w:color w:val="000000"/>
                <w:sz w:val="18"/>
              </w:rPr>
            </w:pPr>
            <w:r w:rsidRPr="005B37D1">
              <w:rPr>
                <w:rFonts w:ascii="Times New Roman" w:hAnsi="Times New Roman"/>
                <w:color w:val="000000"/>
                <w:sz w:val="18"/>
              </w:rPr>
              <w:t>Provided more than what was required to be successful</w:t>
            </w:r>
          </w:p>
          <w:p w:rsidR="00A03470" w:rsidRPr="005B37D1" w:rsidRDefault="00A03470" w:rsidP="0035104E">
            <w:pPr>
              <w:numPr>
                <w:ilvl w:val="0"/>
                <w:numId w:val="2"/>
              </w:numPr>
              <w:tabs>
                <w:tab w:val="left" w:pos="72"/>
              </w:tabs>
              <w:ind w:right="162"/>
              <w:rPr>
                <w:rFonts w:ascii="Times New Roman" w:hAnsi="Times New Roman"/>
                <w:color w:val="000000"/>
                <w:sz w:val="18"/>
              </w:rPr>
            </w:pPr>
            <w:r w:rsidRPr="005B37D1">
              <w:rPr>
                <w:rFonts w:ascii="Times New Roman" w:hAnsi="Times New Roman"/>
                <w:color w:val="000000"/>
                <w:sz w:val="18"/>
              </w:rPr>
              <w:t xml:space="preserve">Performance was more than competent and reliable </w:t>
            </w:r>
          </w:p>
          <w:p w:rsidR="00A03470" w:rsidRPr="005B37D1" w:rsidRDefault="00A03470" w:rsidP="0035104E">
            <w:pPr>
              <w:numPr>
                <w:ilvl w:val="0"/>
                <w:numId w:val="3"/>
              </w:numPr>
              <w:tabs>
                <w:tab w:val="left" w:pos="72"/>
              </w:tabs>
              <w:ind w:right="162"/>
              <w:rPr>
                <w:rFonts w:ascii="Times New Roman" w:hAnsi="Times New Roman"/>
                <w:color w:val="000000"/>
                <w:sz w:val="18"/>
              </w:rPr>
            </w:pPr>
            <w:r w:rsidRPr="005B37D1">
              <w:rPr>
                <w:rFonts w:ascii="Times New Roman" w:hAnsi="Times New Roman"/>
                <w:color w:val="000000"/>
                <w:sz w:val="18"/>
              </w:rPr>
              <w:t>Decisions and recommendations usually exceeded requirements and expectations</w:t>
            </w:r>
          </w:p>
        </w:tc>
      </w:tr>
      <w:tr w:rsidR="00A03470" w:rsidRPr="005B37D1" w:rsidTr="0035104E">
        <w:trPr>
          <w:jc w:val="center"/>
        </w:trPr>
        <w:tc>
          <w:tcPr>
            <w:tcW w:w="1530" w:type="dxa"/>
            <w:tcBorders>
              <w:top w:val="thinThickSmallGap" w:sz="24" w:space="0" w:color="auto"/>
              <w:left w:val="thinThickSmallGap" w:sz="24" w:space="0" w:color="auto"/>
              <w:bottom w:val="thinThickSmallGap" w:sz="24" w:space="0" w:color="auto"/>
              <w:right w:val="thinThickSmallGap" w:sz="24" w:space="0" w:color="auto"/>
            </w:tcBorders>
          </w:tcPr>
          <w:p w:rsidR="00A03470" w:rsidRPr="005B37D1" w:rsidRDefault="00A03470" w:rsidP="0035104E">
            <w:pPr>
              <w:ind w:left="360" w:hanging="360"/>
              <w:rPr>
                <w:rFonts w:ascii="Times New Roman" w:hAnsi="Times New Roman"/>
                <w:b/>
                <w:color w:val="000000"/>
                <w:sz w:val="18"/>
              </w:rPr>
            </w:pPr>
          </w:p>
          <w:p w:rsidR="00A03470" w:rsidRPr="005B37D1" w:rsidRDefault="00A03470" w:rsidP="0035104E">
            <w:pPr>
              <w:ind w:left="360" w:hanging="360"/>
              <w:rPr>
                <w:rFonts w:ascii="Times New Roman" w:hAnsi="Times New Roman"/>
                <w:b/>
                <w:color w:val="000000"/>
                <w:sz w:val="18"/>
              </w:rPr>
            </w:pPr>
          </w:p>
          <w:p w:rsidR="00A03470" w:rsidRPr="005B37D1" w:rsidRDefault="00A03470" w:rsidP="0035104E">
            <w:pPr>
              <w:pStyle w:val="Heading2"/>
              <w:rPr>
                <w:rFonts w:ascii="Times New Roman" w:hAnsi="Times New Roman"/>
                <w:color w:val="000000"/>
              </w:rPr>
            </w:pPr>
            <w:r w:rsidRPr="005B37D1">
              <w:rPr>
                <w:rFonts w:ascii="Times New Roman" w:hAnsi="Times New Roman"/>
                <w:color w:val="000000"/>
              </w:rPr>
              <w:t>MET</w:t>
            </w:r>
          </w:p>
          <w:p w:rsidR="00A03470" w:rsidRPr="005B37D1" w:rsidRDefault="00A03470" w:rsidP="0035104E">
            <w:pPr>
              <w:jc w:val="center"/>
              <w:rPr>
                <w:rFonts w:ascii="Times New Roman" w:hAnsi="Times New Roman"/>
                <w:color w:val="000000"/>
                <w:sz w:val="18"/>
              </w:rPr>
            </w:pPr>
          </w:p>
        </w:tc>
        <w:tc>
          <w:tcPr>
            <w:tcW w:w="7290" w:type="dxa"/>
            <w:tcBorders>
              <w:top w:val="thinThickSmallGap" w:sz="24" w:space="0" w:color="auto"/>
              <w:left w:val="thinThickSmallGap" w:sz="24" w:space="0" w:color="auto"/>
              <w:bottom w:val="thinThickSmallGap" w:sz="24" w:space="0" w:color="auto"/>
              <w:right w:val="thinThickSmallGap" w:sz="24" w:space="0" w:color="auto"/>
            </w:tcBorders>
          </w:tcPr>
          <w:p w:rsidR="00A03470" w:rsidRPr="005B37D1" w:rsidRDefault="00A03470" w:rsidP="0035104E">
            <w:pPr>
              <w:tabs>
                <w:tab w:val="left" w:pos="72"/>
              </w:tabs>
              <w:ind w:right="162"/>
              <w:rPr>
                <w:rFonts w:ascii="Times New Roman" w:hAnsi="Times New Roman"/>
                <w:color w:val="000000"/>
                <w:sz w:val="18"/>
              </w:rPr>
            </w:pPr>
            <w:r w:rsidRPr="005B37D1">
              <w:rPr>
                <w:rFonts w:ascii="Times New Roman" w:hAnsi="Times New Roman"/>
                <w:color w:val="000000"/>
                <w:sz w:val="18"/>
              </w:rPr>
              <w:t>Met performance requirement(s)</w:t>
            </w:r>
          </w:p>
          <w:p w:rsidR="00A03470" w:rsidRPr="005B37D1" w:rsidRDefault="00A03470" w:rsidP="0035104E">
            <w:pPr>
              <w:numPr>
                <w:ilvl w:val="0"/>
                <w:numId w:val="2"/>
              </w:numPr>
              <w:tabs>
                <w:tab w:val="left" w:pos="72"/>
              </w:tabs>
              <w:ind w:right="162"/>
              <w:rPr>
                <w:rFonts w:ascii="Times New Roman" w:hAnsi="Times New Roman"/>
                <w:color w:val="000000"/>
                <w:sz w:val="18"/>
              </w:rPr>
            </w:pPr>
            <w:r w:rsidRPr="005B37D1">
              <w:rPr>
                <w:rFonts w:ascii="Times New Roman" w:hAnsi="Times New Roman"/>
                <w:color w:val="000000"/>
                <w:sz w:val="18"/>
              </w:rPr>
              <w:t>Met requirements in order to be considered successful</w:t>
            </w:r>
          </w:p>
          <w:p w:rsidR="00A03470" w:rsidRPr="005B37D1" w:rsidRDefault="00A03470" w:rsidP="0035104E">
            <w:pPr>
              <w:numPr>
                <w:ilvl w:val="0"/>
                <w:numId w:val="2"/>
              </w:numPr>
              <w:tabs>
                <w:tab w:val="left" w:pos="72"/>
              </w:tabs>
              <w:ind w:right="162"/>
              <w:rPr>
                <w:rFonts w:ascii="Times New Roman" w:hAnsi="Times New Roman"/>
                <w:color w:val="000000"/>
                <w:sz w:val="18"/>
              </w:rPr>
            </w:pPr>
            <w:r w:rsidRPr="005B37D1">
              <w:rPr>
                <w:rFonts w:ascii="Times New Roman" w:hAnsi="Times New Roman"/>
                <w:color w:val="000000"/>
                <w:sz w:val="18"/>
              </w:rPr>
              <w:t>Performance was competent and reliable</w:t>
            </w:r>
          </w:p>
          <w:p w:rsidR="00A03470" w:rsidRPr="005B37D1" w:rsidRDefault="00A03470" w:rsidP="0035104E">
            <w:pPr>
              <w:numPr>
                <w:ilvl w:val="0"/>
                <w:numId w:val="2"/>
              </w:numPr>
              <w:tabs>
                <w:tab w:val="left" w:pos="72"/>
              </w:tabs>
              <w:ind w:right="162"/>
              <w:rPr>
                <w:rFonts w:ascii="Times New Roman" w:hAnsi="Times New Roman"/>
                <w:color w:val="000000"/>
                <w:sz w:val="18"/>
              </w:rPr>
            </w:pPr>
            <w:r w:rsidRPr="005B37D1">
              <w:rPr>
                <w:rFonts w:ascii="Times New Roman" w:hAnsi="Times New Roman"/>
                <w:color w:val="000000"/>
                <w:sz w:val="18"/>
              </w:rPr>
              <w:t xml:space="preserve">Decisions and recommendations were within requirements and expectations </w:t>
            </w:r>
          </w:p>
        </w:tc>
      </w:tr>
      <w:tr w:rsidR="00A03470" w:rsidRPr="005B37D1" w:rsidTr="0035104E">
        <w:trPr>
          <w:trHeight w:val="990"/>
          <w:jc w:val="center"/>
        </w:trPr>
        <w:tc>
          <w:tcPr>
            <w:tcW w:w="1530" w:type="dxa"/>
            <w:tcBorders>
              <w:top w:val="thinThickSmallGap" w:sz="24" w:space="0" w:color="auto"/>
              <w:left w:val="thinThickSmallGap" w:sz="24" w:space="0" w:color="auto"/>
              <w:bottom w:val="thinThickSmallGap" w:sz="24" w:space="0" w:color="auto"/>
              <w:right w:val="thinThickSmallGap" w:sz="24" w:space="0" w:color="auto"/>
            </w:tcBorders>
          </w:tcPr>
          <w:p w:rsidR="00A03470" w:rsidRPr="005B37D1" w:rsidRDefault="00A03470" w:rsidP="0035104E">
            <w:pPr>
              <w:rPr>
                <w:rFonts w:ascii="Times New Roman" w:hAnsi="Times New Roman"/>
                <w:b/>
                <w:color w:val="000000"/>
                <w:sz w:val="18"/>
              </w:rPr>
            </w:pPr>
          </w:p>
          <w:p w:rsidR="00A03470" w:rsidRPr="005B37D1" w:rsidRDefault="00A03470" w:rsidP="0035104E">
            <w:pPr>
              <w:jc w:val="center"/>
              <w:rPr>
                <w:rFonts w:ascii="Times New Roman" w:hAnsi="Times New Roman"/>
                <w:b/>
                <w:color w:val="000000"/>
                <w:sz w:val="18"/>
              </w:rPr>
            </w:pPr>
            <w:r w:rsidRPr="005B37D1">
              <w:rPr>
                <w:rFonts w:ascii="Times New Roman" w:hAnsi="Times New Roman"/>
                <w:b/>
                <w:caps/>
                <w:color w:val="000000"/>
                <w:sz w:val="18"/>
              </w:rPr>
              <w:t>Sometimes Met</w:t>
            </w:r>
          </w:p>
        </w:tc>
        <w:tc>
          <w:tcPr>
            <w:tcW w:w="7290" w:type="dxa"/>
            <w:tcBorders>
              <w:top w:val="thinThickSmallGap" w:sz="24" w:space="0" w:color="auto"/>
              <w:left w:val="thinThickSmallGap" w:sz="24" w:space="0" w:color="auto"/>
              <w:bottom w:val="thinThickSmallGap" w:sz="24" w:space="0" w:color="auto"/>
              <w:right w:val="thinThickSmallGap" w:sz="24" w:space="0" w:color="auto"/>
            </w:tcBorders>
          </w:tcPr>
          <w:p w:rsidR="00A03470" w:rsidRPr="005B37D1" w:rsidRDefault="00A03470" w:rsidP="0035104E">
            <w:pPr>
              <w:tabs>
                <w:tab w:val="left" w:pos="72"/>
              </w:tabs>
              <w:ind w:right="162"/>
              <w:rPr>
                <w:rFonts w:ascii="Times New Roman" w:hAnsi="Times New Roman"/>
                <w:color w:val="000000"/>
                <w:sz w:val="18"/>
              </w:rPr>
            </w:pPr>
            <w:r w:rsidRPr="005B37D1">
              <w:rPr>
                <w:rFonts w:ascii="Times New Roman" w:hAnsi="Times New Roman"/>
                <w:color w:val="000000"/>
                <w:sz w:val="18"/>
              </w:rPr>
              <w:t>Sometimes met performance requirement (s)</w:t>
            </w:r>
          </w:p>
          <w:p w:rsidR="00A03470" w:rsidRPr="005B37D1" w:rsidRDefault="00A03470" w:rsidP="0035104E">
            <w:pPr>
              <w:numPr>
                <w:ilvl w:val="0"/>
                <w:numId w:val="10"/>
              </w:numPr>
              <w:tabs>
                <w:tab w:val="left" w:pos="72"/>
              </w:tabs>
              <w:ind w:right="162"/>
              <w:rPr>
                <w:rFonts w:ascii="Times New Roman" w:hAnsi="Times New Roman"/>
                <w:color w:val="000000"/>
                <w:sz w:val="18"/>
              </w:rPr>
            </w:pPr>
            <w:r w:rsidRPr="005B37D1">
              <w:rPr>
                <w:rFonts w:ascii="Times New Roman" w:hAnsi="Times New Roman"/>
                <w:color w:val="000000"/>
                <w:sz w:val="18"/>
              </w:rPr>
              <w:t>Was inconsistent in meeting performance requirements</w:t>
            </w:r>
          </w:p>
          <w:p w:rsidR="00A03470" w:rsidRPr="005B37D1" w:rsidRDefault="00A03470" w:rsidP="0035104E">
            <w:pPr>
              <w:numPr>
                <w:ilvl w:val="0"/>
                <w:numId w:val="3"/>
              </w:numPr>
              <w:tabs>
                <w:tab w:val="left" w:pos="72"/>
              </w:tabs>
              <w:ind w:right="162"/>
              <w:rPr>
                <w:rFonts w:ascii="Times New Roman" w:hAnsi="Times New Roman"/>
                <w:color w:val="000000"/>
                <w:sz w:val="18"/>
              </w:rPr>
            </w:pPr>
            <w:r w:rsidRPr="005B37D1">
              <w:rPr>
                <w:rFonts w:ascii="Times New Roman" w:hAnsi="Times New Roman"/>
                <w:color w:val="000000"/>
                <w:sz w:val="18"/>
              </w:rPr>
              <w:t>Performance was sometimes competent and reliable</w:t>
            </w:r>
          </w:p>
          <w:p w:rsidR="00A03470" w:rsidRPr="005B37D1" w:rsidRDefault="00A03470" w:rsidP="0035104E">
            <w:pPr>
              <w:numPr>
                <w:ilvl w:val="0"/>
                <w:numId w:val="3"/>
              </w:numPr>
              <w:tabs>
                <w:tab w:val="left" w:pos="72"/>
              </w:tabs>
              <w:ind w:right="162"/>
              <w:rPr>
                <w:rFonts w:ascii="Times New Roman" w:hAnsi="Times New Roman"/>
                <w:color w:val="000000"/>
                <w:sz w:val="18"/>
              </w:rPr>
            </w:pPr>
            <w:r w:rsidRPr="005B37D1">
              <w:rPr>
                <w:rFonts w:ascii="Times New Roman" w:hAnsi="Times New Roman"/>
                <w:color w:val="000000"/>
                <w:sz w:val="18"/>
              </w:rPr>
              <w:t>Decisions and recommendations were sometimes within requirements</w:t>
            </w:r>
          </w:p>
          <w:p w:rsidR="00A03470" w:rsidRPr="005B37D1" w:rsidRDefault="00A03470" w:rsidP="0035104E">
            <w:pPr>
              <w:tabs>
                <w:tab w:val="left" w:pos="72"/>
              </w:tabs>
              <w:ind w:right="162"/>
              <w:rPr>
                <w:rFonts w:ascii="Times New Roman" w:hAnsi="Times New Roman"/>
                <w:color w:val="000000"/>
                <w:sz w:val="18"/>
              </w:rPr>
            </w:pPr>
          </w:p>
        </w:tc>
      </w:tr>
      <w:tr w:rsidR="00A03470" w:rsidRPr="005B37D1" w:rsidTr="0035104E">
        <w:trPr>
          <w:trHeight w:val="1116"/>
          <w:jc w:val="center"/>
        </w:trPr>
        <w:tc>
          <w:tcPr>
            <w:tcW w:w="1530" w:type="dxa"/>
            <w:tcBorders>
              <w:top w:val="thinThickSmallGap" w:sz="24" w:space="0" w:color="auto"/>
              <w:left w:val="thinThickSmallGap" w:sz="24" w:space="0" w:color="auto"/>
              <w:bottom w:val="thinThickSmallGap" w:sz="24" w:space="0" w:color="auto"/>
              <w:right w:val="thinThickSmallGap" w:sz="24" w:space="0" w:color="auto"/>
            </w:tcBorders>
          </w:tcPr>
          <w:p w:rsidR="00A03470" w:rsidRPr="005B37D1" w:rsidRDefault="00A03470" w:rsidP="0035104E">
            <w:pPr>
              <w:ind w:left="360" w:hanging="360"/>
              <w:rPr>
                <w:rFonts w:ascii="Times New Roman" w:hAnsi="Times New Roman"/>
                <w:b/>
                <w:color w:val="000000"/>
                <w:sz w:val="18"/>
              </w:rPr>
            </w:pPr>
          </w:p>
          <w:p w:rsidR="00A03470" w:rsidRPr="005B37D1" w:rsidRDefault="00A03470" w:rsidP="0035104E">
            <w:pPr>
              <w:ind w:left="360" w:hanging="360"/>
              <w:rPr>
                <w:rFonts w:ascii="Times New Roman" w:hAnsi="Times New Roman"/>
                <w:b/>
                <w:color w:val="000000"/>
                <w:sz w:val="18"/>
              </w:rPr>
            </w:pPr>
          </w:p>
          <w:p w:rsidR="00A03470" w:rsidRPr="005B37D1" w:rsidRDefault="00A03470" w:rsidP="0035104E">
            <w:pPr>
              <w:pStyle w:val="Heading2"/>
              <w:keepLines w:val="0"/>
              <w:spacing w:after="0" w:line="240" w:lineRule="auto"/>
              <w:rPr>
                <w:rFonts w:ascii="Times New Roman" w:hAnsi="Times New Roman"/>
                <w:caps w:val="0"/>
                <w:color w:val="000000"/>
                <w:spacing w:val="0"/>
                <w:kern w:val="0"/>
              </w:rPr>
            </w:pPr>
            <w:r w:rsidRPr="005B37D1">
              <w:rPr>
                <w:rFonts w:ascii="Times New Roman" w:hAnsi="Times New Roman"/>
                <w:caps w:val="0"/>
                <w:color w:val="000000"/>
                <w:spacing w:val="0"/>
                <w:kern w:val="0"/>
              </w:rPr>
              <w:t>NOT MET</w:t>
            </w:r>
          </w:p>
        </w:tc>
        <w:tc>
          <w:tcPr>
            <w:tcW w:w="7290" w:type="dxa"/>
            <w:tcBorders>
              <w:top w:val="thinThickSmallGap" w:sz="24" w:space="0" w:color="auto"/>
              <w:left w:val="thinThickSmallGap" w:sz="24" w:space="0" w:color="auto"/>
              <w:bottom w:val="thinThickSmallGap" w:sz="24" w:space="0" w:color="auto"/>
              <w:right w:val="thinThickSmallGap" w:sz="24" w:space="0" w:color="auto"/>
            </w:tcBorders>
          </w:tcPr>
          <w:p w:rsidR="00A03470" w:rsidRPr="005B37D1" w:rsidRDefault="00A03470" w:rsidP="0035104E">
            <w:pPr>
              <w:tabs>
                <w:tab w:val="left" w:pos="72"/>
              </w:tabs>
              <w:ind w:right="162"/>
              <w:rPr>
                <w:rFonts w:ascii="Times New Roman" w:hAnsi="Times New Roman"/>
                <w:color w:val="000000"/>
                <w:sz w:val="18"/>
              </w:rPr>
            </w:pPr>
            <w:r w:rsidRPr="005B37D1">
              <w:rPr>
                <w:rFonts w:ascii="Times New Roman" w:hAnsi="Times New Roman"/>
                <w:color w:val="000000"/>
                <w:sz w:val="18"/>
              </w:rPr>
              <w:t>Did not m</w:t>
            </w:r>
            <w:r>
              <w:rPr>
                <w:rFonts w:ascii="Times New Roman" w:hAnsi="Times New Roman"/>
                <w:color w:val="000000"/>
                <w:sz w:val="18"/>
              </w:rPr>
              <w:t>eet performance requirement(s)</w:t>
            </w:r>
          </w:p>
          <w:p w:rsidR="00A03470" w:rsidRPr="005B37D1" w:rsidRDefault="00A03470" w:rsidP="0035104E">
            <w:pPr>
              <w:numPr>
                <w:ilvl w:val="0"/>
                <w:numId w:val="4"/>
              </w:numPr>
              <w:tabs>
                <w:tab w:val="left" w:pos="72"/>
              </w:tabs>
              <w:ind w:right="162"/>
              <w:rPr>
                <w:rFonts w:ascii="Times New Roman" w:hAnsi="Times New Roman"/>
                <w:color w:val="000000"/>
                <w:sz w:val="18"/>
              </w:rPr>
            </w:pPr>
            <w:r w:rsidRPr="005B37D1">
              <w:rPr>
                <w:rFonts w:ascii="Times New Roman" w:hAnsi="Times New Roman"/>
                <w:color w:val="000000"/>
                <w:sz w:val="18"/>
              </w:rPr>
              <w:t>Administrative tasks and objectives were not within requirements in order to be considered successful</w:t>
            </w:r>
          </w:p>
          <w:p w:rsidR="00A03470" w:rsidRPr="005B37D1" w:rsidRDefault="00A03470" w:rsidP="0035104E">
            <w:pPr>
              <w:numPr>
                <w:ilvl w:val="0"/>
                <w:numId w:val="4"/>
              </w:numPr>
              <w:tabs>
                <w:tab w:val="left" w:pos="72"/>
              </w:tabs>
              <w:ind w:right="162"/>
              <w:rPr>
                <w:rFonts w:ascii="Times New Roman" w:hAnsi="Times New Roman"/>
                <w:color w:val="000000"/>
                <w:sz w:val="18"/>
              </w:rPr>
            </w:pPr>
            <w:r w:rsidRPr="005B37D1">
              <w:rPr>
                <w:rFonts w:ascii="Times New Roman" w:hAnsi="Times New Roman"/>
                <w:color w:val="000000"/>
                <w:sz w:val="18"/>
              </w:rPr>
              <w:t>Performance was unreliable and commitments were not met</w:t>
            </w:r>
          </w:p>
          <w:p w:rsidR="00A03470" w:rsidRPr="005B37D1" w:rsidRDefault="00A03470" w:rsidP="0035104E">
            <w:pPr>
              <w:numPr>
                <w:ilvl w:val="0"/>
                <w:numId w:val="4"/>
              </w:numPr>
              <w:tabs>
                <w:tab w:val="left" w:pos="72"/>
              </w:tabs>
              <w:ind w:right="162"/>
              <w:rPr>
                <w:rFonts w:ascii="Times New Roman" w:hAnsi="Times New Roman"/>
                <w:color w:val="000000"/>
                <w:sz w:val="18"/>
              </w:rPr>
            </w:pPr>
            <w:r w:rsidRPr="005B37D1">
              <w:rPr>
                <w:rFonts w:ascii="Times New Roman" w:hAnsi="Times New Roman"/>
                <w:color w:val="000000"/>
                <w:sz w:val="18"/>
              </w:rPr>
              <w:t>Decisions and recommendations were inconsistent with requirements</w:t>
            </w:r>
          </w:p>
          <w:p w:rsidR="00A03470" w:rsidRPr="005B37D1" w:rsidRDefault="00A03470" w:rsidP="0035104E">
            <w:pPr>
              <w:tabs>
                <w:tab w:val="left" w:pos="72"/>
              </w:tabs>
              <w:ind w:right="162"/>
              <w:rPr>
                <w:rFonts w:ascii="Times New Roman" w:hAnsi="Times New Roman"/>
                <w:color w:val="000000"/>
                <w:sz w:val="18"/>
              </w:rPr>
            </w:pPr>
          </w:p>
        </w:tc>
      </w:tr>
      <w:tr w:rsidR="00A03470" w:rsidRPr="005B37D1" w:rsidTr="0035104E">
        <w:trPr>
          <w:jc w:val="center"/>
        </w:trPr>
        <w:tc>
          <w:tcPr>
            <w:tcW w:w="1530" w:type="dxa"/>
            <w:tcBorders>
              <w:top w:val="thinThickSmallGap" w:sz="24" w:space="0" w:color="auto"/>
              <w:left w:val="thinThickSmallGap" w:sz="24" w:space="0" w:color="auto"/>
              <w:bottom w:val="thinThickSmallGap" w:sz="24" w:space="0" w:color="auto"/>
              <w:right w:val="thinThickSmallGap" w:sz="24" w:space="0" w:color="auto"/>
            </w:tcBorders>
          </w:tcPr>
          <w:p w:rsidR="00A03470" w:rsidRPr="005B37D1" w:rsidRDefault="00A03470" w:rsidP="0035104E">
            <w:pPr>
              <w:pStyle w:val="Heading7"/>
              <w:jc w:val="center"/>
              <w:rPr>
                <w:rFonts w:ascii="Times New Roman" w:hAnsi="Times New Roman"/>
                <w:b/>
                <w:color w:val="000000"/>
                <w:sz w:val="18"/>
              </w:rPr>
            </w:pPr>
            <w:r w:rsidRPr="005B37D1">
              <w:rPr>
                <w:rFonts w:ascii="Times New Roman" w:hAnsi="Times New Roman"/>
                <w:b/>
                <w:color w:val="000000"/>
                <w:sz w:val="18"/>
              </w:rPr>
              <w:t>N/A</w:t>
            </w:r>
          </w:p>
        </w:tc>
        <w:tc>
          <w:tcPr>
            <w:tcW w:w="7290" w:type="dxa"/>
            <w:tcBorders>
              <w:top w:val="thinThickSmallGap" w:sz="24" w:space="0" w:color="auto"/>
              <w:left w:val="thinThickSmallGap" w:sz="24" w:space="0" w:color="auto"/>
              <w:bottom w:val="thinThickSmallGap" w:sz="24" w:space="0" w:color="auto"/>
              <w:right w:val="thinThickSmallGap" w:sz="24" w:space="0" w:color="auto"/>
            </w:tcBorders>
          </w:tcPr>
          <w:p w:rsidR="00A03470" w:rsidRPr="005B37D1" w:rsidRDefault="00A03470" w:rsidP="0035104E">
            <w:pPr>
              <w:tabs>
                <w:tab w:val="left" w:pos="72"/>
              </w:tabs>
              <w:ind w:right="162"/>
              <w:rPr>
                <w:rFonts w:ascii="Times New Roman" w:hAnsi="Times New Roman"/>
                <w:color w:val="000000"/>
                <w:sz w:val="18"/>
              </w:rPr>
            </w:pPr>
            <w:r w:rsidRPr="005B37D1">
              <w:rPr>
                <w:rFonts w:ascii="Times New Roman" w:hAnsi="Times New Roman"/>
                <w:color w:val="000000"/>
                <w:sz w:val="18"/>
              </w:rPr>
              <w:t xml:space="preserve">Did not observe activity or does not apply to service provider/regulator </w:t>
            </w:r>
          </w:p>
        </w:tc>
      </w:tr>
    </w:tbl>
    <w:p w:rsidR="00A03470" w:rsidRPr="005B37D1" w:rsidRDefault="00A03470" w:rsidP="00A03470">
      <w:pPr>
        <w:ind w:left="-720" w:right="-760"/>
        <w:rPr>
          <w:rFonts w:ascii="Times New Roman" w:hAnsi="Times New Roman"/>
          <w:color w:val="000000"/>
        </w:rPr>
      </w:pPr>
      <w:r w:rsidRPr="005B37D1">
        <w:rPr>
          <w:rFonts w:ascii="Times New Roman" w:hAnsi="Times New Roman"/>
          <w:color w:val="000000"/>
        </w:rPr>
        <w:br w:type="page"/>
      </w:r>
    </w:p>
    <w:tbl>
      <w:tblPr>
        <w:tblW w:w="1125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302"/>
        <w:gridCol w:w="1114"/>
        <w:gridCol w:w="735"/>
        <w:gridCol w:w="606"/>
        <w:gridCol w:w="1254"/>
        <w:gridCol w:w="628"/>
        <w:gridCol w:w="611"/>
      </w:tblGrid>
      <w:tr w:rsidR="00A03470" w:rsidRPr="005B37D1" w:rsidTr="0035104E">
        <w:trPr>
          <w:cantSplit/>
          <w:trHeight w:val="909"/>
          <w:jc w:val="center"/>
        </w:trPr>
        <w:tc>
          <w:tcPr>
            <w:tcW w:w="6302" w:type="dxa"/>
            <w:tcBorders>
              <w:top w:val="double" w:sz="6" w:space="0" w:color="000000"/>
              <w:bottom w:val="single" w:sz="12" w:space="0" w:color="000000"/>
            </w:tcBorders>
            <w:shd w:val="clear" w:color="auto" w:fill="FFFFFF"/>
          </w:tcPr>
          <w:p w:rsidR="00A03470" w:rsidRPr="005B37D1" w:rsidRDefault="00A03470" w:rsidP="0035104E">
            <w:pPr>
              <w:rPr>
                <w:rFonts w:ascii="Times New Roman" w:hAnsi="Times New Roman"/>
                <w:b/>
                <w:color w:val="000000"/>
                <w:sz w:val="28"/>
              </w:rPr>
            </w:pPr>
            <w:r w:rsidRPr="005B37D1">
              <w:rPr>
                <w:rFonts w:ascii="Times New Roman" w:hAnsi="Times New Roman"/>
                <w:b/>
                <w:color w:val="000000"/>
                <w:sz w:val="28"/>
                <w:szCs w:val="28"/>
              </w:rPr>
              <w:lastRenderedPageBreak/>
              <w:t xml:space="preserve">Section A – </w:t>
            </w:r>
            <w:r w:rsidRPr="005B37D1">
              <w:rPr>
                <w:rFonts w:ascii="Times New Roman" w:hAnsi="Times New Roman"/>
                <w:b/>
                <w:color w:val="000000"/>
                <w:sz w:val="28"/>
              </w:rPr>
              <w:t>Pooling Administrator</w:t>
            </w:r>
          </w:p>
          <w:p w:rsidR="00A03470" w:rsidRPr="005B37D1" w:rsidRDefault="00A03470" w:rsidP="00566EEA">
            <w:pPr>
              <w:rPr>
                <w:rFonts w:ascii="Times New Roman" w:hAnsi="Times New Roman"/>
                <w:b/>
                <w:color w:val="000000"/>
              </w:rPr>
            </w:pPr>
            <w:r w:rsidRPr="005B37D1">
              <w:rPr>
                <w:rFonts w:ascii="Times New Roman" w:hAnsi="Times New Roman"/>
                <w:b/>
                <w:i/>
                <w:iCs/>
                <w:color w:val="000000"/>
              </w:rPr>
              <w:t>If you did not interact with Pooling Administrat</w:t>
            </w:r>
            <w:r w:rsidR="00566EEA">
              <w:rPr>
                <w:rFonts w:ascii="Times New Roman" w:hAnsi="Times New Roman"/>
                <w:b/>
                <w:i/>
                <w:iCs/>
                <w:color w:val="000000"/>
              </w:rPr>
              <w:t>ion</w:t>
            </w:r>
            <w:r w:rsidRPr="005B37D1">
              <w:rPr>
                <w:rFonts w:ascii="Times New Roman" w:hAnsi="Times New Roman"/>
                <w:b/>
                <w:i/>
                <w:iCs/>
                <w:color w:val="000000"/>
              </w:rPr>
              <w:t xml:space="preserve"> in </w:t>
            </w:r>
            <w:r w:rsidR="00CF59D9">
              <w:rPr>
                <w:rFonts w:ascii="Times New Roman" w:hAnsi="Times New Roman"/>
                <w:b/>
                <w:i/>
                <w:iCs/>
                <w:color w:val="000000"/>
              </w:rPr>
              <w:t>2013</w:t>
            </w:r>
            <w:r w:rsidRPr="005B37D1">
              <w:rPr>
                <w:rFonts w:ascii="Times New Roman" w:hAnsi="Times New Roman"/>
                <w:b/>
                <w:i/>
                <w:iCs/>
                <w:color w:val="000000"/>
              </w:rPr>
              <w:t>, proceed to Section B.</w:t>
            </w:r>
          </w:p>
        </w:tc>
        <w:tc>
          <w:tcPr>
            <w:tcW w:w="1114" w:type="dxa"/>
            <w:tcBorders>
              <w:top w:val="double" w:sz="6" w:space="0" w:color="000000"/>
              <w:bottom w:val="single" w:sz="12" w:space="0" w:color="000000"/>
            </w:tcBorders>
            <w:vAlign w:val="center"/>
          </w:tcPr>
          <w:p w:rsidR="00A03470" w:rsidRPr="005B37D1" w:rsidRDefault="00A03470" w:rsidP="0035104E">
            <w:pPr>
              <w:pStyle w:val="Heading5"/>
              <w:keepLines w:val="0"/>
              <w:spacing w:line="240" w:lineRule="auto"/>
              <w:rPr>
                <w:rFonts w:ascii="Times New Roman" w:hAnsi="Times New Roman"/>
                <w:color w:val="000000"/>
                <w:kern w:val="0"/>
              </w:rPr>
            </w:pPr>
          </w:p>
          <w:p w:rsidR="00A03470" w:rsidRPr="005B37D1" w:rsidRDefault="00A03470" w:rsidP="0035104E">
            <w:pPr>
              <w:jc w:val="center"/>
              <w:rPr>
                <w:rFonts w:ascii="Times New Roman" w:hAnsi="Times New Roman"/>
                <w:b/>
                <w:color w:val="000000"/>
              </w:rPr>
            </w:pPr>
            <w:r w:rsidRPr="005B37D1">
              <w:rPr>
                <w:rFonts w:ascii="Times New Roman" w:hAnsi="Times New Roman"/>
                <w:b/>
                <w:color w:val="000000"/>
              </w:rPr>
              <w:t>Exceeded</w:t>
            </w:r>
          </w:p>
        </w:tc>
        <w:tc>
          <w:tcPr>
            <w:tcW w:w="735" w:type="dxa"/>
            <w:tcBorders>
              <w:top w:val="double" w:sz="6" w:space="0" w:color="000000"/>
              <w:bottom w:val="single" w:sz="12" w:space="0" w:color="000000"/>
            </w:tcBorders>
            <w:vAlign w:val="center"/>
          </w:tcPr>
          <w:p w:rsidR="00A03470" w:rsidRPr="005B37D1" w:rsidRDefault="00A03470" w:rsidP="0035104E">
            <w:pPr>
              <w:pStyle w:val="Heading5"/>
              <w:keepLines w:val="0"/>
              <w:spacing w:line="240" w:lineRule="auto"/>
              <w:jc w:val="center"/>
              <w:rPr>
                <w:rFonts w:ascii="Times New Roman" w:hAnsi="Times New Roman"/>
                <w:b w:val="0"/>
                <w:color w:val="000000"/>
              </w:rPr>
            </w:pPr>
            <w:r w:rsidRPr="005B37D1">
              <w:rPr>
                <w:rFonts w:ascii="Times New Roman" w:hAnsi="Times New Roman"/>
                <w:color w:val="000000"/>
                <w:kern w:val="0"/>
              </w:rPr>
              <w:t>More than Met</w:t>
            </w:r>
          </w:p>
        </w:tc>
        <w:tc>
          <w:tcPr>
            <w:tcW w:w="606" w:type="dxa"/>
            <w:tcBorders>
              <w:top w:val="double" w:sz="6" w:space="0" w:color="000000"/>
              <w:bottom w:val="single" w:sz="12" w:space="0" w:color="000000"/>
            </w:tcBorders>
            <w:vAlign w:val="center"/>
          </w:tcPr>
          <w:p w:rsidR="00A03470" w:rsidRPr="005B37D1" w:rsidRDefault="00A03470" w:rsidP="0035104E">
            <w:pPr>
              <w:pStyle w:val="Heading5"/>
              <w:keepLines w:val="0"/>
              <w:spacing w:line="240" w:lineRule="auto"/>
              <w:jc w:val="center"/>
              <w:rPr>
                <w:rFonts w:ascii="Times New Roman" w:hAnsi="Times New Roman"/>
                <w:color w:val="000000"/>
                <w:kern w:val="0"/>
              </w:rPr>
            </w:pPr>
          </w:p>
          <w:p w:rsidR="00A03470" w:rsidRPr="005B37D1" w:rsidRDefault="00A03470" w:rsidP="0035104E">
            <w:pPr>
              <w:pStyle w:val="Heading5"/>
              <w:keepLines w:val="0"/>
              <w:spacing w:line="240" w:lineRule="auto"/>
              <w:jc w:val="center"/>
              <w:rPr>
                <w:rFonts w:ascii="Times New Roman" w:hAnsi="Times New Roman"/>
                <w:color w:val="000000"/>
                <w:kern w:val="0"/>
              </w:rPr>
            </w:pPr>
            <w:r w:rsidRPr="005B37D1">
              <w:rPr>
                <w:rFonts w:ascii="Times New Roman" w:hAnsi="Times New Roman"/>
                <w:color w:val="000000"/>
                <w:kern w:val="0"/>
              </w:rPr>
              <w:t>Met</w:t>
            </w:r>
          </w:p>
        </w:tc>
        <w:tc>
          <w:tcPr>
            <w:tcW w:w="1254" w:type="dxa"/>
            <w:tcBorders>
              <w:top w:val="double" w:sz="6" w:space="0" w:color="000000"/>
              <w:bottom w:val="single" w:sz="12" w:space="0" w:color="000000"/>
            </w:tcBorders>
            <w:vAlign w:val="center"/>
          </w:tcPr>
          <w:p w:rsidR="00A03470" w:rsidRPr="005B37D1" w:rsidRDefault="00A03470" w:rsidP="0035104E">
            <w:pPr>
              <w:pStyle w:val="Heading5"/>
              <w:keepLines w:val="0"/>
              <w:spacing w:line="240" w:lineRule="auto"/>
              <w:jc w:val="center"/>
              <w:rPr>
                <w:rFonts w:ascii="Times New Roman" w:hAnsi="Times New Roman"/>
                <w:color w:val="000000"/>
                <w:kern w:val="0"/>
              </w:rPr>
            </w:pPr>
            <w:r w:rsidRPr="005B37D1">
              <w:rPr>
                <w:rFonts w:ascii="Times New Roman" w:hAnsi="Times New Roman"/>
                <w:color w:val="000000"/>
                <w:kern w:val="0"/>
              </w:rPr>
              <w:t>Sometimes</w:t>
            </w:r>
          </w:p>
          <w:p w:rsidR="00A03470" w:rsidRPr="005B37D1" w:rsidRDefault="00A03470" w:rsidP="0035104E">
            <w:pPr>
              <w:pStyle w:val="Heading5"/>
              <w:keepLines w:val="0"/>
              <w:spacing w:line="240" w:lineRule="auto"/>
              <w:jc w:val="center"/>
              <w:rPr>
                <w:rFonts w:ascii="Times New Roman" w:hAnsi="Times New Roman"/>
                <w:color w:val="000000"/>
                <w:kern w:val="0"/>
              </w:rPr>
            </w:pPr>
            <w:r w:rsidRPr="005B37D1">
              <w:rPr>
                <w:rFonts w:ascii="Times New Roman" w:hAnsi="Times New Roman"/>
                <w:color w:val="000000"/>
                <w:kern w:val="0"/>
              </w:rPr>
              <w:t xml:space="preserve"> Met</w:t>
            </w:r>
          </w:p>
        </w:tc>
        <w:tc>
          <w:tcPr>
            <w:tcW w:w="628" w:type="dxa"/>
            <w:tcBorders>
              <w:top w:val="double" w:sz="6" w:space="0" w:color="000000"/>
              <w:bottom w:val="single" w:sz="12" w:space="0" w:color="000000"/>
            </w:tcBorders>
            <w:vAlign w:val="center"/>
          </w:tcPr>
          <w:p w:rsidR="00A03470" w:rsidRPr="005B37D1" w:rsidRDefault="00A03470" w:rsidP="0035104E">
            <w:pPr>
              <w:pStyle w:val="Heading5"/>
              <w:keepLines w:val="0"/>
              <w:spacing w:line="240" w:lineRule="auto"/>
              <w:jc w:val="center"/>
              <w:rPr>
                <w:rFonts w:ascii="Times New Roman" w:hAnsi="Times New Roman"/>
                <w:color w:val="000000"/>
                <w:kern w:val="0"/>
              </w:rPr>
            </w:pPr>
          </w:p>
          <w:p w:rsidR="00A03470" w:rsidRPr="005B37D1" w:rsidRDefault="00A03470" w:rsidP="0035104E">
            <w:pPr>
              <w:pStyle w:val="Heading5"/>
              <w:keepLines w:val="0"/>
              <w:spacing w:line="240" w:lineRule="auto"/>
              <w:jc w:val="center"/>
              <w:rPr>
                <w:rFonts w:ascii="Times New Roman" w:hAnsi="Times New Roman"/>
                <w:color w:val="000000"/>
                <w:kern w:val="0"/>
              </w:rPr>
            </w:pPr>
            <w:r w:rsidRPr="005B37D1">
              <w:rPr>
                <w:rFonts w:ascii="Times New Roman" w:hAnsi="Times New Roman"/>
                <w:color w:val="000000"/>
                <w:kern w:val="0"/>
              </w:rPr>
              <w:t xml:space="preserve">Not </w:t>
            </w:r>
          </w:p>
          <w:p w:rsidR="00A03470" w:rsidRPr="005B37D1" w:rsidRDefault="00A03470" w:rsidP="0035104E">
            <w:pPr>
              <w:pStyle w:val="Heading5"/>
              <w:keepLines w:val="0"/>
              <w:spacing w:line="240" w:lineRule="auto"/>
              <w:jc w:val="center"/>
              <w:rPr>
                <w:rFonts w:ascii="Times New Roman" w:hAnsi="Times New Roman"/>
                <w:color w:val="000000"/>
                <w:kern w:val="0"/>
              </w:rPr>
            </w:pPr>
            <w:r w:rsidRPr="005B37D1">
              <w:rPr>
                <w:rFonts w:ascii="Times New Roman" w:hAnsi="Times New Roman"/>
                <w:color w:val="000000"/>
                <w:kern w:val="0"/>
              </w:rPr>
              <w:t>Met</w:t>
            </w:r>
          </w:p>
        </w:tc>
        <w:tc>
          <w:tcPr>
            <w:tcW w:w="611" w:type="dxa"/>
            <w:tcBorders>
              <w:top w:val="double" w:sz="6" w:space="0" w:color="000000"/>
              <w:bottom w:val="single" w:sz="12" w:space="0" w:color="000000"/>
            </w:tcBorders>
            <w:vAlign w:val="center"/>
          </w:tcPr>
          <w:p w:rsidR="00A03470" w:rsidRPr="005B37D1" w:rsidRDefault="00A03470" w:rsidP="0035104E">
            <w:pPr>
              <w:pStyle w:val="Heading5"/>
              <w:keepLines w:val="0"/>
              <w:spacing w:line="240" w:lineRule="auto"/>
              <w:jc w:val="center"/>
              <w:rPr>
                <w:rFonts w:ascii="Times New Roman" w:hAnsi="Times New Roman"/>
                <w:color w:val="000000"/>
                <w:kern w:val="0"/>
              </w:rPr>
            </w:pPr>
          </w:p>
          <w:p w:rsidR="00A03470" w:rsidRPr="005B37D1" w:rsidRDefault="00A03470" w:rsidP="0035104E">
            <w:pPr>
              <w:pStyle w:val="Heading5"/>
              <w:keepLines w:val="0"/>
              <w:spacing w:line="240" w:lineRule="auto"/>
              <w:jc w:val="center"/>
              <w:rPr>
                <w:rFonts w:ascii="Times New Roman" w:hAnsi="Times New Roman"/>
                <w:color w:val="000000"/>
                <w:kern w:val="0"/>
              </w:rPr>
            </w:pPr>
            <w:r w:rsidRPr="005B37D1">
              <w:rPr>
                <w:rFonts w:ascii="Times New Roman" w:hAnsi="Times New Roman"/>
                <w:color w:val="000000"/>
                <w:kern w:val="0"/>
              </w:rPr>
              <w:t>N/A</w:t>
            </w:r>
          </w:p>
        </w:tc>
      </w:tr>
      <w:tr w:rsidR="00A03470" w:rsidRPr="005B37D1" w:rsidTr="0035104E">
        <w:trPr>
          <w:cantSplit/>
          <w:jc w:val="center"/>
        </w:trPr>
        <w:tc>
          <w:tcPr>
            <w:tcW w:w="6302" w:type="dxa"/>
            <w:tcBorders>
              <w:top w:val="single" w:sz="12" w:space="0" w:color="000000"/>
              <w:bottom w:val="single" w:sz="4" w:space="0" w:color="auto"/>
            </w:tcBorders>
          </w:tcPr>
          <w:p w:rsidR="00A03470" w:rsidRPr="005B37D1" w:rsidRDefault="00A03470" w:rsidP="0035104E">
            <w:pPr>
              <w:pStyle w:val="Closing"/>
              <w:numPr>
                <w:ilvl w:val="0"/>
                <w:numId w:val="32"/>
              </w:numPr>
              <w:spacing w:line="240" w:lineRule="auto"/>
              <w:rPr>
                <w:rFonts w:ascii="Times New Roman" w:hAnsi="Times New Roman"/>
                <w:bCs/>
                <w:color w:val="000000"/>
                <w:sz w:val="24"/>
                <w:szCs w:val="24"/>
              </w:rPr>
            </w:pPr>
            <w:r w:rsidRPr="005B37D1">
              <w:rPr>
                <w:rFonts w:ascii="Times New Roman" w:hAnsi="Times New Roman"/>
                <w:bCs/>
                <w:color w:val="000000"/>
                <w:sz w:val="24"/>
                <w:szCs w:val="24"/>
              </w:rPr>
              <w:t>PA accurately processed thousands-block applications and donations within seven calendar days.</w:t>
            </w:r>
          </w:p>
        </w:tc>
        <w:tc>
          <w:tcPr>
            <w:tcW w:w="1114"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735"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606"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1254"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628"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611"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r>
      <w:tr w:rsidR="00A03470" w:rsidRPr="005B37D1" w:rsidTr="0035104E">
        <w:trPr>
          <w:cantSplit/>
          <w:jc w:val="center"/>
        </w:trPr>
        <w:tc>
          <w:tcPr>
            <w:tcW w:w="6302" w:type="dxa"/>
            <w:tcBorders>
              <w:top w:val="single" w:sz="12" w:space="0" w:color="000000"/>
              <w:bottom w:val="single" w:sz="4" w:space="0" w:color="auto"/>
            </w:tcBorders>
          </w:tcPr>
          <w:p w:rsidR="00A03470" w:rsidRPr="005B37D1" w:rsidRDefault="00A03470" w:rsidP="0035104E">
            <w:pPr>
              <w:pStyle w:val="Closing"/>
              <w:numPr>
                <w:ilvl w:val="0"/>
                <w:numId w:val="32"/>
              </w:numPr>
              <w:spacing w:line="240" w:lineRule="auto"/>
              <w:rPr>
                <w:rFonts w:ascii="Times New Roman" w:hAnsi="Times New Roman"/>
                <w:bCs/>
                <w:color w:val="000000"/>
                <w:sz w:val="24"/>
                <w:szCs w:val="24"/>
              </w:rPr>
            </w:pPr>
            <w:r w:rsidRPr="005B37D1">
              <w:rPr>
                <w:rFonts w:ascii="Times New Roman" w:hAnsi="Times New Roman"/>
                <w:bCs/>
                <w:color w:val="000000"/>
                <w:sz w:val="24"/>
                <w:szCs w:val="24"/>
              </w:rPr>
              <w:t>PA provided help in understanding the thousands-block application process, including explanation of industry guidelines and FCC rules, and assistance in the use of the Pooling Administration System (PAS) to submit block applications.</w:t>
            </w:r>
          </w:p>
        </w:tc>
        <w:tc>
          <w:tcPr>
            <w:tcW w:w="1114"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735"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606"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1254"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628"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611"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r>
      <w:tr w:rsidR="00A03470" w:rsidRPr="005B37D1" w:rsidTr="0035104E">
        <w:trPr>
          <w:cantSplit/>
          <w:jc w:val="center"/>
        </w:trPr>
        <w:tc>
          <w:tcPr>
            <w:tcW w:w="6302" w:type="dxa"/>
            <w:tcBorders>
              <w:top w:val="single" w:sz="4" w:space="0" w:color="auto"/>
              <w:bottom w:val="single" w:sz="4" w:space="0" w:color="auto"/>
            </w:tcBorders>
          </w:tcPr>
          <w:p w:rsidR="00A03470" w:rsidRPr="005B37D1" w:rsidRDefault="00A03470" w:rsidP="0035104E">
            <w:pPr>
              <w:pStyle w:val="Closing"/>
              <w:numPr>
                <w:ilvl w:val="0"/>
                <w:numId w:val="32"/>
              </w:numPr>
              <w:spacing w:line="240" w:lineRule="auto"/>
              <w:rPr>
                <w:rFonts w:ascii="Times New Roman" w:hAnsi="Times New Roman"/>
                <w:bCs/>
                <w:color w:val="000000"/>
                <w:sz w:val="24"/>
                <w:szCs w:val="24"/>
              </w:rPr>
            </w:pPr>
            <w:r w:rsidRPr="005B37D1">
              <w:rPr>
                <w:rFonts w:ascii="Times New Roman" w:hAnsi="Times New Roman"/>
                <w:bCs/>
                <w:color w:val="000000"/>
                <w:sz w:val="24"/>
                <w:szCs w:val="24"/>
              </w:rPr>
              <w:t xml:space="preserve">PA provided accurate and courteous service within one business day when responding to calls and inquiries pertaining to the assignment of thousands-blocks and the block reclamation process.  </w:t>
            </w:r>
          </w:p>
        </w:tc>
        <w:tc>
          <w:tcPr>
            <w:tcW w:w="1114" w:type="dxa"/>
            <w:tcBorders>
              <w:top w:val="single" w:sz="4" w:space="0" w:color="auto"/>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735" w:type="dxa"/>
            <w:tcBorders>
              <w:top w:val="single" w:sz="4" w:space="0" w:color="auto"/>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606" w:type="dxa"/>
            <w:tcBorders>
              <w:top w:val="single" w:sz="4" w:space="0" w:color="auto"/>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1254" w:type="dxa"/>
            <w:tcBorders>
              <w:top w:val="single" w:sz="4" w:space="0" w:color="auto"/>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628" w:type="dxa"/>
            <w:tcBorders>
              <w:top w:val="single" w:sz="4" w:space="0" w:color="auto"/>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611" w:type="dxa"/>
            <w:tcBorders>
              <w:top w:val="single" w:sz="4" w:space="0" w:color="auto"/>
              <w:bottom w:val="single" w:sz="4" w:space="0" w:color="auto"/>
            </w:tcBorders>
          </w:tcPr>
          <w:p w:rsidR="00A03470" w:rsidRPr="005B37D1" w:rsidRDefault="00A03470" w:rsidP="0035104E">
            <w:pPr>
              <w:pStyle w:val="Closing"/>
              <w:jc w:val="center"/>
              <w:rPr>
                <w:rFonts w:ascii="Times New Roman" w:hAnsi="Times New Roman"/>
                <w:color w:val="000000"/>
              </w:rPr>
            </w:pPr>
          </w:p>
        </w:tc>
      </w:tr>
      <w:tr w:rsidR="00A03470" w:rsidRPr="005B37D1" w:rsidTr="0035104E">
        <w:trPr>
          <w:cantSplit/>
          <w:jc w:val="center"/>
        </w:trPr>
        <w:tc>
          <w:tcPr>
            <w:tcW w:w="6302" w:type="dxa"/>
            <w:tcBorders>
              <w:top w:val="single" w:sz="4" w:space="0" w:color="auto"/>
            </w:tcBorders>
          </w:tcPr>
          <w:p w:rsidR="00A03470" w:rsidRPr="005B37D1" w:rsidRDefault="00A03470" w:rsidP="0035104E">
            <w:pPr>
              <w:pStyle w:val="Closing"/>
              <w:numPr>
                <w:ilvl w:val="0"/>
                <w:numId w:val="32"/>
              </w:numPr>
              <w:spacing w:line="240" w:lineRule="auto"/>
              <w:rPr>
                <w:rFonts w:ascii="Times New Roman" w:hAnsi="Times New Roman"/>
                <w:bCs/>
                <w:color w:val="000000"/>
                <w:sz w:val="24"/>
                <w:szCs w:val="24"/>
              </w:rPr>
            </w:pPr>
            <w:r w:rsidRPr="005B37D1">
              <w:rPr>
                <w:rFonts w:ascii="Times New Roman" w:hAnsi="Times New Roman"/>
                <w:b/>
                <w:bCs/>
                <w:color w:val="000000"/>
                <w:sz w:val="24"/>
                <w:szCs w:val="24"/>
                <w:u w:val="single"/>
              </w:rPr>
              <w:t>State Commissions Only</w:t>
            </w:r>
            <w:r w:rsidRPr="005B37D1">
              <w:rPr>
                <w:rFonts w:ascii="Times New Roman" w:hAnsi="Times New Roman"/>
                <w:bCs/>
                <w:color w:val="000000"/>
                <w:sz w:val="24"/>
                <w:szCs w:val="24"/>
              </w:rPr>
              <w:t xml:space="preserve">: PA effectively managed the thousands-block reclamation process and coordinated with state regulators to reclaim abandoned resources.  </w:t>
            </w:r>
          </w:p>
        </w:tc>
        <w:tc>
          <w:tcPr>
            <w:tcW w:w="1114"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c>
          <w:tcPr>
            <w:tcW w:w="735"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c>
          <w:tcPr>
            <w:tcW w:w="606"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c>
          <w:tcPr>
            <w:tcW w:w="1254"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c>
          <w:tcPr>
            <w:tcW w:w="628"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c>
          <w:tcPr>
            <w:tcW w:w="611"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r>
    </w:tbl>
    <w:p w:rsidR="00A03470" w:rsidRPr="005B37D1" w:rsidRDefault="00A03470" w:rsidP="00A03470">
      <w:pPr>
        <w:pBdr>
          <w:bottom w:val="single" w:sz="12" w:space="0" w:color="auto"/>
        </w:pBdr>
        <w:ind w:left="-720" w:right="-760"/>
        <w:rPr>
          <w:rFonts w:ascii="Times New Roman" w:hAnsi="Times New Roman"/>
          <w:b/>
          <w:i/>
          <w:color w:val="000000"/>
        </w:rPr>
      </w:pPr>
    </w:p>
    <w:p w:rsidR="00A03470" w:rsidRPr="005B37D1" w:rsidRDefault="00A03470" w:rsidP="00A03470">
      <w:pPr>
        <w:pBdr>
          <w:bottom w:val="single" w:sz="12" w:space="0" w:color="auto"/>
        </w:pBdr>
        <w:ind w:left="-720" w:right="-760"/>
        <w:rPr>
          <w:rFonts w:ascii="Times New Roman" w:hAnsi="Times New Roman"/>
          <w:b/>
          <w:i/>
          <w:color w:val="000000"/>
        </w:rPr>
      </w:pPr>
      <w:r w:rsidRPr="005B37D1">
        <w:rPr>
          <w:rFonts w:ascii="Times New Roman" w:hAnsi="Times New Roman"/>
          <w:b/>
          <w:i/>
          <w:color w:val="000000"/>
        </w:rPr>
        <w:t xml:space="preserve">Section A - Comments on Pooling Administrator.  Note any comments regarding your interaction with the Pooling Administrator(s) including any experiences, positive or negative, and describe the situation and the outcome.  </w:t>
      </w:r>
    </w:p>
    <w:tbl>
      <w:tblPr>
        <w:tblW w:w="11115" w:type="dxa"/>
        <w:tblInd w:w="-702" w:type="dxa"/>
        <w:tblBorders>
          <w:left w:val="single" w:sz="4" w:space="0" w:color="auto"/>
          <w:bottom w:val="single" w:sz="4" w:space="0" w:color="auto"/>
          <w:right w:val="single" w:sz="4" w:space="0" w:color="auto"/>
        </w:tblBorders>
        <w:tblLook w:val="01E0" w:firstRow="1" w:lastRow="1" w:firstColumn="1" w:lastColumn="1" w:noHBand="0" w:noVBand="0"/>
      </w:tblPr>
      <w:tblGrid>
        <w:gridCol w:w="11115"/>
      </w:tblGrid>
      <w:tr w:rsidR="00A03470" w:rsidRPr="005B37D1" w:rsidTr="0035104E">
        <w:trPr>
          <w:trHeight w:val="6057"/>
        </w:trPr>
        <w:tc>
          <w:tcPr>
            <w:tcW w:w="11115" w:type="dxa"/>
          </w:tcPr>
          <w:p w:rsidR="00A03470" w:rsidRPr="005B37D1" w:rsidRDefault="00A03470" w:rsidP="0035104E">
            <w:pPr>
              <w:pStyle w:val="BlockText"/>
              <w:ind w:left="0" w:right="27"/>
              <w:rPr>
                <w:color w:val="000000"/>
              </w:rPr>
            </w:pPr>
          </w:p>
        </w:tc>
      </w:tr>
    </w:tbl>
    <w:p w:rsidR="00A03470" w:rsidRPr="005B37D1" w:rsidRDefault="00A03470" w:rsidP="00A03470">
      <w:pPr>
        <w:pStyle w:val="BlockText"/>
        <w:rPr>
          <w:color w:val="000000"/>
        </w:rPr>
      </w:pPr>
    </w:p>
    <w:p w:rsidR="00A03470" w:rsidRPr="005B37D1" w:rsidRDefault="00A03470" w:rsidP="00A03470">
      <w:pPr>
        <w:pStyle w:val="BlockText"/>
        <w:rPr>
          <w:color w:val="000000"/>
        </w:rPr>
      </w:pPr>
    </w:p>
    <w:p w:rsidR="00A03470" w:rsidRPr="005B37D1" w:rsidRDefault="00A03470" w:rsidP="00A03470">
      <w:pPr>
        <w:pStyle w:val="BlockText"/>
        <w:rPr>
          <w:color w:val="000000"/>
        </w:rPr>
      </w:pPr>
      <w:r w:rsidRPr="005B37D1">
        <w:rPr>
          <w:color w:val="000000"/>
        </w:rPr>
        <w:br w:type="page"/>
      </w:r>
    </w:p>
    <w:tbl>
      <w:tblPr>
        <w:tblW w:w="1108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660"/>
        <w:gridCol w:w="1117"/>
        <w:gridCol w:w="944"/>
        <w:gridCol w:w="630"/>
        <w:gridCol w:w="1396"/>
        <w:gridCol w:w="636"/>
        <w:gridCol w:w="700"/>
      </w:tblGrid>
      <w:tr w:rsidR="00A03470" w:rsidRPr="005B37D1" w:rsidTr="0035104E">
        <w:trPr>
          <w:cantSplit/>
          <w:jc w:val="center"/>
        </w:trPr>
        <w:tc>
          <w:tcPr>
            <w:tcW w:w="5660" w:type="dxa"/>
            <w:tcBorders>
              <w:top w:val="double" w:sz="6" w:space="0" w:color="000000"/>
              <w:bottom w:val="single" w:sz="12" w:space="0" w:color="000000"/>
            </w:tcBorders>
            <w:shd w:val="clear" w:color="auto" w:fill="FFFFFF"/>
          </w:tcPr>
          <w:p w:rsidR="00A03470" w:rsidRPr="005B37D1" w:rsidRDefault="00A03470" w:rsidP="0035104E">
            <w:pPr>
              <w:rPr>
                <w:rFonts w:ascii="Times New Roman" w:hAnsi="Times New Roman"/>
                <w:b/>
                <w:color w:val="000000"/>
                <w:sz w:val="28"/>
              </w:rPr>
            </w:pPr>
            <w:r w:rsidRPr="005B37D1">
              <w:rPr>
                <w:i/>
                <w:color w:val="000000"/>
              </w:rPr>
              <w:lastRenderedPageBreak/>
              <w:br w:type="page"/>
            </w:r>
            <w:r w:rsidRPr="005B37D1">
              <w:rPr>
                <w:rFonts w:ascii="Times New Roman" w:hAnsi="Times New Roman"/>
                <w:smallCaps/>
                <w:color w:val="000000"/>
              </w:rPr>
              <w:br w:type="page"/>
            </w:r>
            <w:r w:rsidRPr="005B37D1">
              <w:rPr>
                <w:rFonts w:ascii="Times New Roman" w:hAnsi="Times New Roman"/>
                <w:b/>
                <w:color w:val="000000"/>
                <w:sz w:val="28"/>
              </w:rPr>
              <w:t xml:space="preserve">Section B – Pooling Administration System (PAS) </w:t>
            </w:r>
          </w:p>
          <w:p w:rsidR="00A03470" w:rsidRPr="005B37D1" w:rsidRDefault="00A03470" w:rsidP="0035104E">
            <w:pPr>
              <w:rPr>
                <w:rFonts w:ascii="Times New Roman" w:hAnsi="Times New Roman"/>
                <w:b/>
                <w:color w:val="000000"/>
                <w:sz w:val="20"/>
              </w:rPr>
            </w:pPr>
            <w:r w:rsidRPr="005B37D1">
              <w:rPr>
                <w:rFonts w:ascii="Times New Roman" w:hAnsi="Times New Roman"/>
                <w:b/>
                <w:i/>
                <w:iCs/>
                <w:color w:val="000000"/>
                <w:sz w:val="20"/>
              </w:rPr>
              <w:t xml:space="preserve">If you did not use PAS in </w:t>
            </w:r>
            <w:r w:rsidR="00CF59D9">
              <w:rPr>
                <w:rFonts w:ascii="Times New Roman" w:hAnsi="Times New Roman"/>
                <w:b/>
                <w:i/>
                <w:iCs/>
                <w:color w:val="000000"/>
                <w:sz w:val="20"/>
              </w:rPr>
              <w:t>2013</w:t>
            </w:r>
            <w:r w:rsidRPr="005B37D1">
              <w:rPr>
                <w:rFonts w:ascii="Times New Roman" w:hAnsi="Times New Roman"/>
                <w:b/>
                <w:i/>
                <w:iCs/>
                <w:color w:val="000000"/>
                <w:sz w:val="20"/>
              </w:rPr>
              <w:t>,  proceed to Section C.</w:t>
            </w:r>
          </w:p>
        </w:tc>
        <w:tc>
          <w:tcPr>
            <w:tcW w:w="1117"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p>
          <w:p w:rsidR="00A03470" w:rsidRPr="005B37D1" w:rsidRDefault="00A03470" w:rsidP="0035104E">
            <w:pPr>
              <w:rPr>
                <w:rFonts w:ascii="Times New Roman" w:hAnsi="Times New Roman"/>
                <w:b/>
                <w:color w:val="000000"/>
              </w:rPr>
            </w:pPr>
            <w:r w:rsidRPr="005B37D1">
              <w:rPr>
                <w:rFonts w:ascii="Times New Roman" w:hAnsi="Times New Roman"/>
                <w:b/>
                <w:color w:val="000000"/>
              </w:rPr>
              <w:t>Exceeded</w:t>
            </w:r>
          </w:p>
        </w:tc>
        <w:tc>
          <w:tcPr>
            <w:tcW w:w="944" w:type="dxa"/>
            <w:tcBorders>
              <w:top w:val="double" w:sz="6" w:space="0" w:color="000000"/>
              <w:bottom w:val="single" w:sz="12" w:space="0" w:color="000000"/>
            </w:tcBorders>
            <w:vAlign w:val="center"/>
          </w:tcPr>
          <w:p w:rsidR="00A03470" w:rsidRPr="005B37D1" w:rsidRDefault="00A03470" w:rsidP="0035104E">
            <w:pPr>
              <w:jc w:val="center"/>
              <w:rPr>
                <w:rFonts w:ascii="Times New Roman" w:hAnsi="Times New Roman"/>
                <w:b/>
                <w:color w:val="000000"/>
              </w:rPr>
            </w:pPr>
            <w:r w:rsidRPr="005B37D1">
              <w:rPr>
                <w:rFonts w:ascii="Times New Roman" w:hAnsi="Times New Roman"/>
                <w:b/>
                <w:color w:val="000000"/>
              </w:rPr>
              <w:t>More than Met</w:t>
            </w:r>
          </w:p>
        </w:tc>
        <w:tc>
          <w:tcPr>
            <w:tcW w:w="630" w:type="dxa"/>
            <w:tcBorders>
              <w:top w:val="double" w:sz="6" w:space="0" w:color="000000"/>
              <w:bottom w:val="single" w:sz="12" w:space="0" w:color="000000"/>
            </w:tcBorders>
            <w:vAlign w:val="center"/>
          </w:tcPr>
          <w:p w:rsidR="00A03470" w:rsidRPr="005B37D1" w:rsidRDefault="00A03470" w:rsidP="0035104E">
            <w:pPr>
              <w:jc w:val="center"/>
              <w:rPr>
                <w:rFonts w:ascii="Times New Roman" w:hAnsi="Times New Roman"/>
                <w:b/>
                <w:color w:val="000000"/>
              </w:rPr>
            </w:pPr>
          </w:p>
          <w:p w:rsidR="00A03470" w:rsidRPr="005B37D1" w:rsidRDefault="00A03470" w:rsidP="0035104E">
            <w:pPr>
              <w:jc w:val="center"/>
              <w:rPr>
                <w:rFonts w:ascii="Times New Roman" w:hAnsi="Times New Roman"/>
                <w:b/>
                <w:color w:val="000000"/>
              </w:rPr>
            </w:pPr>
            <w:r w:rsidRPr="005B37D1">
              <w:rPr>
                <w:rFonts w:ascii="Times New Roman" w:hAnsi="Times New Roman"/>
                <w:b/>
                <w:color w:val="000000"/>
              </w:rPr>
              <w:t>Met</w:t>
            </w:r>
          </w:p>
        </w:tc>
        <w:tc>
          <w:tcPr>
            <w:tcW w:w="1396" w:type="dxa"/>
            <w:tcBorders>
              <w:top w:val="double" w:sz="6" w:space="0" w:color="000000"/>
              <w:bottom w:val="single" w:sz="12" w:space="0" w:color="000000"/>
            </w:tcBorders>
            <w:vAlign w:val="center"/>
          </w:tcPr>
          <w:p w:rsidR="00A03470" w:rsidRPr="005B37D1" w:rsidRDefault="00A03470" w:rsidP="0035104E">
            <w:pPr>
              <w:jc w:val="center"/>
              <w:rPr>
                <w:rFonts w:ascii="Times New Roman" w:hAnsi="Times New Roman"/>
                <w:b/>
                <w:color w:val="000000"/>
              </w:rPr>
            </w:pPr>
            <w:r w:rsidRPr="005B37D1">
              <w:rPr>
                <w:rFonts w:ascii="Times New Roman" w:hAnsi="Times New Roman"/>
                <w:b/>
                <w:color w:val="000000"/>
              </w:rPr>
              <w:t>Sometimes Met</w:t>
            </w:r>
          </w:p>
        </w:tc>
        <w:tc>
          <w:tcPr>
            <w:tcW w:w="636"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r w:rsidRPr="005B37D1">
              <w:rPr>
                <w:rFonts w:ascii="Times New Roman" w:hAnsi="Times New Roman"/>
                <w:b/>
                <w:color w:val="000000"/>
              </w:rPr>
              <w:t>Not Met</w:t>
            </w:r>
          </w:p>
        </w:tc>
        <w:tc>
          <w:tcPr>
            <w:tcW w:w="700"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p>
          <w:p w:rsidR="00A03470" w:rsidRPr="005B37D1" w:rsidRDefault="00A03470" w:rsidP="0035104E">
            <w:pPr>
              <w:rPr>
                <w:rFonts w:ascii="Times New Roman" w:hAnsi="Times New Roman"/>
                <w:b/>
                <w:color w:val="000000"/>
              </w:rPr>
            </w:pPr>
            <w:r w:rsidRPr="005B37D1">
              <w:rPr>
                <w:rFonts w:ascii="Times New Roman" w:hAnsi="Times New Roman"/>
                <w:b/>
                <w:color w:val="000000"/>
              </w:rPr>
              <w:t>N/A</w:t>
            </w:r>
          </w:p>
        </w:tc>
      </w:tr>
      <w:tr w:rsidR="00A03470" w:rsidRPr="005B37D1" w:rsidTr="0035104E">
        <w:trPr>
          <w:cantSplit/>
          <w:jc w:val="center"/>
        </w:trPr>
        <w:tc>
          <w:tcPr>
            <w:tcW w:w="5660" w:type="dxa"/>
            <w:tcBorders>
              <w:top w:val="single" w:sz="12" w:space="0" w:color="000000"/>
              <w:bottom w:val="single" w:sz="4" w:space="0" w:color="auto"/>
            </w:tcBorders>
          </w:tcPr>
          <w:p w:rsidR="00A03470" w:rsidRPr="005B37D1" w:rsidRDefault="00A03470" w:rsidP="0035104E">
            <w:pPr>
              <w:pStyle w:val="Closing"/>
              <w:numPr>
                <w:ilvl w:val="0"/>
                <w:numId w:val="24"/>
              </w:numPr>
              <w:tabs>
                <w:tab w:val="clear" w:pos="720"/>
                <w:tab w:val="num" w:pos="369"/>
              </w:tabs>
              <w:spacing w:line="240" w:lineRule="auto"/>
              <w:ind w:left="369"/>
              <w:rPr>
                <w:rFonts w:ascii="Times New Roman" w:hAnsi="Times New Roman"/>
                <w:bCs/>
                <w:color w:val="000000"/>
                <w:sz w:val="24"/>
                <w:szCs w:val="24"/>
              </w:rPr>
            </w:pPr>
            <w:r w:rsidRPr="005B37D1">
              <w:rPr>
                <w:rFonts w:ascii="Times New Roman" w:hAnsi="Times New Roman"/>
                <w:bCs/>
                <w:color w:val="000000"/>
                <w:sz w:val="24"/>
                <w:szCs w:val="24"/>
              </w:rPr>
              <w:t>PAS users were informed on planned PAS maintenance and availability and changes to system features and functions.</w:t>
            </w:r>
          </w:p>
        </w:tc>
        <w:tc>
          <w:tcPr>
            <w:tcW w:w="1117"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944"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630"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b/>
                <w:color w:val="000000"/>
              </w:rPr>
            </w:pPr>
          </w:p>
        </w:tc>
        <w:tc>
          <w:tcPr>
            <w:tcW w:w="1396"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636"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c>
          <w:tcPr>
            <w:tcW w:w="700" w:type="dxa"/>
            <w:tcBorders>
              <w:top w:val="single" w:sz="12" w:space="0" w:color="000000"/>
              <w:bottom w:val="single" w:sz="4" w:space="0" w:color="auto"/>
            </w:tcBorders>
          </w:tcPr>
          <w:p w:rsidR="00A03470" w:rsidRPr="005B37D1" w:rsidRDefault="00A03470" w:rsidP="0035104E">
            <w:pPr>
              <w:pStyle w:val="Closing"/>
              <w:jc w:val="center"/>
              <w:rPr>
                <w:rFonts w:ascii="Times New Roman" w:hAnsi="Times New Roman"/>
                <w:color w:val="000000"/>
              </w:rPr>
            </w:pPr>
          </w:p>
        </w:tc>
      </w:tr>
      <w:tr w:rsidR="00A03470" w:rsidRPr="005B37D1" w:rsidTr="0035104E">
        <w:trPr>
          <w:cantSplit/>
          <w:jc w:val="center"/>
        </w:trPr>
        <w:tc>
          <w:tcPr>
            <w:tcW w:w="5660" w:type="dxa"/>
            <w:tcBorders>
              <w:top w:val="single" w:sz="4" w:space="0" w:color="auto"/>
            </w:tcBorders>
          </w:tcPr>
          <w:p w:rsidR="00A03470" w:rsidRPr="005B37D1" w:rsidRDefault="00A03470" w:rsidP="0035104E">
            <w:pPr>
              <w:pStyle w:val="Closing"/>
              <w:numPr>
                <w:ilvl w:val="0"/>
                <w:numId w:val="24"/>
              </w:numPr>
              <w:tabs>
                <w:tab w:val="clear" w:pos="720"/>
                <w:tab w:val="num" w:pos="369"/>
              </w:tabs>
              <w:spacing w:line="240" w:lineRule="auto"/>
              <w:ind w:left="369"/>
              <w:rPr>
                <w:rFonts w:ascii="Times New Roman" w:hAnsi="Times New Roman"/>
                <w:bCs/>
                <w:color w:val="000000"/>
                <w:sz w:val="24"/>
                <w:szCs w:val="24"/>
              </w:rPr>
            </w:pPr>
            <w:r w:rsidRPr="005B37D1">
              <w:rPr>
                <w:rFonts w:ascii="Times New Roman" w:hAnsi="Times New Roman"/>
                <w:bCs/>
                <w:color w:val="000000"/>
                <w:sz w:val="24"/>
                <w:szCs w:val="24"/>
              </w:rPr>
              <w:t>PAS data (for example, NPA, rate center, blocks assigned/available) was accessible and accurate.</w:t>
            </w:r>
          </w:p>
        </w:tc>
        <w:tc>
          <w:tcPr>
            <w:tcW w:w="1117"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c>
          <w:tcPr>
            <w:tcW w:w="944"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c>
          <w:tcPr>
            <w:tcW w:w="630" w:type="dxa"/>
            <w:tcBorders>
              <w:top w:val="single" w:sz="4" w:space="0" w:color="auto"/>
            </w:tcBorders>
          </w:tcPr>
          <w:p w:rsidR="00A03470" w:rsidRPr="005B37D1" w:rsidRDefault="00A03470" w:rsidP="0035104E">
            <w:pPr>
              <w:pStyle w:val="Closing"/>
              <w:jc w:val="center"/>
              <w:rPr>
                <w:rFonts w:ascii="Times New Roman" w:hAnsi="Times New Roman"/>
                <w:b/>
                <w:color w:val="000000"/>
              </w:rPr>
            </w:pPr>
          </w:p>
        </w:tc>
        <w:tc>
          <w:tcPr>
            <w:tcW w:w="1396"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c>
          <w:tcPr>
            <w:tcW w:w="636"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c>
          <w:tcPr>
            <w:tcW w:w="700"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r>
      <w:tr w:rsidR="00A03470" w:rsidRPr="005B37D1" w:rsidTr="0035104E">
        <w:trPr>
          <w:cantSplit/>
          <w:jc w:val="center"/>
        </w:trPr>
        <w:tc>
          <w:tcPr>
            <w:tcW w:w="5660" w:type="dxa"/>
            <w:tcBorders>
              <w:top w:val="single" w:sz="4" w:space="0" w:color="auto"/>
            </w:tcBorders>
          </w:tcPr>
          <w:p w:rsidR="00A03470" w:rsidRPr="005B37D1" w:rsidRDefault="00A03470" w:rsidP="0035104E">
            <w:pPr>
              <w:pStyle w:val="Closing"/>
              <w:numPr>
                <w:ilvl w:val="0"/>
                <w:numId w:val="24"/>
              </w:numPr>
              <w:tabs>
                <w:tab w:val="clear" w:pos="720"/>
                <w:tab w:val="num" w:pos="369"/>
              </w:tabs>
              <w:spacing w:line="240" w:lineRule="auto"/>
              <w:ind w:left="369"/>
              <w:rPr>
                <w:rFonts w:ascii="Times New Roman" w:hAnsi="Times New Roman"/>
                <w:bCs/>
                <w:color w:val="000000"/>
                <w:sz w:val="24"/>
                <w:szCs w:val="24"/>
              </w:rPr>
            </w:pPr>
            <w:r w:rsidRPr="005B37D1">
              <w:rPr>
                <w:rFonts w:ascii="Times New Roman" w:hAnsi="Times New Roman"/>
                <w:bCs/>
                <w:color w:val="000000"/>
                <w:sz w:val="24"/>
                <w:szCs w:val="24"/>
              </w:rPr>
              <w:t>PAS provided users the ability to effectively request numbering resources, make donations, input forecasts, and access existing reports and previously submitted data.</w:t>
            </w:r>
          </w:p>
        </w:tc>
        <w:tc>
          <w:tcPr>
            <w:tcW w:w="1117"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c>
          <w:tcPr>
            <w:tcW w:w="944"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c>
          <w:tcPr>
            <w:tcW w:w="630" w:type="dxa"/>
            <w:tcBorders>
              <w:top w:val="single" w:sz="4" w:space="0" w:color="auto"/>
            </w:tcBorders>
          </w:tcPr>
          <w:p w:rsidR="00A03470" w:rsidRPr="005B37D1" w:rsidRDefault="00A03470" w:rsidP="0035104E">
            <w:pPr>
              <w:pStyle w:val="Closing"/>
              <w:jc w:val="center"/>
              <w:rPr>
                <w:rFonts w:ascii="Times New Roman" w:hAnsi="Times New Roman"/>
                <w:b/>
                <w:color w:val="000000"/>
              </w:rPr>
            </w:pPr>
          </w:p>
        </w:tc>
        <w:tc>
          <w:tcPr>
            <w:tcW w:w="1396"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c>
          <w:tcPr>
            <w:tcW w:w="636"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c>
          <w:tcPr>
            <w:tcW w:w="700" w:type="dxa"/>
            <w:tcBorders>
              <w:top w:val="single" w:sz="4" w:space="0" w:color="auto"/>
            </w:tcBorders>
          </w:tcPr>
          <w:p w:rsidR="00A03470" w:rsidRPr="005B37D1" w:rsidRDefault="00A03470" w:rsidP="0035104E">
            <w:pPr>
              <w:pStyle w:val="Closing"/>
              <w:jc w:val="center"/>
              <w:rPr>
                <w:rFonts w:ascii="Times New Roman" w:hAnsi="Times New Roman"/>
                <w:color w:val="000000"/>
              </w:rPr>
            </w:pPr>
          </w:p>
        </w:tc>
      </w:tr>
    </w:tbl>
    <w:p w:rsidR="00A03470" w:rsidRPr="005B37D1" w:rsidRDefault="00A03470" w:rsidP="00A03470">
      <w:pPr>
        <w:pBdr>
          <w:bottom w:val="single" w:sz="12" w:space="1" w:color="auto"/>
        </w:pBdr>
        <w:ind w:left="-720" w:right="-760"/>
        <w:rPr>
          <w:rFonts w:ascii="Times New Roman" w:hAnsi="Times New Roman"/>
          <w:color w:val="000000"/>
        </w:rPr>
      </w:pPr>
    </w:p>
    <w:p w:rsidR="00A03470" w:rsidRPr="005B37D1" w:rsidRDefault="00A03470" w:rsidP="00A03470">
      <w:pPr>
        <w:pBdr>
          <w:bottom w:val="single" w:sz="12" w:space="1" w:color="auto"/>
        </w:pBdr>
        <w:tabs>
          <w:tab w:val="left" w:pos="8190"/>
        </w:tabs>
        <w:ind w:left="-720" w:right="-760"/>
        <w:rPr>
          <w:rFonts w:ascii="Times New Roman" w:hAnsi="Times New Roman"/>
          <w:b/>
          <w:i/>
          <w:color w:val="000000"/>
        </w:rPr>
      </w:pPr>
      <w:r w:rsidRPr="005B37D1">
        <w:rPr>
          <w:rFonts w:ascii="Times New Roman" w:hAnsi="Times New Roman"/>
          <w:b/>
          <w:i/>
          <w:color w:val="000000"/>
        </w:rPr>
        <w:t>Section B –</w:t>
      </w:r>
      <w:r w:rsidRPr="005B37D1">
        <w:rPr>
          <w:rFonts w:ascii="Times New Roman" w:hAnsi="Times New Roman"/>
          <w:color w:val="000000"/>
        </w:rPr>
        <w:t xml:space="preserve"> </w:t>
      </w:r>
      <w:r w:rsidRPr="005B37D1">
        <w:rPr>
          <w:rFonts w:ascii="Times New Roman" w:hAnsi="Times New Roman"/>
          <w:b/>
          <w:i/>
          <w:color w:val="000000"/>
        </w:rPr>
        <w:t>Comments on PAS.</w:t>
      </w:r>
      <w:r w:rsidRPr="005B37D1">
        <w:rPr>
          <w:rFonts w:ascii="Times New Roman" w:hAnsi="Times New Roman"/>
          <w:color w:val="000000"/>
        </w:rPr>
        <w:t xml:space="preserve">  </w:t>
      </w:r>
      <w:r w:rsidRPr="005B37D1">
        <w:rPr>
          <w:rFonts w:ascii="Times New Roman" w:hAnsi="Times New Roman"/>
          <w:b/>
          <w:i/>
          <w:color w:val="000000"/>
        </w:rPr>
        <w:t>Note any</w:t>
      </w:r>
      <w:r w:rsidRPr="005B37D1">
        <w:rPr>
          <w:rFonts w:ascii="Times New Roman" w:hAnsi="Times New Roman"/>
          <w:color w:val="000000"/>
        </w:rPr>
        <w:t xml:space="preserve"> c</w:t>
      </w:r>
      <w:r w:rsidRPr="005B37D1">
        <w:rPr>
          <w:rFonts w:ascii="Times New Roman" w:hAnsi="Times New Roman"/>
          <w:b/>
          <w:i/>
          <w:color w:val="000000"/>
        </w:rPr>
        <w:t xml:space="preserve">omments and suggested improvements for the PAS including any experiences, positive or negative, and describe the situation and the outcome.  </w:t>
      </w: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03470" w:rsidRPr="005B37D1" w:rsidTr="0035104E">
        <w:trPr>
          <w:trHeight w:val="4750"/>
        </w:trPr>
        <w:tc>
          <w:tcPr>
            <w:tcW w:w="11070" w:type="dxa"/>
          </w:tcPr>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16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tc>
      </w:tr>
    </w:tbl>
    <w:p w:rsidR="00A03470" w:rsidRPr="005B37D1" w:rsidRDefault="00A03470" w:rsidP="00A03470">
      <w:pPr>
        <w:pStyle w:val="BlockText"/>
        <w:rPr>
          <w:color w:val="000000"/>
        </w:rPr>
      </w:pPr>
    </w:p>
    <w:p w:rsidR="008F0162" w:rsidRDefault="008F0162">
      <w:pPr>
        <w:rPr>
          <w:rFonts w:ascii="Times New Roman" w:hAnsi="Times New Roman"/>
          <w:i/>
          <w:color w:val="000000"/>
        </w:rPr>
      </w:pPr>
      <w:r>
        <w:rPr>
          <w:i/>
          <w:color w:val="000000"/>
        </w:rPr>
        <w:br w:type="page"/>
      </w:r>
    </w:p>
    <w:p w:rsidR="00A03470" w:rsidRPr="008F0162" w:rsidRDefault="00A03470" w:rsidP="00A03470">
      <w:pPr>
        <w:pStyle w:val="BlockText"/>
        <w:rPr>
          <w:color w:val="000000"/>
        </w:rPr>
      </w:pPr>
    </w:p>
    <w:tbl>
      <w:tblPr>
        <w:tblW w:w="1117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23"/>
        <w:gridCol w:w="1187"/>
        <w:gridCol w:w="821"/>
        <w:gridCol w:w="630"/>
        <w:gridCol w:w="1260"/>
        <w:gridCol w:w="720"/>
        <w:gridCol w:w="630"/>
      </w:tblGrid>
      <w:tr w:rsidR="00A03470" w:rsidRPr="005B37D1" w:rsidTr="0035104E">
        <w:trPr>
          <w:cantSplit/>
          <w:jc w:val="center"/>
        </w:trPr>
        <w:tc>
          <w:tcPr>
            <w:tcW w:w="5923" w:type="dxa"/>
            <w:tcBorders>
              <w:top w:val="double" w:sz="6" w:space="0" w:color="000000"/>
              <w:bottom w:val="single" w:sz="12" w:space="0" w:color="000000"/>
            </w:tcBorders>
            <w:shd w:val="clear" w:color="auto" w:fill="FFFFFF"/>
          </w:tcPr>
          <w:p w:rsidR="00A03470" w:rsidRPr="005B37D1" w:rsidRDefault="00A03470" w:rsidP="0035104E">
            <w:pPr>
              <w:rPr>
                <w:rFonts w:ascii="Times New Roman" w:hAnsi="Times New Roman"/>
                <w:b/>
                <w:color w:val="000000"/>
                <w:sz w:val="28"/>
              </w:rPr>
            </w:pPr>
            <w:r w:rsidRPr="005B37D1" w:rsidDel="00C47E99">
              <w:rPr>
                <w:rFonts w:ascii="Times New Roman" w:hAnsi="Times New Roman"/>
                <w:b/>
                <w:color w:val="000000"/>
                <w:sz w:val="28"/>
              </w:rPr>
              <w:t xml:space="preserve">Section </w:t>
            </w:r>
            <w:r w:rsidRPr="005B37D1">
              <w:rPr>
                <w:rFonts w:ascii="Times New Roman" w:hAnsi="Times New Roman"/>
                <w:b/>
                <w:color w:val="000000"/>
                <w:sz w:val="28"/>
              </w:rPr>
              <w:t>C - PA Website</w:t>
            </w:r>
          </w:p>
          <w:p w:rsidR="00A03470" w:rsidRPr="005B37D1" w:rsidRDefault="00A03470" w:rsidP="0035104E">
            <w:pPr>
              <w:rPr>
                <w:rFonts w:ascii="Times New Roman" w:hAnsi="Times New Roman"/>
                <w:b/>
                <w:color w:val="000000"/>
                <w:sz w:val="20"/>
              </w:rPr>
            </w:pPr>
            <w:r w:rsidRPr="005B37D1">
              <w:rPr>
                <w:rFonts w:ascii="Times New Roman" w:hAnsi="Times New Roman"/>
                <w:b/>
                <w:i/>
                <w:iCs/>
                <w:color w:val="000000"/>
                <w:sz w:val="20"/>
              </w:rPr>
              <w:t xml:space="preserve">If you did not use the PA website in </w:t>
            </w:r>
            <w:r w:rsidR="00CF59D9">
              <w:rPr>
                <w:rFonts w:ascii="Times New Roman" w:hAnsi="Times New Roman"/>
                <w:b/>
                <w:i/>
                <w:iCs/>
                <w:color w:val="000000"/>
                <w:sz w:val="20"/>
              </w:rPr>
              <w:t>2013</w:t>
            </w:r>
            <w:r w:rsidRPr="005B37D1">
              <w:rPr>
                <w:rFonts w:ascii="Times New Roman" w:hAnsi="Times New Roman"/>
                <w:b/>
                <w:i/>
                <w:iCs/>
                <w:color w:val="000000"/>
                <w:sz w:val="20"/>
              </w:rPr>
              <w:t>,  proceed to Section D.</w:t>
            </w:r>
          </w:p>
        </w:tc>
        <w:tc>
          <w:tcPr>
            <w:tcW w:w="1187"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p>
          <w:p w:rsidR="00A03470" w:rsidRPr="005B37D1" w:rsidRDefault="00A03470" w:rsidP="0035104E">
            <w:pPr>
              <w:rPr>
                <w:rFonts w:ascii="Times New Roman" w:hAnsi="Times New Roman"/>
                <w:b/>
                <w:color w:val="000000"/>
              </w:rPr>
            </w:pPr>
            <w:r w:rsidRPr="005B37D1">
              <w:rPr>
                <w:rFonts w:ascii="Times New Roman" w:hAnsi="Times New Roman"/>
                <w:b/>
                <w:color w:val="000000"/>
              </w:rPr>
              <w:t>Exceeded</w:t>
            </w:r>
          </w:p>
        </w:tc>
        <w:tc>
          <w:tcPr>
            <w:tcW w:w="821" w:type="dxa"/>
            <w:tcBorders>
              <w:top w:val="double" w:sz="6" w:space="0" w:color="000000"/>
              <w:bottom w:val="single" w:sz="12" w:space="0" w:color="000000"/>
            </w:tcBorders>
            <w:vAlign w:val="center"/>
          </w:tcPr>
          <w:p w:rsidR="00A03470" w:rsidRPr="005B37D1" w:rsidRDefault="00A03470" w:rsidP="0035104E">
            <w:pPr>
              <w:jc w:val="center"/>
              <w:rPr>
                <w:rFonts w:ascii="Times New Roman" w:hAnsi="Times New Roman"/>
                <w:b/>
                <w:color w:val="000000"/>
              </w:rPr>
            </w:pPr>
            <w:r w:rsidRPr="005B37D1">
              <w:rPr>
                <w:rFonts w:ascii="Times New Roman" w:hAnsi="Times New Roman"/>
                <w:b/>
                <w:color w:val="000000"/>
              </w:rPr>
              <w:t>More than Met</w:t>
            </w:r>
          </w:p>
        </w:tc>
        <w:tc>
          <w:tcPr>
            <w:tcW w:w="630"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p>
          <w:p w:rsidR="00A03470" w:rsidRPr="005B37D1" w:rsidRDefault="00A03470" w:rsidP="0035104E">
            <w:pPr>
              <w:rPr>
                <w:rFonts w:ascii="Times New Roman" w:hAnsi="Times New Roman"/>
                <w:b/>
                <w:color w:val="000000"/>
              </w:rPr>
            </w:pPr>
            <w:r w:rsidRPr="005B37D1">
              <w:rPr>
                <w:rFonts w:ascii="Times New Roman" w:hAnsi="Times New Roman"/>
                <w:b/>
                <w:color w:val="000000"/>
              </w:rPr>
              <w:t>Met</w:t>
            </w:r>
          </w:p>
        </w:tc>
        <w:tc>
          <w:tcPr>
            <w:tcW w:w="1260" w:type="dxa"/>
            <w:tcBorders>
              <w:top w:val="double" w:sz="6" w:space="0" w:color="000000"/>
              <w:bottom w:val="single" w:sz="12" w:space="0" w:color="000000"/>
            </w:tcBorders>
            <w:vAlign w:val="center"/>
          </w:tcPr>
          <w:p w:rsidR="00A03470" w:rsidRPr="005B37D1" w:rsidRDefault="00A03470" w:rsidP="0035104E">
            <w:pPr>
              <w:jc w:val="center"/>
              <w:rPr>
                <w:rFonts w:ascii="Times New Roman" w:hAnsi="Times New Roman"/>
                <w:b/>
                <w:color w:val="000000"/>
              </w:rPr>
            </w:pPr>
          </w:p>
          <w:p w:rsidR="00A03470" w:rsidRPr="005B37D1" w:rsidRDefault="00A03470" w:rsidP="0035104E">
            <w:pPr>
              <w:jc w:val="center"/>
              <w:rPr>
                <w:rFonts w:ascii="Times New Roman" w:hAnsi="Times New Roman"/>
                <w:b/>
                <w:color w:val="000000"/>
              </w:rPr>
            </w:pPr>
            <w:r w:rsidRPr="005B37D1">
              <w:rPr>
                <w:rFonts w:ascii="Times New Roman" w:hAnsi="Times New Roman"/>
                <w:b/>
                <w:color w:val="000000"/>
              </w:rPr>
              <w:t>Sometimes Met</w:t>
            </w:r>
          </w:p>
        </w:tc>
        <w:tc>
          <w:tcPr>
            <w:tcW w:w="720"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r w:rsidRPr="005B37D1">
              <w:rPr>
                <w:rFonts w:ascii="Times New Roman" w:hAnsi="Times New Roman"/>
                <w:b/>
                <w:color w:val="000000"/>
              </w:rPr>
              <w:t>Not</w:t>
            </w:r>
          </w:p>
          <w:p w:rsidR="00A03470" w:rsidRPr="005B37D1" w:rsidRDefault="00A03470" w:rsidP="0035104E">
            <w:pPr>
              <w:rPr>
                <w:rFonts w:ascii="Times New Roman" w:hAnsi="Times New Roman"/>
                <w:b/>
                <w:color w:val="000000"/>
              </w:rPr>
            </w:pPr>
            <w:r w:rsidRPr="005B37D1">
              <w:rPr>
                <w:rFonts w:ascii="Times New Roman" w:hAnsi="Times New Roman"/>
                <w:b/>
                <w:color w:val="000000"/>
              </w:rPr>
              <w:t>Met</w:t>
            </w:r>
          </w:p>
        </w:tc>
        <w:tc>
          <w:tcPr>
            <w:tcW w:w="630"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p>
          <w:p w:rsidR="00A03470" w:rsidRPr="005B37D1" w:rsidRDefault="00A03470" w:rsidP="0035104E">
            <w:pPr>
              <w:rPr>
                <w:rFonts w:ascii="Times New Roman" w:hAnsi="Times New Roman"/>
                <w:b/>
                <w:color w:val="000000"/>
              </w:rPr>
            </w:pPr>
            <w:r w:rsidRPr="005B37D1">
              <w:rPr>
                <w:rFonts w:ascii="Times New Roman" w:hAnsi="Times New Roman"/>
                <w:b/>
                <w:color w:val="000000"/>
              </w:rPr>
              <w:t>N/A</w:t>
            </w:r>
          </w:p>
        </w:tc>
      </w:tr>
      <w:tr w:rsidR="00A03470" w:rsidRPr="005B37D1" w:rsidTr="0035104E">
        <w:trPr>
          <w:cantSplit/>
          <w:trHeight w:val="330"/>
          <w:jc w:val="center"/>
        </w:trPr>
        <w:tc>
          <w:tcPr>
            <w:tcW w:w="5923" w:type="dxa"/>
          </w:tcPr>
          <w:p w:rsidR="00A03470" w:rsidRPr="005B37D1" w:rsidRDefault="00A03470" w:rsidP="0035104E">
            <w:pPr>
              <w:pStyle w:val="Closing"/>
              <w:numPr>
                <w:ilvl w:val="0"/>
                <w:numId w:val="27"/>
              </w:numPr>
              <w:tabs>
                <w:tab w:val="clear" w:pos="720"/>
                <w:tab w:val="num" w:pos="323"/>
              </w:tabs>
              <w:spacing w:line="240" w:lineRule="auto"/>
              <w:ind w:left="323" w:hanging="323"/>
              <w:rPr>
                <w:rFonts w:ascii="Times New Roman" w:hAnsi="Times New Roman"/>
                <w:color w:val="000000"/>
              </w:rPr>
            </w:pPr>
            <w:r w:rsidRPr="005B37D1">
              <w:rPr>
                <w:rFonts w:ascii="Times New Roman" w:hAnsi="Times New Roman"/>
                <w:color w:val="000000"/>
                <w:sz w:val="24"/>
                <w:szCs w:val="24"/>
              </w:rPr>
              <w:t xml:space="preserve">The PA website (www.nationalpooling.com) was accessible and easy to navigate. </w:t>
            </w:r>
          </w:p>
        </w:tc>
        <w:tc>
          <w:tcPr>
            <w:tcW w:w="1187" w:type="dxa"/>
          </w:tcPr>
          <w:p w:rsidR="00A03470" w:rsidRPr="005B37D1" w:rsidRDefault="00A03470" w:rsidP="0035104E">
            <w:pPr>
              <w:pStyle w:val="Closing"/>
              <w:jc w:val="center"/>
              <w:rPr>
                <w:rFonts w:ascii="Times New Roman" w:hAnsi="Times New Roman"/>
                <w:color w:val="000000"/>
              </w:rPr>
            </w:pPr>
          </w:p>
        </w:tc>
        <w:tc>
          <w:tcPr>
            <w:tcW w:w="821"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c>
          <w:tcPr>
            <w:tcW w:w="1260" w:type="dxa"/>
          </w:tcPr>
          <w:p w:rsidR="00A03470" w:rsidRPr="005B37D1" w:rsidRDefault="00A03470" w:rsidP="0035104E">
            <w:pPr>
              <w:pStyle w:val="Closing"/>
              <w:jc w:val="center"/>
              <w:rPr>
                <w:rFonts w:ascii="Times New Roman" w:hAnsi="Times New Roman"/>
                <w:b/>
                <w:color w:val="000000"/>
              </w:rPr>
            </w:pPr>
          </w:p>
        </w:tc>
        <w:tc>
          <w:tcPr>
            <w:tcW w:w="720"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r>
      <w:tr w:rsidR="00A03470" w:rsidRPr="005B37D1" w:rsidTr="0035104E">
        <w:trPr>
          <w:cantSplit/>
          <w:trHeight w:val="330"/>
          <w:jc w:val="center"/>
        </w:trPr>
        <w:tc>
          <w:tcPr>
            <w:tcW w:w="5923" w:type="dxa"/>
          </w:tcPr>
          <w:p w:rsidR="00A03470" w:rsidRPr="005B37D1" w:rsidRDefault="00A03470" w:rsidP="0035104E">
            <w:pPr>
              <w:pStyle w:val="Closing"/>
              <w:numPr>
                <w:ilvl w:val="0"/>
                <w:numId w:val="27"/>
              </w:numPr>
              <w:tabs>
                <w:tab w:val="clear" w:pos="720"/>
                <w:tab w:val="num" w:pos="323"/>
              </w:tabs>
              <w:spacing w:line="240" w:lineRule="auto"/>
              <w:ind w:left="323" w:hanging="323"/>
              <w:rPr>
                <w:rFonts w:ascii="Times New Roman" w:hAnsi="Times New Roman"/>
                <w:color w:val="000000"/>
                <w:sz w:val="24"/>
                <w:szCs w:val="24"/>
              </w:rPr>
            </w:pPr>
            <w:r w:rsidRPr="005B37D1">
              <w:rPr>
                <w:rFonts w:ascii="Times New Roman" w:hAnsi="Times New Roman"/>
                <w:color w:val="000000"/>
                <w:sz w:val="24"/>
                <w:szCs w:val="24"/>
              </w:rPr>
              <w:t>The PA website provided up-to-date information and included all the tools needed to locate information on the site.</w:t>
            </w:r>
          </w:p>
        </w:tc>
        <w:tc>
          <w:tcPr>
            <w:tcW w:w="1187" w:type="dxa"/>
          </w:tcPr>
          <w:p w:rsidR="00A03470" w:rsidRPr="005B37D1" w:rsidRDefault="00A03470" w:rsidP="0035104E">
            <w:pPr>
              <w:pStyle w:val="Closing"/>
              <w:jc w:val="center"/>
              <w:rPr>
                <w:rFonts w:ascii="Times New Roman" w:hAnsi="Times New Roman"/>
                <w:color w:val="000000"/>
              </w:rPr>
            </w:pPr>
          </w:p>
        </w:tc>
        <w:tc>
          <w:tcPr>
            <w:tcW w:w="821"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c>
          <w:tcPr>
            <w:tcW w:w="1260" w:type="dxa"/>
          </w:tcPr>
          <w:p w:rsidR="00A03470" w:rsidRPr="005B37D1" w:rsidRDefault="00A03470" w:rsidP="0035104E">
            <w:pPr>
              <w:pStyle w:val="Closing"/>
              <w:jc w:val="center"/>
              <w:rPr>
                <w:rFonts w:ascii="Times New Roman" w:hAnsi="Times New Roman"/>
                <w:b/>
                <w:color w:val="000000"/>
              </w:rPr>
            </w:pPr>
          </w:p>
        </w:tc>
        <w:tc>
          <w:tcPr>
            <w:tcW w:w="720"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r>
    </w:tbl>
    <w:p w:rsidR="00A03470" w:rsidRPr="005B37D1" w:rsidRDefault="00A03470" w:rsidP="00A03470">
      <w:pPr>
        <w:pBdr>
          <w:bottom w:val="single" w:sz="12" w:space="1" w:color="auto"/>
        </w:pBdr>
        <w:ind w:left="-720" w:right="-760"/>
        <w:rPr>
          <w:rFonts w:ascii="Times New Roman" w:hAnsi="Times New Roman"/>
          <w:b/>
          <w:i/>
          <w:color w:val="000000"/>
        </w:rPr>
      </w:pPr>
    </w:p>
    <w:p w:rsidR="00A03470" w:rsidRPr="005B37D1" w:rsidRDefault="00A03470" w:rsidP="00A03470">
      <w:pPr>
        <w:pBdr>
          <w:bottom w:val="single" w:sz="12" w:space="1" w:color="auto"/>
        </w:pBdr>
        <w:ind w:left="-720" w:right="-760"/>
        <w:rPr>
          <w:rFonts w:ascii="Times New Roman" w:hAnsi="Times New Roman"/>
          <w:b/>
          <w:i/>
          <w:color w:val="000000"/>
        </w:rPr>
      </w:pPr>
      <w:r w:rsidRPr="005B37D1" w:rsidDel="00C47E99">
        <w:rPr>
          <w:rFonts w:ascii="Times New Roman" w:hAnsi="Times New Roman"/>
          <w:b/>
          <w:i/>
          <w:color w:val="000000"/>
        </w:rPr>
        <w:t xml:space="preserve">Section </w:t>
      </w:r>
      <w:r w:rsidRPr="005B37D1">
        <w:rPr>
          <w:rFonts w:ascii="Times New Roman" w:hAnsi="Times New Roman"/>
          <w:b/>
          <w:i/>
          <w:color w:val="000000"/>
        </w:rPr>
        <w:t>C - Comments on PA Website.  Note any comments and suggested improvements for the PA Website, including any experiences, positive or negative, and describe the situation and the outcome.</w:t>
      </w: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03470" w:rsidRPr="005B37D1" w:rsidTr="0035104E">
        <w:trPr>
          <w:trHeight w:val="4750"/>
        </w:trPr>
        <w:tc>
          <w:tcPr>
            <w:tcW w:w="11070" w:type="dxa"/>
          </w:tcPr>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0"/>
              <w:rPr>
                <w:color w:val="000000"/>
              </w:rPr>
            </w:pPr>
          </w:p>
        </w:tc>
      </w:tr>
    </w:tbl>
    <w:p w:rsidR="00A03470" w:rsidRPr="005B37D1" w:rsidRDefault="00A03470" w:rsidP="00A03470">
      <w:pPr>
        <w:pStyle w:val="BlockText"/>
        <w:ind w:left="0"/>
        <w:rPr>
          <w:color w:val="000000"/>
        </w:rPr>
      </w:pPr>
      <w:r w:rsidRPr="005B37D1">
        <w:rPr>
          <w:color w:val="000000"/>
        </w:rPr>
        <w:br w:type="page"/>
      </w:r>
    </w:p>
    <w:tbl>
      <w:tblPr>
        <w:tblW w:w="1117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23"/>
        <w:gridCol w:w="1187"/>
        <w:gridCol w:w="821"/>
        <w:gridCol w:w="630"/>
        <w:gridCol w:w="1260"/>
        <w:gridCol w:w="720"/>
        <w:gridCol w:w="630"/>
      </w:tblGrid>
      <w:tr w:rsidR="00A03470" w:rsidRPr="005B37D1" w:rsidTr="0035104E">
        <w:trPr>
          <w:cantSplit/>
          <w:jc w:val="center"/>
        </w:trPr>
        <w:tc>
          <w:tcPr>
            <w:tcW w:w="5923" w:type="dxa"/>
            <w:tcBorders>
              <w:top w:val="double" w:sz="6" w:space="0" w:color="000000"/>
              <w:bottom w:val="single" w:sz="12" w:space="0" w:color="000000"/>
            </w:tcBorders>
            <w:shd w:val="clear" w:color="auto" w:fill="FFFFFF"/>
          </w:tcPr>
          <w:p w:rsidR="00A03470" w:rsidRPr="005B37D1" w:rsidRDefault="00A03470" w:rsidP="0035104E">
            <w:pPr>
              <w:rPr>
                <w:rFonts w:ascii="Times New Roman" w:hAnsi="Times New Roman"/>
                <w:b/>
                <w:color w:val="000000"/>
                <w:sz w:val="28"/>
              </w:rPr>
            </w:pPr>
            <w:r w:rsidRPr="005B37D1" w:rsidDel="00C47E99">
              <w:rPr>
                <w:rFonts w:ascii="Times New Roman" w:hAnsi="Times New Roman"/>
                <w:b/>
                <w:color w:val="000000"/>
                <w:sz w:val="28"/>
              </w:rPr>
              <w:lastRenderedPageBreak/>
              <w:t xml:space="preserve">Section </w:t>
            </w:r>
            <w:r w:rsidRPr="005B37D1">
              <w:rPr>
                <w:rFonts w:ascii="Times New Roman" w:hAnsi="Times New Roman"/>
                <w:b/>
                <w:color w:val="000000"/>
                <w:sz w:val="28"/>
              </w:rPr>
              <w:t>D</w:t>
            </w:r>
            <w:r w:rsidRPr="005B37D1" w:rsidDel="00C47E99">
              <w:rPr>
                <w:rFonts w:ascii="Times New Roman" w:hAnsi="Times New Roman"/>
                <w:b/>
                <w:color w:val="000000"/>
                <w:sz w:val="28"/>
              </w:rPr>
              <w:t xml:space="preserve">– </w:t>
            </w:r>
            <w:r w:rsidRPr="005B37D1">
              <w:rPr>
                <w:rFonts w:ascii="Times New Roman" w:hAnsi="Times New Roman"/>
                <w:b/>
                <w:color w:val="000000"/>
                <w:sz w:val="28"/>
              </w:rPr>
              <w:t>Miscellaneous Pooling Administration (PA) Functions</w:t>
            </w:r>
          </w:p>
          <w:p w:rsidR="00A03470" w:rsidRPr="005B37D1" w:rsidRDefault="00A03470" w:rsidP="0035104E">
            <w:pPr>
              <w:rPr>
                <w:rFonts w:ascii="Times New Roman" w:hAnsi="Times New Roman"/>
                <w:b/>
                <w:color w:val="000000"/>
                <w:sz w:val="20"/>
              </w:rPr>
            </w:pPr>
            <w:r w:rsidRPr="005B37D1">
              <w:rPr>
                <w:rFonts w:ascii="Times New Roman" w:hAnsi="Times New Roman"/>
                <w:b/>
                <w:i/>
                <w:iCs/>
                <w:color w:val="000000"/>
                <w:sz w:val="20"/>
              </w:rPr>
              <w:t xml:space="preserve">If you did not use any of the Miscellaneous PA Functions in </w:t>
            </w:r>
            <w:r w:rsidR="00CF59D9">
              <w:rPr>
                <w:rFonts w:ascii="Times New Roman" w:hAnsi="Times New Roman"/>
                <w:b/>
                <w:i/>
                <w:iCs/>
                <w:color w:val="000000"/>
                <w:sz w:val="20"/>
              </w:rPr>
              <w:t>2013</w:t>
            </w:r>
            <w:r w:rsidRPr="005B37D1">
              <w:rPr>
                <w:rFonts w:ascii="Times New Roman" w:hAnsi="Times New Roman"/>
                <w:b/>
                <w:i/>
                <w:iCs/>
                <w:color w:val="000000"/>
                <w:sz w:val="20"/>
              </w:rPr>
              <w:t>, proceed to Section E.</w:t>
            </w:r>
          </w:p>
        </w:tc>
        <w:tc>
          <w:tcPr>
            <w:tcW w:w="1187"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p>
          <w:p w:rsidR="00A03470" w:rsidRPr="005B37D1" w:rsidRDefault="00A03470" w:rsidP="0035104E">
            <w:pPr>
              <w:rPr>
                <w:rFonts w:ascii="Times New Roman" w:hAnsi="Times New Roman"/>
                <w:b/>
                <w:color w:val="000000"/>
              </w:rPr>
            </w:pPr>
            <w:r w:rsidRPr="005B37D1">
              <w:rPr>
                <w:rFonts w:ascii="Times New Roman" w:hAnsi="Times New Roman"/>
                <w:b/>
                <w:color w:val="000000"/>
              </w:rPr>
              <w:t>Exceeded</w:t>
            </w:r>
          </w:p>
        </w:tc>
        <w:tc>
          <w:tcPr>
            <w:tcW w:w="821" w:type="dxa"/>
            <w:tcBorders>
              <w:top w:val="double" w:sz="6" w:space="0" w:color="000000"/>
              <w:bottom w:val="single" w:sz="12" w:space="0" w:color="000000"/>
            </w:tcBorders>
            <w:vAlign w:val="center"/>
          </w:tcPr>
          <w:p w:rsidR="00A03470" w:rsidRPr="005B37D1" w:rsidRDefault="00A03470" w:rsidP="0035104E">
            <w:pPr>
              <w:jc w:val="center"/>
              <w:rPr>
                <w:rFonts w:ascii="Times New Roman" w:hAnsi="Times New Roman"/>
                <w:b/>
                <w:color w:val="000000"/>
              </w:rPr>
            </w:pPr>
            <w:r w:rsidRPr="005B37D1">
              <w:rPr>
                <w:rFonts w:ascii="Times New Roman" w:hAnsi="Times New Roman"/>
                <w:b/>
                <w:color w:val="000000"/>
              </w:rPr>
              <w:t>More than Met</w:t>
            </w:r>
          </w:p>
        </w:tc>
        <w:tc>
          <w:tcPr>
            <w:tcW w:w="630"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p>
          <w:p w:rsidR="00A03470" w:rsidRPr="005B37D1" w:rsidRDefault="00A03470" w:rsidP="0035104E">
            <w:pPr>
              <w:rPr>
                <w:rFonts w:ascii="Times New Roman" w:hAnsi="Times New Roman"/>
                <w:b/>
                <w:color w:val="000000"/>
              </w:rPr>
            </w:pPr>
            <w:r w:rsidRPr="005B37D1">
              <w:rPr>
                <w:rFonts w:ascii="Times New Roman" w:hAnsi="Times New Roman"/>
                <w:b/>
                <w:color w:val="000000"/>
              </w:rPr>
              <w:t>Met</w:t>
            </w:r>
          </w:p>
        </w:tc>
        <w:tc>
          <w:tcPr>
            <w:tcW w:w="1260" w:type="dxa"/>
            <w:tcBorders>
              <w:top w:val="double" w:sz="6" w:space="0" w:color="000000"/>
              <w:bottom w:val="single" w:sz="12" w:space="0" w:color="000000"/>
            </w:tcBorders>
            <w:vAlign w:val="center"/>
          </w:tcPr>
          <w:p w:rsidR="00A03470" w:rsidRPr="005B37D1" w:rsidRDefault="00A03470" w:rsidP="0035104E">
            <w:pPr>
              <w:jc w:val="center"/>
              <w:rPr>
                <w:rFonts w:ascii="Times New Roman" w:hAnsi="Times New Roman"/>
                <w:b/>
                <w:color w:val="000000"/>
              </w:rPr>
            </w:pPr>
          </w:p>
          <w:p w:rsidR="00A03470" w:rsidRPr="005B37D1" w:rsidRDefault="00A03470" w:rsidP="0035104E">
            <w:pPr>
              <w:jc w:val="center"/>
              <w:rPr>
                <w:rFonts w:ascii="Times New Roman" w:hAnsi="Times New Roman"/>
                <w:b/>
                <w:color w:val="000000"/>
              </w:rPr>
            </w:pPr>
            <w:r w:rsidRPr="005B37D1">
              <w:rPr>
                <w:rFonts w:ascii="Times New Roman" w:hAnsi="Times New Roman"/>
                <w:b/>
                <w:color w:val="000000"/>
              </w:rPr>
              <w:t>Sometimes Met</w:t>
            </w:r>
          </w:p>
        </w:tc>
        <w:tc>
          <w:tcPr>
            <w:tcW w:w="720"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r w:rsidRPr="005B37D1">
              <w:rPr>
                <w:rFonts w:ascii="Times New Roman" w:hAnsi="Times New Roman"/>
                <w:b/>
                <w:color w:val="000000"/>
              </w:rPr>
              <w:t>Not</w:t>
            </w:r>
          </w:p>
          <w:p w:rsidR="00A03470" w:rsidRPr="005B37D1" w:rsidRDefault="00A03470" w:rsidP="0035104E">
            <w:pPr>
              <w:rPr>
                <w:rFonts w:ascii="Times New Roman" w:hAnsi="Times New Roman"/>
                <w:b/>
                <w:color w:val="000000"/>
              </w:rPr>
            </w:pPr>
            <w:r w:rsidRPr="005B37D1">
              <w:rPr>
                <w:rFonts w:ascii="Times New Roman" w:hAnsi="Times New Roman"/>
                <w:b/>
                <w:color w:val="000000"/>
              </w:rPr>
              <w:t>Met</w:t>
            </w:r>
          </w:p>
        </w:tc>
        <w:tc>
          <w:tcPr>
            <w:tcW w:w="630"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p>
          <w:p w:rsidR="00A03470" w:rsidRPr="005B37D1" w:rsidRDefault="00A03470" w:rsidP="0035104E">
            <w:pPr>
              <w:rPr>
                <w:rFonts w:ascii="Times New Roman" w:hAnsi="Times New Roman"/>
                <w:b/>
                <w:color w:val="000000"/>
              </w:rPr>
            </w:pPr>
            <w:r w:rsidRPr="005B37D1">
              <w:rPr>
                <w:rFonts w:ascii="Times New Roman" w:hAnsi="Times New Roman"/>
                <w:b/>
                <w:color w:val="000000"/>
              </w:rPr>
              <w:t>N/A</w:t>
            </w:r>
          </w:p>
        </w:tc>
      </w:tr>
      <w:tr w:rsidR="00A03470" w:rsidRPr="005B37D1" w:rsidTr="0035104E">
        <w:trPr>
          <w:cantSplit/>
          <w:trHeight w:val="330"/>
          <w:jc w:val="center"/>
        </w:trPr>
        <w:tc>
          <w:tcPr>
            <w:tcW w:w="5923" w:type="dxa"/>
          </w:tcPr>
          <w:p w:rsidR="00A03470" w:rsidRPr="005B37D1" w:rsidRDefault="00A03470" w:rsidP="0035104E">
            <w:pPr>
              <w:pStyle w:val="Closing"/>
              <w:numPr>
                <w:ilvl w:val="0"/>
                <w:numId w:val="29"/>
              </w:numPr>
              <w:tabs>
                <w:tab w:val="clear" w:pos="720"/>
                <w:tab w:val="num" w:pos="323"/>
              </w:tabs>
              <w:spacing w:line="240" w:lineRule="auto"/>
              <w:ind w:left="323"/>
              <w:rPr>
                <w:rFonts w:ascii="Times New Roman" w:hAnsi="Times New Roman"/>
                <w:color w:val="000000"/>
                <w:sz w:val="24"/>
                <w:szCs w:val="24"/>
              </w:rPr>
            </w:pPr>
            <w:r w:rsidRPr="005B37D1">
              <w:rPr>
                <w:rFonts w:ascii="Times New Roman" w:hAnsi="Times New Roman"/>
                <w:color w:val="000000"/>
                <w:sz w:val="24"/>
                <w:szCs w:val="24"/>
              </w:rPr>
              <w:t>PA representative(s) provided customer service and assistance when needed (for example, Help Desk support) and responded to inquiries in a timely manner.</w:t>
            </w:r>
          </w:p>
        </w:tc>
        <w:tc>
          <w:tcPr>
            <w:tcW w:w="1187" w:type="dxa"/>
          </w:tcPr>
          <w:p w:rsidR="00A03470" w:rsidRPr="005B37D1" w:rsidRDefault="00A03470" w:rsidP="0035104E">
            <w:pPr>
              <w:pStyle w:val="Closing"/>
              <w:jc w:val="center"/>
              <w:rPr>
                <w:rFonts w:ascii="Times New Roman" w:hAnsi="Times New Roman"/>
                <w:color w:val="000000"/>
              </w:rPr>
            </w:pPr>
          </w:p>
        </w:tc>
        <w:tc>
          <w:tcPr>
            <w:tcW w:w="821"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c>
          <w:tcPr>
            <w:tcW w:w="1260" w:type="dxa"/>
          </w:tcPr>
          <w:p w:rsidR="00A03470" w:rsidRPr="005B37D1" w:rsidRDefault="00A03470" w:rsidP="0035104E">
            <w:pPr>
              <w:pStyle w:val="Closing"/>
              <w:jc w:val="center"/>
              <w:rPr>
                <w:rFonts w:ascii="Times New Roman" w:hAnsi="Times New Roman"/>
                <w:b/>
                <w:color w:val="000000"/>
              </w:rPr>
            </w:pPr>
          </w:p>
        </w:tc>
        <w:tc>
          <w:tcPr>
            <w:tcW w:w="720"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r>
      <w:tr w:rsidR="00A03470" w:rsidRPr="005B37D1" w:rsidTr="0035104E">
        <w:trPr>
          <w:cantSplit/>
          <w:trHeight w:val="330"/>
          <w:jc w:val="center"/>
        </w:trPr>
        <w:tc>
          <w:tcPr>
            <w:tcW w:w="5923" w:type="dxa"/>
          </w:tcPr>
          <w:p w:rsidR="00A03470" w:rsidRPr="005B37D1" w:rsidRDefault="00A03470" w:rsidP="0035104E">
            <w:pPr>
              <w:pStyle w:val="Closing"/>
              <w:numPr>
                <w:ilvl w:val="0"/>
                <w:numId w:val="29"/>
              </w:numPr>
              <w:tabs>
                <w:tab w:val="clear" w:pos="720"/>
                <w:tab w:val="num" w:pos="323"/>
              </w:tabs>
              <w:spacing w:line="240" w:lineRule="auto"/>
              <w:ind w:left="323"/>
              <w:rPr>
                <w:rFonts w:ascii="Times New Roman" w:hAnsi="Times New Roman"/>
                <w:color w:val="000000"/>
                <w:sz w:val="24"/>
                <w:szCs w:val="24"/>
              </w:rPr>
            </w:pPr>
            <w:r w:rsidRPr="005B37D1">
              <w:rPr>
                <w:rFonts w:ascii="Times New Roman" w:hAnsi="Times New Roman"/>
                <w:color w:val="000000"/>
                <w:sz w:val="24"/>
                <w:szCs w:val="24"/>
              </w:rPr>
              <w:t>PA representative(s) effectively participated in and contributed to the resolution of industry pooling related issues at industry forums.</w:t>
            </w:r>
          </w:p>
        </w:tc>
        <w:tc>
          <w:tcPr>
            <w:tcW w:w="1187" w:type="dxa"/>
          </w:tcPr>
          <w:p w:rsidR="00A03470" w:rsidRPr="005B37D1" w:rsidRDefault="00A03470" w:rsidP="0035104E">
            <w:pPr>
              <w:pStyle w:val="Closing"/>
              <w:jc w:val="center"/>
              <w:rPr>
                <w:rFonts w:ascii="Times New Roman" w:hAnsi="Times New Roman"/>
                <w:color w:val="000000"/>
              </w:rPr>
            </w:pPr>
          </w:p>
        </w:tc>
        <w:tc>
          <w:tcPr>
            <w:tcW w:w="821"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c>
          <w:tcPr>
            <w:tcW w:w="1260" w:type="dxa"/>
          </w:tcPr>
          <w:p w:rsidR="00A03470" w:rsidRPr="005B37D1" w:rsidRDefault="00A03470" w:rsidP="0035104E">
            <w:pPr>
              <w:pStyle w:val="Closing"/>
              <w:jc w:val="center"/>
              <w:rPr>
                <w:rFonts w:ascii="Times New Roman" w:hAnsi="Times New Roman"/>
                <w:b/>
                <w:color w:val="000000"/>
              </w:rPr>
            </w:pPr>
          </w:p>
        </w:tc>
        <w:tc>
          <w:tcPr>
            <w:tcW w:w="720"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r>
      <w:tr w:rsidR="00A03470" w:rsidRPr="005B37D1" w:rsidTr="0035104E">
        <w:trPr>
          <w:cantSplit/>
          <w:trHeight w:val="615"/>
          <w:jc w:val="center"/>
        </w:trPr>
        <w:tc>
          <w:tcPr>
            <w:tcW w:w="5923" w:type="dxa"/>
          </w:tcPr>
          <w:p w:rsidR="00A03470" w:rsidRPr="005B37D1" w:rsidRDefault="008F0162" w:rsidP="0035104E">
            <w:pPr>
              <w:pStyle w:val="Closing"/>
              <w:numPr>
                <w:ilvl w:val="0"/>
                <w:numId w:val="29"/>
              </w:numPr>
              <w:tabs>
                <w:tab w:val="clear" w:pos="720"/>
                <w:tab w:val="num" w:pos="323"/>
              </w:tabs>
              <w:spacing w:line="240" w:lineRule="auto"/>
              <w:ind w:left="323"/>
              <w:rPr>
                <w:rFonts w:ascii="Times New Roman" w:hAnsi="Times New Roman"/>
                <w:color w:val="000000"/>
                <w:sz w:val="24"/>
                <w:szCs w:val="24"/>
              </w:rPr>
            </w:pPr>
            <w:r>
              <w:rPr>
                <w:rFonts w:ascii="Times New Roman" w:hAnsi="Times New Roman"/>
                <w:color w:val="000000"/>
                <w:sz w:val="24"/>
                <w:szCs w:val="24"/>
              </w:rPr>
              <w:t>The pooling training videos available on the PA website are helpful to me.</w:t>
            </w:r>
          </w:p>
        </w:tc>
        <w:tc>
          <w:tcPr>
            <w:tcW w:w="1187" w:type="dxa"/>
          </w:tcPr>
          <w:p w:rsidR="00A03470" w:rsidRPr="005B37D1" w:rsidRDefault="00A03470" w:rsidP="0035104E">
            <w:pPr>
              <w:pStyle w:val="Closing"/>
              <w:jc w:val="center"/>
              <w:rPr>
                <w:rFonts w:ascii="Times New Roman" w:hAnsi="Times New Roman"/>
                <w:color w:val="000000"/>
              </w:rPr>
            </w:pPr>
          </w:p>
        </w:tc>
        <w:tc>
          <w:tcPr>
            <w:tcW w:w="821"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c>
          <w:tcPr>
            <w:tcW w:w="1260" w:type="dxa"/>
          </w:tcPr>
          <w:p w:rsidR="00A03470" w:rsidRPr="005B37D1" w:rsidRDefault="00A03470" w:rsidP="0035104E">
            <w:pPr>
              <w:pStyle w:val="Closing"/>
              <w:jc w:val="center"/>
              <w:rPr>
                <w:rFonts w:ascii="Times New Roman" w:hAnsi="Times New Roman"/>
                <w:b/>
                <w:color w:val="000000"/>
              </w:rPr>
            </w:pPr>
          </w:p>
        </w:tc>
        <w:tc>
          <w:tcPr>
            <w:tcW w:w="720"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r>
      <w:tr w:rsidR="00A03470" w:rsidRPr="005B37D1" w:rsidTr="0035104E">
        <w:trPr>
          <w:cantSplit/>
          <w:trHeight w:val="330"/>
          <w:jc w:val="center"/>
        </w:trPr>
        <w:tc>
          <w:tcPr>
            <w:tcW w:w="5923" w:type="dxa"/>
          </w:tcPr>
          <w:p w:rsidR="00A03470" w:rsidRPr="005B37D1" w:rsidRDefault="00A03470" w:rsidP="0035104E">
            <w:pPr>
              <w:pStyle w:val="Closing"/>
              <w:numPr>
                <w:ilvl w:val="0"/>
                <w:numId w:val="29"/>
              </w:numPr>
              <w:tabs>
                <w:tab w:val="clear" w:pos="720"/>
                <w:tab w:val="num" w:pos="323"/>
              </w:tabs>
              <w:spacing w:line="240" w:lineRule="auto"/>
              <w:ind w:left="323"/>
              <w:rPr>
                <w:rFonts w:ascii="Times New Roman" w:hAnsi="Times New Roman"/>
                <w:color w:val="000000"/>
                <w:sz w:val="24"/>
                <w:szCs w:val="24"/>
              </w:rPr>
            </w:pPr>
            <w:r w:rsidRPr="005B37D1">
              <w:rPr>
                <w:rFonts w:ascii="Times New Roman" w:hAnsi="Times New Roman"/>
                <w:color w:val="000000"/>
                <w:sz w:val="24"/>
                <w:szCs w:val="24"/>
              </w:rPr>
              <w:t>PA “Quarterly Pooling Tip” provided useful information.</w:t>
            </w:r>
          </w:p>
        </w:tc>
        <w:tc>
          <w:tcPr>
            <w:tcW w:w="1187" w:type="dxa"/>
          </w:tcPr>
          <w:p w:rsidR="00A03470" w:rsidRPr="005B37D1" w:rsidRDefault="00A03470" w:rsidP="0035104E">
            <w:pPr>
              <w:pStyle w:val="Closing"/>
              <w:jc w:val="center"/>
              <w:rPr>
                <w:rFonts w:ascii="Times New Roman" w:hAnsi="Times New Roman"/>
                <w:color w:val="000000"/>
              </w:rPr>
            </w:pPr>
          </w:p>
        </w:tc>
        <w:tc>
          <w:tcPr>
            <w:tcW w:w="821"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c>
          <w:tcPr>
            <w:tcW w:w="1260" w:type="dxa"/>
          </w:tcPr>
          <w:p w:rsidR="00A03470" w:rsidRPr="005B37D1" w:rsidRDefault="00A03470" w:rsidP="0035104E">
            <w:pPr>
              <w:pStyle w:val="Closing"/>
              <w:jc w:val="center"/>
              <w:rPr>
                <w:rFonts w:ascii="Times New Roman" w:hAnsi="Times New Roman"/>
                <w:b/>
                <w:color w:val="000000"/>
              </w:rPr>
            </w:pPr>
          </w:p>
        </w:tc>
        <w:tc>
          <w:tcPr>
            <w:tcW w:w="720"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r>
    </w:tbl>
    <w:p w:rsidR="00A03470" w:rsidRPr="005B37D1" w:rsidRDefault="00A03470" w:rsidP="00A03470">
      <w:pPr>
        <w:pBdr>
          <w:bottom w:val="single" w:sz="12" w:space="1" w:color="auto"/>
        </w:pBdr>
        <w:ind w:left="-720" w:right="-760"/>
        <w:rPr>
          <w:rFonts w:ascii="Times New Roman" w:hAnsi="Times New Roman"/>
          <w:b/>
          <w:i/>
          <w:color w:val="000000"/>
        </w:rPr>
      </w:pPr>
    </w:p>
    <w:p w:rsidR="00A03470" w:rsidRPr="005B37D1" w:rsidRDefault="00A03470" w:rsidP="00A03470">
      <w:pPr>
        <w:pBdr>
          <w:bottom w:val="single" w:sz="12" w:space="1" w:color="auto"/>
        </w:pBdr>
        <w:ind w:left="-720" w:right="-760"/>
        <w:rPr>
          <w:rFonts w:ascii="Times New Roman" w:hAnsi="Times New Roman"/>
          <w:b/>
          <w:i/>
          <w:color w:val="000000"/>
        </w:rPr>
      </w:pPr>
      <w:r w:rsidRPr="005B37D1" w:rsidDel="00C47E99">
        <w:rPr>
          <w:rFonts w:ascii="Times New Roman" w:hAnsi="Times New Roman"/>
          <w:b/>
          <w:i/>
          <w:color w:val="000000"/>
        </w:rPr>
        <w:t xml:space="preserve">Section </w:t>
      </w:r>
      <w:r w:rsidRPr="005B37D1">
        <w:rPr>
          <w:rFonts w:ascii="Times New Roman" w:hAnsi="Times New Roman"/>
          <w:b/>
          <w:i/>
          <w:color w:val="000000"/>
        </w:rPr>
        <w:t>D</w:t>
      </w:r>
      <w:r w:rsidRPr="005B37D1" w:rsidDel="00C47E99">
        <w:rPr>
          <w:rFonts w:ascii="Times New Roman" w:hAnsi="Times New Roman"/>
          <w:b/>
          <w:i/>
          <w:color w:val="000000"/>
        </w:rPr>
        <w:t>–</w:t>
      </w:r>
      <w:r w:rsidRPr="005B37D1">
        <w:rPr>
          <w:rFonts w:ascii="Times New Roman" w:hAnsi="Times New Roman"/>
          <w:b/>
          <w:i/>
          <w:color w:val="000000"/>
        </w:rPr>
        <w:t xml:space="preserve"> Comments on Miscellaneous Pooling Administration (PA) Functions.  Note any comments on miscellaneous PA functions including any experiences, positive or negative, and describe the situation and the outcome.</w:t>
      </w: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03470" w:rsidRPr="005B37D1" w:rsidTr="0035104E">
        <w:trPr>
          <w:trHeight w:val="4750"/>
        </w:trPr>
        <w:tc>
          <w:tcPr>
            <w:tcW w:w="11070" w:type="dxa"/>
          </w:tcPr>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0"/>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p w:rsidR="00A03470" w:rsidRPr="005B37D1" w:rsidRDefault="00A03470" w:rsidP="0035104E">
            <w:pPr>
              <w:pStyle w:val="BlockText"/>
              <w:ind w:left="0" w:right="72"/>
              <w:rPr>
                <w:color w:val="000000"/>
              </w:rPr>
            </w:pPr>
          </w:p>
        </w:tc>
      </w:tr>
    </w:tbl>
    <w:p w:rsidR="00A03470" w:rsidRPr="005B37D1" w:rsidRDefault="00A03470" w:rsidP="00A03470">
      <w:pPr>
        <w:pStyle w:val="BlockText"/>
        <w:ind w:left="0"/>
        <w:rPr>
          <w:color w:val="000000"/>
        </w:rPr>
      </w:pPr>
    </w:p>
    <w:p w:rsidR="00A03470" w:rsidRPr="005B37D1" w:rsidRDefault="00A03470" w:rsidP="00A03470">
      <w:pPr>
        <w:pStyle w:val="BlockText"/>
        <w:ind w:left="0"/>
        <w:rPr>
          <w:color w:val="000000"/>
        </w:rPr>
      </w:pPr>
    </w:p>
    <w:p w:rsidR="00A03470" w:rsidRPr="005B37D1" w:rsidRDefault="00A03470" w:rsidP="00A03470">
      <w:pPr>
        <w:pStyle w:val="BlockText"/>
        <w:ind w:left="0"/>
        <w:rPr>
          <w:color w:val="000000"/>
        </w:rPr>
      </w:pPr>
      <w:r w:rsidRPr="005B37D1">
        <w:rPr>
          <w:color w:val="000000"/>
        </w:rPr>
        <w:br w:type="page"/>
      </w:r>
    </w:p>
    <w:tbl>
      <w:tblPr>
        <w:tblW w:w="1117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23"/>
        <w:gridCol w:w="1187"/>
        <w:gridCol w:w="821"/>
        <w:gridCol w:w="630"/>
        <w:gridCol w:w="1260"/>
        <w:gridCol w:w="720"/>
        <w:gridCol w:w="630"/>
      </w:tblGrid>
      <w:tr w:rsidR="00A03470" w:rsidRPr="005B37D1" w:rsidTr="0035104E">
        <w:trPr>
          <w:cantSplit/>
          <w:jc w:val="center"/>
        </w:trPr>
        <w:tc>
          <w:tcPr>
            <w:tcW w:w="5923" w:type="dxa"/>
            <w:tcBorders>
              <w:top w:val="double" w:sz="6" w:space="0" w:color="000000"/>
              <w:bottom w:val="single" w:sz="12" w:space="0" w:color="000000"/>
            </w:tcBorders>
            <w:shd w:val="clear" w:color="auto" w:fill="FFFFFF"/>
          </w:tcPr>
          <w:p w:rsidR="00A03470" w:rsidRPr="005B37D1" w:rsidRDefault="00A03470" w:rsidP="0035104E">
            <w:pPr>
              <w:rPr>
                <w:rFonts w:ascii="Times New Roman" w:hAnsi="Times New Roman"/>
                <w:b/>
                <w:color w:val="000000"/>
                <w:sz w:val="28"/>
              </w:rPr>
            </w:pPr>
            <w:r w:rsidRPr="005B37D1" w:rsidDel="00C47E99">
              <w:rPr>
                <w:rFonts w:ascii="Times New Roman" w:hAnsi="Times New Roman"/>
                <w:b/>
                <w:color w:val="000000"/>
                <w:sz w:val="28"/>
              </w:rPr>
              <w:lastRenderedPageBreak/>
              <w:t xml:space="preserve">Section </w:t>
            </w:r>
            <w:r w:rsidRPr="005B37D1">
              <w:rPr>
                <w:rFonts w:ascii="Times New Roman" w:hAnsi="Times New Roman"/>
                <w:b/>
                <w:color w:val="000000"/>
                <w:sz w:val="28"/>
              </w:rPr>
              <w:t>E</w:t>
            </w:r>
            <w:r w:rsidRPr="005B37D1" w:rsidDel="00C47E99">
              <w:rPr>
                <w:rFonts w:ascii="Times New Roman" w:hAnsi="Times New Roman"/>
                <w:b/>
                <w:color w:val="000000"/>
                <w:sz w:val="28"/>
              </w:rPr>
              <w:t xml:space="preserve"> – Overall Assessment of the PA</w:t>
            </w:r>
          </w:p>
          <w:p w:rsidR="00A03470" w:rsidRPr="005B37D1" w:rsidRDefault="00A03470" w:rsidP="0035104E">
            <w:pPr>
              <w:rPr>
                <w:rFonts w:ascii="Times New Roman" w:hAnsi="Times New Roman"/>
                <w:b/>
                <w:color w:val="000000"/>
                <w:sz w:val="20"/>
              </w:rPr>
            </w:pPr>
            <w:r w:rsidRPr="005B37D1">
              <w:rPr>
                <w:rFonts w:ascii="Times New Roman" w:hAnsi="Times New Roman"/>
                <w:b/>
                <w:color w:val="000000"/>
                <w:sz w:val="20"/>
              </w:rPr>
              <w:t>Indicate level of satisfaction for your interaction with PA.</w:t>
            </w:r>
          </w:p>
        </w:tc>
        <w:tc>
          <w:tcPr>
            <w:tcW w:w="1187"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p>
          <w:p w:rsidR="00A03470" w:rsidRPr="005B37D1" w:rsidRDefault="00A03470" w:rsidP="0035104E">
            <w:pPr>
              <w:rPr>
                <w:rFonts w:ascii="Times New Roman" w:hAnsi="Times New Roman"/>
                <w:b/>
                <w:color w:val="000000"/>
              </w:rPr>
            </w:pPr>
            <w:r w:rsidRPr="005B37D1">
              <w:rPr>
                <w:rFonts w:ascii="Times New Roman" w:hAnsi="Times New Roman"/>
                <w:b/>
                <w:color w:val="000000"/>
              </w:rPr>
              <w:t>Exceeded</w:t>
            </w:r>
          </w:p>
        </w:tc>
        <w:tc>
          <w:tcPr>
            <w:tcW w:w="821" w:type="dxa"/>
            <w:tcBorders>
              <w:top w:val="double" w:sz="6" w:space="0" w:color="000000"/>
              <w:bottom w:val="single" w:sz="12" w:space="0" w:color="000000"/>
            </w:tcBorders>
            <w:vAlign w:val="center"/>
          </w:tcPr>
          <w:p w:rsidR="00A03470" w:rsidRPr="005B37D1" w:rsidRDefault="00A03470" w:rsidP="0035104E">
            <w:pPr>
              <w:jc w:val="center"/>
              <w:rPr>
                <w:rFonts w:ascii="Times New Roman" w:hAnsi="Times New Roman"/>
                <w:b/>
                <w:color w:val="000000"/>
              </w:rPr>
            </w:pPr>
            <w:r w:rsidRPr="005B37D1">
              <w:rPr>
                <w:rFonts w:ascii="Times New Roman" w:hAnsi="Times New Roman"/>
                <w:b/>
                <w:color w:val="000000"/>
              </w:rPr>
              <w:t>More than Met</w:t>
            </w:r>
          </w:p>
        </w:tc>
        <w:tc>
          <w:tcPr>
            <w:tcW w:w="630"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p>
          <w:p w:rsidR="00A03470" w:rsidRPr="005B37D1" w:rsidRDefault="00A03470" w:rsidP="0035104E">
            <w:pPr>
              <w:rPr>
                <w:rFonts w:ascii="Times New Roman" w:hAnsi="Times New Roman"/>
                <w:b/>
                <w:color w:val="000000"/>
              </w:rPr>
            </w:pPr>
            <w:r w:rsidRPr="005B37D1">
              <w:rPr>
                <w:rFonts w:ascii="Times New Roman" w:hAnsi="Times New Roman"/>
                <w:b/>
                <w:color w:val="000000"/>
              </w:rPr>
              <w:t>Met</w:t>
            </w:r>
          </w:p>
        </w:tc>
        <w:tc>
          <w:tcPr>
            <w:tcW w:w="1260" w:type="dxa"/>
            <w:tcBorders>
              <w:top w:val="double" w:sz="6" w:space="0" w:color="000000"/>
              <w:bottom w:val="single" w:sz="12" w:space="0" w:color="000000"/>
            </w:tcBorders>
            <w:vAlign w:val="center"/>
          </w:tcPr>
          <w:p w:rsidR="00A03470" w:rsidRPr="005B37D1" w:rsidRDefault="00A03470" w:rsidP="0035104E">
            <w:pPr>
              <w:jc w:val="center"/>
              <w:rPr>
                <w:rFonts w:ascii="Times New Roman" w:hAnsi="Times New Roman"/>
                <w:b/>
                <w:color w:val="000000"/>
              </w:rPr>
            </w:pPr>
          </w:p>
          <w:p w:rsidR="00A03470" w:rsidRPr="005B37D1" w:rsidRDefault="00A03470" w:rsidP="0035104E">
            <w:pPr>
              <w:jc w:val="center"/>
              <w:rPr>
                <w:rFonts w:ascii="Times New Roman" w:hAnsi="Times New Roman"/>
                <w:b/>
                <w:color w:val="000000"/>
              </w:rPr>
            </w:pPr>
            <w:r w:rsidRPr="005B37D1">
              <w:rPr>
                <w:rFonts w:ascii="Times New Roman" w:hAnsi="Times New Roman"/>
                <w:b/>
                <w:color w:val="000000"/>
              </w:rPr>
              <w:t>Sometimes Met</w:t>
            </w:r>
          </w:p>
        </w:tc>
        <w:tc>
          <w:tcPr>
            <w:tcW w:w="720"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r w:rsidRPr="005B37D1">
              <w:rPr>
                <w:rFonts w:ascii="Times New Roman" w:hAnsi="Times New Roman"/>
                <w:b/>
                <w:color w:val="000000"/>
              </w:rPr>
              <w:t>Not</w:t>
            </w:r>
          </w:p>
          <w:p w:rsidR="00A03470" w:rsidRPr="005B37D1" w:rsidRDefault="00A03470" w:rsidP="0035104E">
            <w:pPr>
              <w:rPr>
                <w:rFonts w:ascii="Times New Roman" w:hAnsi="Times New Roman"/>
                <w:b/>
                <w:color w:val="000000"/>
              </w:rPr>
            </w:pPr>
            <w:r w:rsidRPr="005B37D1">
              <w:rPr>
                <w:rFonts w:ascii="Times New Roman" w:hAnsi="Times New Roman"/>
                <w:b/>
                <w:color w:val="000000"/>
              </w:rPr>
              <w:t>Met</w:t>
            </w:r>
          </w:p>
        </w:tc>
        <w:tc>
          <w:tcPr>
            <w:tcW w:w="630" w:type="dxa"/>
            <w:tcBorders>
              <w:top w:val="double" w:sz="6" w:space="0" w:color="000000"/>
              <w:bottom w:val="single" w:sz="12" w:space="0" w:color="000000"/>
            </w:tcBorders>
            <w:vAlign w:val="center"/>
          </w:tcPr>
          <w:p w:rsidR="00A03470" w:rsidRPr="005B37D1" w:rsidRDefault="00A03470" w:rsidP="0035104E">
            <w:pPr>
              <w:rPr>
                <w:rFonts w:ascii="Times New Roman" w:hAnsi="Times New Roman"/>
                <w:b/>
                <w:color w:val="000000"/>
              </w:rPr>
            </w:pPr>
          </w:p>
          <w:p w:rsidR="00A03470" w:rsidRPr="005B37D1" w:rsidRDefault="00A03470" w:rsidP="0035104E">
            <w:pPr>
              <w:rPr>
                <w:rFonts w:ascii="Times New Roman" w:hAnsi="Times New Roman"/>
                <w:b/>
                <w:color w:val="000000"/>
              </w:rPr>
            </w:pPr>
            <w:r w:rsidRPr="005B37D1">
              <w:rPr>
                <w:rFonts w:ascii="Times New Roman" w:hAnsi="Times New Roman"/>
                <w:b/>
                <w:color w:val="000000"/>
              </w:rPr>
              <w:t>N/A</w:t>
            </w:r>
          </w:p>
        </w:tc>
      </w:tr>
      <w:tr w:rsidR="00A03470" w:rsidRPr="005B37D1" w:rsidTr="0035104E">
        <w:trPr>
          <w:cantSplit/>
          <w:trHeight w:val="330"/>
          <w:jc w:val="center"/>
        </w:trPr>
        <w:tc>
          <w:tcPr>
            <w:tcW w:w="5923" w:type="dxa"/>
          </w:tcPr>
          <w:p w:rsidR="00A03470" w:rsidRPr="005B37D1" w:rsidRDefault="00A03470" w:rsidP="0035104E">
            <w:pPr>
              <w:pStyle w:val="Closing"/>
              <w:numPr>
                <w:ilvl w:val="0"/>
                <w:numId w:val="33"/>
              </w:numPr>
              <w:spacing w:line="240" w:lineRule="auto"/>
              <w:rPr>
                <w:rFonts w:ascii="Times New Roman" w:hAnsi="Times New Roman"/>
                <w:color w:val="000000"/>
                <w:sz w:val="24"/>
                <w:szCs w:val="24"/>
              </w:rPr>
            </w:pPr>
            <w:r w:rsidRPr="005B37D1">
              <w:rPr>
                <w:rFonts w:ascii="Times New Roman" w:hAnsi="Times New Roman"/>
                <w:color w:val="000000"/>
                <w:sz w:val="24"/>
                <w:szCs w:val="24"/>
              </w:rPr>
              <w:t xml:space="preserve">Based upon your experiences in the </w:t>
            </w:r>
            <w:r w:rsidR="00CF59D9">
              <w:rPr>
                <w:rFonts w:ascii="Times New Roman" w:hAnsi="Times New Roman"/>
                <w:color w:val="000000"/>
                <w:sz w:val="24"/>
                <w:szCs w:val="24"/>
              </w:rPr>
              <w:t>2013</w:t>
            </w:r>
            <w:r w:rsidRPr="005B37D1">
              <w:rPr>
                <w:rFonts w:ascii="Times New Roman" w:hAnsi="Times New Roman"/>
                <w:color w:val="000000"/>
                <w:sz w:val="24"/>
                <w:szCs w:val="24"/>
              </w:rPr>
              <w:t xml:space="preserve"> performance year, how would you rate PA’s overall service?  (Please refer to the rating definitions on Page 2.)</w:t>
            </w:r>
          </w:p>
        </w:tc>
        <w:tc>
          <w:tcPr>
            <w:tcW w:w="1187" w:type="dxa"/>
          </w:tcPr>
          <w:p w:rsidR="00A03470" w:rsidRPr="005B37D1" w:rsidRDefault="00A03470" w:rsidP="0035104E">
            <w:pPr>
              <w:pStyle w:val="Closing"/>
              <w:jc w:val="center"/>
              <w:rPr>
                <w:rFonts w:ascii="Times New Roman" w:hAnsi="Times New Roman"/>
                <w:color w:val="000000"/>
              </w:rPr>
            </w:pPr>
          </w:p>
        </w:tc>
        <w:tc>
          <w:tcPr>
            <w:tcW w:w="821"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c>
          <w:tcPr>
            <w:tcW w:w="1260" w:type="dxa"/>
          </w:tcPr>
          <w:p w:rsidR="00A03470" w:rsidRPr="005B37D1" w:rsidRDefault="00A03470" w:rsidP="0035104E">
            <w:pPr>
              <w:pStyle w:val="Closing"/>
              <w:jc w:val="center"/>
              <w:rPr>
                <w:rFonts w:ascii="Times New Roman" w:hAnsi="Times New Roman"/>
                <w:b/>
                <w:color w:val="000000"/>
              </w:rPr>
            </w:pPr>
          </w:p>
        </w:tc>
        <w:tc>
          <w:tcPr>
            <w:tcW w:w="720" w:type="dxa"/>
          </w:tcPr>
          <w:p w:rsidR="00A03470" w:rsidRPr="005B37D1" w:rsidRDefault="00A03470" w:rsidP="0035104E">
            <w:pPr>
              <w:pStyle w:val="Closing"/>
              <w:jc w:val="center"/>
              <w:rPr>
                <w:rFonts w:ascii="Times New Roman" w:hAnsi="Times New Roman"/>
                <w:color w:val="000000"/>
              </w:rPr>
            </w:pPr>
          </w:p>
        </w:tc>
        <w:tc>
          <w:tcPr>
            <w:tcW w:w="630" w:type="dxa"/>
          </w:tcPr>
          <w:p w:rsidR="00A03470" w:rsidRPr="005B37D1" w:rsidRDefault="00A03470" w:rsidP="0035104E">
            <w:pPr>
              <w:pStyle w:val="Closing"/>
              <w:jc w:val="center"/>
              <w:rPr>
                <w:rFonts w:ascii="Times New Roman" w:hAnsi="Times New Roman"/>
                <w:color w:val="000000"/>
              </w:rPr>
            </w:pPr>
          </w:p>
        </w:tc>
      </w:tr>
    </w:tbl>
    <w:p w:rsidR="00A03470" w:rsidRPr="005B37D1" w:rsidRDefault="00A03470" w:rsidP="00A03470">
      <w:pPr>
        <w:pBdr>
          <w:bottom w:val="single" w:sz="12" w:space="1" w:color="auto"/>
        </w:pBdr>
        <w:ind w:left="-720" w:right="-760"/>
        <w:rPr>
          <w:rFonts w:ascii="Times New Roman" w:hAnsi="Times New Roman"/>
          <w:b/>
          <w:i/>
          <w:color w:val="000000"/>
        </w:rPr>
      </w:pPr>
    </w:p>
    <w:p w:rsidR="00A03470" w:rsidRPr="00892EDD" w:rsidRDefault="00A03470" w:rsidP="00A03470">
      <w:pPr>
        <w:pBdr>
          <w:bottom w:val="single" w:sz="12" w:space="1" w:color="auto"/>
        </w:pBdr>
        <w:ind w:left="-720" w:right="-760"/>
        <w:rPr>
          <w:rFonts w:ascii="Times New Roman" w:hAnsi="Times New Roman"/>
          <w:b/>
          <w:i/>
          <w:color w:val="000000"/>
        </w:rPr>
      </w:pPr>
      <w:r w:rsidRPr="005B37D1" w:rsidDel="00C47E99">
        <w:rPr>
          <w:rFonts w:ascii="Times New Roman" w:hAnsi="Times New Roman"/>
          <w:b/>
          <w:i/>
          <w:color w:val="000000"/>
        </w:rPr>
        <w:t xml:space="preserve">Section </w:t>
      </w:r>
      <w:r w:rsidRPr="005B37D1">
        <w:rPr>
          <w:rFonts w:ascii="Times New Roman" w:hAnsi="Times New Roman"/>
          <w:b/>
          <w:i/>
          <w:color w:val="000000"/>
        </w:rPr>
        <w:t>E</w:t>
      </w:r>
      <w:r w:rsidRPr="005B37D1" w:rsidDel="00C47E99">
        <w:rPr>
          <w:rFonts w:ascii="Times New Roman" w:hAnsi="Times New Roman"/>
          <w:b/>
          <w:i/>
          <w:color w:val="000000"/>
        </w:rPr>
        <w:t xml:space="preserve"> –</w:t>
      </w:r>
      <w:r w:rsidRPr="005B37D1">
        <w:rPr>
          <w:rFonts w:ascii="Times New Roman" w:hAnsi="Times New Roman"/>
          <w:b/>
          <w:i/>
          <w:color w:val="000000"/>
        </w:rPr>
        <w:t xml:space="preserve"> Comments on Overall Assessment of the PA.  Note any comments to explain your overall assessment of the PA including any experiences you may have had, positive or negative, and describe the situation and the outcome.  If you have comments that you feel did not belong in any other sections of this survey, please list them below.</w:t>
      </w: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A03470" w:rsidRPr="00892EDD" w:rsidTr="0035104E">
        <w:trPr>
          <w:trHeight w:val="4750"/>
        </w:trPr>
        <w:tc>
          <w:tcPr>
            <w:tcW w:w="11070" w:type="dxa"/>
          </w:tcPr>
          <w:p w:rsidR="00A03470" w:rsidRPr="00892EDD" w:rsidRDefault="00A03470" w:rsidP="0035104E">
            <w:pPr>
              <w:pStyle w:val="BlockText"/>
              <w:ind w:left="0" w:right="72"/>
              <w:rPr>
                <w:color w:val="000000"/>
              </w:rPr>
            </w:pPr>
          </w:p>
          <w:p w:rsidR="00A03470" w:rsidRPr="00892EDD" w:rsidRDefault="00A03470" w:rsidP="0035104E">
            <w:pPr>
              <w:pStyle w:val="BlockText"/>
              <w:ind w:left="0" w:right="0"/>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18"/>
              <w:rPr>
                <w:color w:val="000000"/>
              </w:rPr>
            </w:pPr>
          </w:p>
          <w:p w:rsidR="00A03470" w:rsidRPr="00892EDD" w:rsidRDefault="00A03470" w:rsidP="0035104E">
            <w:pPr>
              <w:pStyle w:val="BlockText"/>
              <w:ind w:left="0" w:right="0"/>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0"/>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18"/>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0"/>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0"/>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18"/>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18"/>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0"/>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72"/>
              <w:rPr>
                <w:color w:val="000000"/>
              </w:rPr>
            </w:pPr>
          </w:p>
          <w:p w:rsidR="00A03470" w:rsidRPr="00892EDD" w:rsidRDefault="00A03470" w:rsidP="0035104E">
            <w:pPr>
              <w:pStyle w:val="BlockText"/>
              <w:ind w:left="0" w:right="-108"/>
              <w:rPr>
                <w:color w:val="000000"/>
              </w:rPr>
            </w:pPr>
          </w:p>
          <w:p w:rsidR="00A03470" w:rsidRPr="00892EDD" w:rsidRDefault="00A03470" w:rsidP="0035104E">
            <w:pPr>
              <w:pStyle w:val="BlockText"/>
              <w:ind w:left="0" w:right="72"/>
              <w:rPr>
                <w:color w:val="000000"/>
              </w:rPr>
            </w:pPr>
          </w:p>
        </w:tc>
      </w:tr>
    </w:tbl>
    <w:p w:rsidR="00A03470" w:rsidRPr="00892EDD" w:rsidRDefault="00A03470" w:rsidP="00A03470">
      <w:pPr>
        <w:pStyle w:val="BlockText"/>
        <w:ind w:left="0"/>
        <w:rPr>
          <w:color w:val="000000"/>
        </w:rPr>
      </w:pPr>
    </w:p>
    <w:p w:rsidR="00A03470" w:rsidRPr="00892EDD" w:rsidRDefault="00A03470" w:rsidP="00A03470">
      <w:pPr>
        <w:pStyle w:val="BlockText"/>
        <w:ind w:left="0"/>
        <w:rPr>
          <w:color w:val="000000"/>
        </w:rPr>
      </w:pPr>
    </w:p>
    <w:p w:rsidR="0018586B" w:rsidRPr="006245DA" w:rsidRDefault="00A03470" w:rsidP="00A03470">
      <w:pPr>
        <w:pStyle w:val="BodyText2"/>
        <w:jc w:val="center"/>
      </w:pPr>
      <w:r w:rsidRPr="006245DA">
        <w:t xml:space="preserve"> </w:t>
      </w:r>
    </w:p>
    <w:sectPr w:rsidR="0018586B" w:rsidRPr="006245DA" w:rsidSect="00D218E8">
      <w:headerReference w:type="even" r:id="rId16"/>
      <w:headerReference w:type="default" r:id="rId17"/>
      <w:footerReference w:type="even" r:id="rId18"/>
      <w:footerReference w:type="default" r:id="rId19"/>
      <w:headerReference w:type="first" r:id="rId20"/>
      <w:footerReference w:type="first" r:id="rId21"/>
      <w:pgSz w:w="12240" w:h="15840" w:code="1"/>
      <w:pgMar w:top="864" w:right="1325" w:bottom="864" w:left="1325" w:header="720" w:footer="57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83" w:rsidRDefault="00F33383">
      <w:r>
        <w:separator/>
      </w:r>
    </w:p>
  </w:endnote>
  <w:endnote w:type="continuationSeparator" w:id="0">
    <w:p w:rsidR="00F33383" w:rsidRDefault="00F3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62" w:rsidRDefault="008F0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80" w:rsidRDefault="00A51A80">
    <w:pPr>
      <w:pStyle w:val="NormalIndent"/>
      <w:ind w:left="3600" w:firstLine="720"/>
      <w:rPr>
        <w:rStyle w:val="PageNumber"/>
        <w:snapToGrid w:val="0"/>
        <w:sz w:val="20"/>
      </w:rPr>
    </w:pPr>
    <w:r>
      <w:rPr>
        <w:rStyle w:val="PageNumber"/>
        <w:b/>
        <w:snapToGrid w:val="0"/>
        <w:sz w:val="20"/>
      </w:rPr>
      <w:t xml:space="preserve">Page </w:t>
    </w:r>
    <w:r>
      <w:rPr>
        <w:rStyle w:val="PageNumber"/>
        <w:b/>
        <w:snapToGrid w:val="0"/>
        <w:sz w:val="20"/>
      </w:rPr>
      <w:fldChar w:fldCharType="begin"/>
    </w:r>
    <w:r>
      <w:rPr>
        <w:rStyle w:val="PageNumber"/>
        <w:b/>
        <w:snapToGrid w:val="0"/>
        <w:sz w:val="20"/>
      </w:rPr>
      <w:instrText xml:space="preserve"> PAGE </w:instrText>
    </w:r>
    <w:r>
      <w:rPr>
        <w:rStyle w:val="PageNumber"/>
        <w:b/>
        <w:snapToGrid w:val="0"/>
        <w:sz w:val="20"/>
      </w:rPr>
      <w:fldChar w:fldCharType="separate"/>
    </w:r>
    <w:r w:rsidR="00E5690A">
      <w:rPr>
        <w:rStyle w:val="PageNumber"/>
        <w:b/>
        <w:noProof/>
        <w:snapToGrid w:val="0"/>
        <w:sz w:val="20"/>
      </w:rPr>
      <w:t>8</w:t>
    </w:r>
    <w:r>
      <w:rPr>
        <w:rStyle w:val="PageNumber"/>
        <w:b/>
        <w:snapToGrid w:val="0"/>
        <w:sz w:val="20"/>
      </w:rPr>
      <w:fldChar w:fldCharType="end"/>
    </w:r>
    <w:r>
      <w:rPr>
        <w:rStyle w:val="PageNumber"/>
        <w:b/>
        <w:snapToGrid w:val="0"/>
        <w:sz w:val="20"/>
      </w:rPr>
      <w:t xml:space="preserve"> </w:t>
    </w:r>
    <w:r>
      <w:rPr>
        <w:rStyle w:val="PageNumber"/>
        <w:b/>
        <w:snapToGrid w:val="0"/>
        <w:sz w:val="20"/>
      </w:rPr>
      <w:tab/>
    </w:r>
  </w:p>
  <w:p w:rsidR="00A51A80" w:rsidRDefault="00A51A80">
    <w:pPr>
      <w:pStyle w:val="NormalIndent"/>
      <w:ind w:left="0"/>
      <w:jc w:val="center"/>
      <w:rPr>
        <w:rStyle w:val="PageNumber"/>
        <w:snapToGrid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62" w:rsidRDefault="008F0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83" w:rsidRDefault="00F33383">
      <w:r>
        <w:separator/>
      </w:r>
    </w:p>
  </w:footnote>
  <w:footnote w:type="continuationSeparator" w:id="0">
    <w:p w:rsidR="00F33383" w:rsidRDefault="00F33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62" w:rsidRDefault="008F0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80" w:rsidRPr="006245DA" w:rsidRDefault="00A03470">
    <w:pPr>
      <w:jc w:val="center"/>
      <w:rPr>
        <w:rFonts w:ascii="Times New (W1)" w:hAnsi="Times New (W1)"/>
        <w:b/>
        <w:color w:val="000000"/>
        <w:sz w:val="28"/>
      </w:rPr>
    </w:pPr>
    <w:r>
      <w:rPr>
        <w:rFonts w:ascii="Times New Roman" w:hAnsi="Times New Roman"/>
        <w:b/>
        <w:sz w:val="28"/>
      </w:rPr>
      <w:t>POOLING</w:t>
    </w:r>
    <w:r w:rsidR="00A51A80" w:rsidRPr="00442BB5">
      <w:rPr>
        <w:rFonts w:ascii="Times New Roman" w:hAnsi="Times New Roman"/>
        <w:b/>
        <w:sz w:val="28"/>
      </w:rPr>
      <w:t xml:space="preserve"> ADMINISTRATOR</w:t>
    </w:r>
  </w:p>
  <w:p w:rsidR="00A51A80" w:rsidRPr="00442BB5" w:rsidRDefault="00A51A80">
    <w:pPr>
      <w:pStyle w:val="Header"/>
      <w:rPr>
        <w:rFonts w:ascii="Times New Roman" w:hAnsi="Times New Roman"/>
      </w:rPr>
    </w:pPr>
    <w:r w:rsidRPr="00442BB5">
      <w:rPr>
        <w:rFonts w:ascii="Times New Roman" w:hAnsi="Times New Roman"/>
        <w:b/>
        <w:sz w:val="28"/>
      </w:rPr>
      <w:t>201</w:t>
    </w:r>
    <w:r w:rsidR="00B81AD5">
      <w:rPr>
        <w:rFonts w:ascii="Times New Roman" w:hAnsi="Times New Roman"/>
        <w:b/>
        <w:sz w:val="28"/>
      </w:rPr>
      <w:t>3</w:t>
    </w:r>
    <w:r w:rsidRPr="00442BB5">
      <w:rPr>
        <w:rFonts w:ascii="Times New Roman" w:hAnsi="Times New Roman"/>
        <w:b/>
        <w:sz w:val="28"/>
      </w:rPr>
      <w:t xml:space="preserve"> Annual Performance Feedback Survey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51A" w:rsidRDefault="00F3751A" w:rsidP="00F3751A">
    <w:pP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1222538"/>
    <w:multiLevelType w:val="hybridMultilevel"/>
    <w:tmpl w:val="13E22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D0387F"/>
    <w:multiLevelType w:val="hybridMultilevel"/>
    <w:tmpl w:val="2C2E5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D43DF4"/>
    <w:multiLevelType w:val="hybridMultilevel"/>
    <w:tmpl w:val="D332C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A6E30"/>
    <w:multiLevelType w:val="hybridMultilevel"/>
    <w:tmpl w:val="FCB42328"/>
    <w:lvl w:ilvl="0" w:tplc="A95C996A">
      <w:start w:val="1"/>
      <w:numFmt w:val="decimal"/>
      <w:lvlText w:val="%1."/>
      <w:lvlJc w:val="left"/>
      <w:pPr>
        <w:tabs>
          <w:tab w:val="num" w:pos="360"/>
        </w:tabs>
        <w:ind w:left="360" w:hanging="360"/>
      </w:pPr>
    </w:lvl>
    <w:lvl w:ilvl="1" w:tplc="2098B368">
      <w:start w:val="1"/>
      <w:numFmt w:val="decimal"/>
      <w:lvlText w:val="%2."/>
      <w:lvlJc w:val="left"/>
      <w:pPr>
        <w:tabs>
          <w:tab w:val="num" w:pos="1080"/>
        </w:tabs>
        <w:ind w:left="1080" w:hanging="360"/>
      </w:pPr>
    </w:lvl>
    <w:lvl w:ilvl="2" w:tplc="0FA231BC" w:tentative="1">
      <w:start w:val="1"/>
      <w:numFmt w:val="lowerRoman"/>
      <w:lvlText w:val="%3."/>
      <w:lvlJc w:val="right"/>
      <w:pPr>
        <w:tabs>
          <w:tab w:val="num" w:pos="1800"/>
        </w:tabs>
        <w:ind w:left="1800" w:hanging="180"/>
      </w:pPr>
    </w:lvl>
    <w:lvl w:ilvl="3" w:tplc="4F8051EA" w:tentative="1">
      <w:start w:val="1"/>
      <w:numFmt w:val="decimal"/>
      <w:lvlText w:val="%4."/>
      <w:lvlJc w:val="left"/>
      <w:pPr>
        <w:tabs>
          <w:tab w:val="num" w:pos="2520"/>
        </w:tabs>
        <w:ind w:left="2520" w:hanging="360"/>
      </w:pPr>
    </w:lvl>
    <w:lvl w:ilvl="4" w:tplc="DF2AE940" w:tentative="1">
      <w:start w:val="1"/>
      <w:numFmt w:val="lowerLetter"/>
      <w:lvlText w:val="%5."/>
      <w:lvlJc w:val="left"/>
      <w:pPr>
        <w:tabs>
          <w:tab w:val="num" w:pos="3240"/>
        </w:tabs>
        <w:ind w:left="3240" w:hanging="360"/>
      </w:pPr>
    </w:lvl>
    <w:lvl w:ilvl="5" w:tplc="E6087DD2" w:tentative="1">
      <w:start w:val="1"/>
      <w:numFmt w:val="lowerRoman"/>
      <w:lvlText w:val="%6."/>
      <w:lvlJc w:val="right"/>
      <w:pPr>
        <w:tabs>
          <w:tab w:val="num" w:pos="3960"/>
        </w:tabs>
        <w:ind w:left="3960" w:hanging="180"/>
      </w:pPr>
    </w:lvl>
    <w:lvl w:ilvl="6" w:tplc="3F1CA6E6" w:tentative="1">
      <w:start w:val="1"/>
      <w:numFmt w:val="decimal"/>
      <w:lvlText w:val="%7."/>
      <w:lvlJc w:val="left"/>
      <w:pPr>
        <w:tabs>
          <w:tab w:val="num" w:pos="4680"/>
        </w:tabs>
        <w:ind w:left="4680" w:hanging="360"/>
      </w:pPr>
    </w:lvl>
    <w:lvl w:ilvl="7" w:tplc="6290C074" w:tentative="1">
      <w:start w:val="1"/>
      <w:numFmt w:val="lowerLetter"/>
      <w:lvlText w:val="%8."/>
      <w:lvlJc w:val="left"/>
      <w:pPr>
        <w:tabs>
          <w:tab w:val="num" w:pos="5400"/>
        </w:tabs>
        <w:ind w:left="5400" w:hanging="360"/>
      </w:pPr>
    </w:lvl>
    <w:lvl w:ilvl="8" w:tplc="B6C09946" w:tentative="1">
      <w:start w:val="1"/>
      <w:numFmt w:val="lowerRoman"/>
      <w:lvlText w:val="%9."/>
      <w:lvlJc w:val="right"/>
      <w:pPr>
        <w:tabs>
          <w:tab w:val="num" w:pos="6120"/>
        </w:tabs>
        <w:ind w:left="6120" w:hanging="180"/>
      </w:pPr>
    </w:lvl>
  </w:abstractNum>
  <w:abstractNum w:abstractNumId="5">
    <w:nsid w:val="0AB85E6C"/>
    <w:multiLevelType w:val="multilevel"/>
    <w:tmpl w:val="A3FEB1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12E5086"/>
    <w:multiLevelType w:val="hybridMultilevel"/>
    <w:tmpl w:val="E26274B8"/>
    <w:lvl w:ilvl="0" w:tplc="0409000F">
      <w:start w:val="1"/>
      <w:numFmt w:val="decimal"/>
      <w:lvlText w:val="%1."/>
      <w:lvlJc w:val="left"/>
      <w:pPr>
        <w:tabs>
          <w:tab w:val="num" w:pos="722"/>
        </w:tabs>
        <w:ind w:left="722" w:hanging="360"/>
      </w:p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7">
    <w:nsid w:val="15D5526F"/>
    <w:multiLevelType w:val="hybridMultilevel"/>
    <w:tmpl w:val="78C0D6A8"/>
    <w:lvl w:ilvl="0" w:tplc="319CA7CC">
      <w:start w:val="1"/>
      <w:numFmt w:val="decimal"/>
      <w:lvlText w:val="%1."/>
      <w:lvlJc w:val="left"/>
      <w:pPr>
        <w:tabs>
          <w:tab w:val="num" w:pos="720"/>
        </w:tabs>
        <w:ind w:left="720" w:hanging="360"/>
      </w:pPr>
    </w:lvl>
    <w:lvl w:ilvl="1" w:tplc="C05AC9F6">
      <w:start w:val="1"/>
      <w:numFmt w:val="decimal"/>
      <w:lvlText w:val="%2."/>
      <w:lvlJc w:val="left"/>
      <w:pPr>
        <w:tabs>
          <w:tab w:val="num" w:pos="1440"/>
        </w:tabs>
        <w:ind w:left="1440" w:hanging="360"/>
      </w:pPr>
    </w:lvl>
    <w:lvl w:ilvl="2" w:tplc="7C24DC2E" w:tentative="1">
      <w:start w:val="1"/>
      <w:numFmt w:val="lowerRoman"/>
      <w:lvlText w:val="%3."/>
      <w:lvlJc w:val="right"/>
      <w:pPr>
        <w:tabs>
          <w:tab w:val="num" w:pos="2160"/>
        </w:tabs>
        <w:ind w:left="2160" w:hanging="180"/>
      </w:pPr>
    </w:lvl>
    <w:lvl w:ilvl="3" w:tplc="572801BE" w:tentative="1">
      <w:start w:val="1"/>
      <w:numFmt w:val="decimal"/>
      <w:lvlText w:val="%4."/>
      <w:lvlJc w:val="left"/>
      <w:pPr>
        <w:tabs>
          <w:tab w:val="num" w:pos="2880"/>
        </w:tabs>
        <w:ind w:left="2880" w:hanging="360"/>
      </w:pPr>
    </w:lvl>
    <w:lvl w:ilvl="4" w:tplc="56F2FCBA" w:tentative="1">
      <w:start w:val="1"/>
      <w:numFmt w:val="lowerLetter"/>
      <w:lvlText w:val="%5."/>
      <w:lvlJc w:val="left"/>
      <w:pPr>
        <w:tabs>
          <w:tab w:val="num" w:pos="3600"/>
        </w:tabs>
        <w:ind w:left="3600" w:hanging="360"/>
      </w:pPr>
    </w:lvl>
    <w:lvl w:ilvl="5" w:tplc="08168E8A" w:tentative="1">
      <w:start w:val="1"/>
      <w:numFmt w:val="lowerRoman"/>
      <w:lvlText w:val="%6."/>
      <w:lvlJc w:val="right"/>
      <w:pPr>
        <w:tabs>
          <w:tab w:val="num" w:pos="4320"/>
        </w:tabs>
        <w:ind w:left="4320" w:hanging="180"/>
      </w:pPr>
    </w:lvl>
    <w:lvl w:ilvl="6" w:tplc="BFE4FF96" w:tentative="1">
      <w:start w:val="1"/>
      <w:numFmt w:val="decimal"/>
      <w:lvlText w:val="%7."/>
      <w:lvlJc w:val="left"/>
      <w:pPr>
        <w:tabs>
          <w:tab w:val="num" w:pos="5040"/>
        </w:tabs>
        <w:ind w:left="5040" w:hanging="360"/>
      </w:pPr>
    </w:lvl>
    <w:lvl w:ilvl="7" w:tplc="C0A40CD4" w:tentative="1">
      <w:start w:val="1"/>
      <w:numFmt w:val="lowerLetter"/>
      <w:lvlText w:val="%8."/>
      <w:lvlJc w:val="left"/>
      <w:pPr>
        <w:tabs>
          <w:tab w:val="num" w:pos="5760"/>
        </w:tabs>
        <w:ind w:left="5760" w:hanging="360"/>
      </w:pPr>
    </w:lvl>
    <w:lvl w:ilvl="8" w:tplc="5E66FE92" w:tentative="1">
      <w:start w:val="1"/>
      <w:numFmt w:val="lowerRoman"/>
      <w:lvlText w:val="%9."/>
      <w:lvlJc w:val="right"/>
      <w:pPr>
        <w:tabs>
          <w:tab w:val="num" w:pos="6480"/>
        </w:tabs>
        <w:ind w:left="6480" w:hanging="180"/>
      </w:pPr>
    </w:lvl>
  </w:abstractNum>
  <w:abstractNum w:abstractNumId="8">
    <w:nsid w:val="1C871911"/>
    <w:multiLevelType w:val="hybridMultilevel"/>
    <w:tmpl w:val="A3FEB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8F4FED"/>
    <w:multiLevelType w:val="hybridMultilevel"/>
    <w:tmpl w:val="DA4E8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1B0B78"/>
    <w:multiLevelType w:val="hybridMultilevel"/>
    <w:tmpl w:val="DD98C56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3A6589D"/>
    <w:multiLevelType w:val="hybridMultilevel"/>
    <w:tmpl w:val="94808290"/>
    <w:lvl w:ilvl="0" w:tplc="0409000F">
      <w:start w:val="1"/>
      <w:numFmt w:val="decimal"/>
      <w:lvlText w:val="%1."/>
      <w:lvlJc w:val="left"/>
      <w:pPr>
        <w:tabs>
          <w:tab w:val="num" w:pos="764"/>
        </w:tabs>
        <w:ind w:left="764" w:hanging="360"/>
      </w:pPr>
    </w:lvl>
    <w:lvl w:ilvl="1" w:tplc="04090019" w:tentative="1">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12">
    <w:nsid w:val="23C73A0B"/>
    <w:multiLevelType w:val="hybridMultilevel"/>
    <w:tmpl w:val="7CECF3E2"/>
    <w:lvl w:ilvl="0" w:tplc="FFFFFFF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78B30E2"/>
    <w:multiLevelType w:val="multilevel"/>
    <w:tmpl w:val="10F24F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4D4972"/>
    <w:multiLevelType w:val="hybridMultilevel"/>
    <w:tmpl w:val="CF849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AE55F55"/>
    <w:multiLevelType w:val="multilevel"/>
    <w:tmpl w:val="28E67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8E1AF6"/>
    <w:multiLevelType w:val="hybridMultilevel"/>
    <w:tmpl w:val="28E67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05640F"/>
    <w:multiLevelType w:val="singleLevel"/>
    <w:tmpl w:val="0409000F"/>
    <w:lvl w:ilvl="0">
      <w:start w:val="1"/>
      <w:numFmt w:val="decimal"/>
      <w:lvlText w:val="%1."/>
      <w:lvlJc w:val="left"/>
      <w:pPr>
        <w:tabs>
          <w:tab w:val="num" w:pos="360"/>
        </w:tabs>
        <w:ind w:left="360" w:hanging="360"/>
      </w:pPr>
    </w:lvl>
  </w:abstractNum>
  <w:abstractNum w:abstractNumId="18">
    <w:nsid w:val="37B14AF5"/>
    <w:multiLevelType w:val="hybridMultilevel"/>
    <w:tmpl w:val="B39E6C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0E033B"/>
    <w:multiLevelType w:val="hybridMultilevel"/>
    <w:tmpl w:val="3926CB54"/>
    <w:lvl w:ilvl="0" w:tplc="D0001FB2">
      <w:start w:val="1"/>
      <w:numFmt w:val="decimal"/>
      <w:lvlText w:val="%1."/>
      <w:lvlJc w:val="left"/>
      <w:pPr>
        <w:tabs>
          <w:tab w:val="num" w:pos="360"/>
        </w:tabs>
        <w:ind w:left="360" w:hanging="360"/>
      </w:pPr>
    </w:lvl>
    <w:lvl w:ilvl="1" w:tplc="735E5882">
      <w:start w:val="1"/>
      <w:numFmt w:val="decimal"/>
      <w:lvlText w:val="%2."/>
      <w:lvlJc w:val="left"/>
      <w:pPr>
        <w:tabs>
          <w:tab w:val="num" w:pos="1080"/>
        </w:tabs>
        <w:ind w:left="1080" w:hanging="360"/>
      </w:pPr>
    </w:lvl>
    <w:lvl w:ilvl="2" w:tplc="FF1EB6B2" w:tentative="1">
      <w:start w:val="1"/>
      <w:numFmt w:val="lowerRoman"/>
      <w:lvlText w:val="%3."/>
      <w:lvlJc w:val="right"/>
      <w:pPr>
        <w:tabs>
          <w:tab w:val="num" w:pos="1800"/>
        </w:tabs>
        <w:ind w:left="1800" w:hanging="180"/>
      </w:pPr>
    </w:lvl>
    <w:lvl w:ilvl="3" w:tplc="703C0F58" w:tentative="1">
      <w:start w:val="1"/>
      <w:numFmt w:val="decimal"/>
      <w:lvlText w:val="%4."/>
      <w:lvlJc w:val="left"/>
      <w:pPr>
        <w:tabs>
          <w:tab w:val="num" w:pos="2520"/>
        </w:tabs>
        <w:ind w:left="2520" w:hanging="360"/>
      </w:pPr>
    </w:lvl>
    <w:lvl w:ilvl="4" w:tplc="1CEA8294" w:tentative="1">
      <w:start w:val="1"/>
      <w:numFmt w:val="lowerLetter"/>
      <w:lvlText w:val="%5."/>
      <w:lvlJc w:val="left"/>
      <w:pPr>
        <w:tabs>
          <w:tab w:val="num" w:pos="3240"/>
        </w:tabs>
        <w:ind w:left="3240" w:hanging="360"/>
      </w:pPr>
    </w:lvl>
    <w:lvl w:ilvl="5" w:tplc="FB929F10" w:tentative="1">
      <w:start w:val="1"/>
      <w:numFmt w:val="lowerRoman"/>
      <w:lvlText w:val="%6."/>
      <w:lvlJc w:val="right"/>
      <w:pPr>
        <w:tabs>
          <w:tab w:val="num" w:pos="3960"/>
        </w:tabs>
        <w:ind w:left="3960" w:hanging="180"/>
      </w:pPr>
    </w:lvl>
    <w:lvl w:ilvl="6" w:tplc="C0B2F034" w:tentative="1">
      <w:start w:val="1"/>
      <w:numFmt w:val="decimal"/>
      <w:lvlText w:val="%7."/>
      <w:lvlJc w:val="left"/>
      <w:pPr>
        <w:tabs>
          <w:tab w:val="num" w:pos="4680"/>
        </w:tabs>
        <w:ind w:left="4680" w:hanging="360"/>
      </w:pPr>
    </w:lvl>
    <w:lvl w:ilvl="7" w:tplc="95C06254" w:tentative="1">
      <w:start w:val="1"/>
      <w:numFmt w:val="lowerLetter"/>
      <w:lvlText w:val="%8."/>
      <w:lvlJc w:val="left"/>
      <w:pPr>
        <w:tabs>
          <w:tab w:val="num" w:pos="5400"/>
        </w:tabs>
        <w:ind w:left="5400" w:hanging="360"/>
      </w:pPr>
    </w:lvl>
    <w:lvl w:ilvl="8" w:tplc="979A96EE" w:tentative="1">
      <w:start w:val="1"/>
      <w:numFmt w:val="lowerRoman"/>
      <w:lvlText w:val="%9."/>
      <w:lvlJc w:val="right"/>
      <w:pPr>
        <w:tabs>
          <w:tab w:val="num" w:pos="6120"/>
        </w:tabs>
        <w:ind w:left="6120" w:hanging="180"/>
      </w:pPr>
    </w:lvl>
  </w:abstractNum>
  <w:abstractNum w:abstractNumId="20">
    <w:nsid w:val="3D0A72DC"/>
    <w:multiLevelType w:val="multilevel"/>
    <w:tmpl w:val="EC32FB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20571B7"/>
    <w:multiLevelType w:val="hybridMultilevel"/>
    <w:tmpl w:val="0BBC942A"/>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2D87547"/>
    <w:multiLevelType w:val="hybridMultilevel"/>
    <w:tmpl w:val="6B8E9C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3A77F09"/>
    <w:multiLevelType w:val="hybridMultilevel"/>
    <w:tmpl w:val="10F2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4125EA"/>
    <w:multiLevelType w:val="hybridMultilevel"/>
    <w:tmpl w:val="96E08E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D3C04CA"/>
    <w:multiLevelType w:val="hybridMultilevel"/>
    <w:tmpl w:val="BF20C1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31C696A"/>
    <w:multiLevelType w:val="hybridMultilevel"/>
    <w:tmpl w:val="C1F6A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85371C"/>
    <w:multiLevelType w:val="hybridMultilevel"/>
    <w:tmpl w:val="A6E4E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3C3DC9"/>
    <w:multiLevelType w:val="hybridMultilevel"/>
    <w:tmpl w:val="F94EDA32"/>
    <w:lvl w:ilvl="0" w:tplc="CE96EDE4">
      <w:numFmt w:val="bullet"/>
      <w:lvlText w:val=""/>
      <w:lvlJc w:val="left"/>
      <w:pPr>
        <w:tabs>
          <w:tab w:val="num" w:pos="360"/>
        </w:tabs>
        <w:ind w:left="360" w:hanging="360"/>
      </w:pPr>
      <w:rPr>
        <w:rFonts w:ascii="Symbol" w:eastAsia="Times" w:hAnsi="Symbol" w:cs="Times New Roman" w:hint="default"/>
      </w:rPr>
    </w:lvl>
    <w:lvl w:ilvl="1" w:tplc="F6DE3DCC">
      <w:start w:val="1"/>
      <w:numFmt w:val="decimal"/>
      <w:lvlText w:val="%2."/>
      <w:lvlJc w:val="left"/>
      <w:pPr>
        <w:tabs>
          <w:tab w:val="num" w:pos="1440"/>
        </w:tabs>
        <w:ind w:left="1440" w:hanging="360"/>
      </w:pPr>
    </w:lvl>
    <w:lvl w:ilvl="2" w:tplc="3BD85C9E">
      <w:start w:val="1"/>
      <w:numFmt w:val="decimal"/>
      <w:lvlText w:val="%3."/>
      <w:lvlJc w:val="left"/>
      <w:pPr>
        <w:tabs>
          <w:tab w:val="num" w:pos="2160"/>
        </w:tabs>
        <w:ind w:left="2160" w:hanging="360"/>
      </w:pPr>
    </w:lvl>
    <w:lvl w:ilvl="3" w:tplc="9690BB12">
      <w:start w:val="1"/>
      <w:numFmt w:val="decimal"/>
      <w:lvlText w:val="%4."/>
      <w:lvlJc w:val="left"/>
      <w:pPr>
        <w:tabs>
          <w:tab w:val="num" w:pos="2880"/>
        </w:tabs>
        <w:ind w:left="2880" w:hanging="360"/>
      </w:pPr>
    </w:lvl>
    <w:lvl w:ilvl="4" w:tplc="1B2A779A">
      <w:start w:val="1"/>
      <w:numFmt w:val="decimal"/>
      <w:lvlText w:val="%5."/>
      <w:lvlJc w:val="left"/>
      <w:pPr>
        <w:tabs>
          <w:tab w:val="num" w:pos="3600"/>
        </w:tabs>
        <w:ind w:left="3600" w:hanging="360"/>
      </w:pPr>
    </w:lvl>
    <w:lvl w:ilvl="5" w:tplc="E14A8F56">
      <w:start w:val="1"/>
      <w:numFmt w:val="decimal"/>
      <w:lvlText w:val="%6."/>
      <w:lvlJc w:val="left"/>
      <w:pPr>
        <w:tabs>
          <w:tab w:val="num" w:pos="4320"/>
        </w:tabs>
        <w:ind w:left="4320" w:hanging="360"/>
      </w:pPr>
    </w:lvl>
    <w:lvl w:ilvl="6" w:tplc="48AA1A68">
      <w:start w:val="1"/>
      <w:numFmt w:val="decimal"/>
      <w:lvlText w:val="%7."/>
      <w:lvlJc w:val="left"/>
      <w:pPr>
        <w:tabs>
          <w:tab w:val="num" w:pos="5040"/>
        </w:tabs>
        <w:ind w:left="5040" w:hanging="360"/>
      </w:pPr>
    </w:lvl>
    <w:lvl w:ilvl="7" w:tplc="4DB0AA34">
      <w:start w:val="1"/>
      <w:numFmt w:val="decimal"/>
      <w:lvlText w:val="%8."/>
      <w:lvlJc w:val="left"/>
      <w:pPr>
        <w:tabs>
          <w:tab w:val="num" w:pos="5760"/>
        </w:tabs>
        <w:ind w:left="5760" w:hanging="360"/>
      </w:pPr>
    </w:lvl>
    <w:lvl w:ilvl="8" w:tplc="3AEA7FCE">
      <w:start w:val="1"/>
      <w:numFmt w:val="decimal"/>
      <w:lvlText w:val="%9."/>
      <w:lvlJc w:val="left"/>
      <w:pPr>
        <w:tabs>
          <w:tab w:val="num" w:pos="6480"/>
        </w:tabs>
        <w:ind w:left="6480" w:hanging="360"/>
      </w:pPr>
    </w:lvl>
  </w:abstractNum>
  <w:abstractNum w:abstractNumId="29">
    <w:nsid w:val="6E7D0064"/>
    <w:multiLevelType w:val="hybridMultilevel"/>
    <w:tmpl w:val="BB568166"/>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F8F1BD1"/>
    <w:multiLevelType w:val="hybridMultilevel"/>
    <w:tmpl w:val="A55EB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4D84173"/>
    <w:multiLevelType w:val="hybridMultilevel"/>
    <w:tmpl w:val="12A6D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085098"/>
    <w:multiLevelType w:val="hybridMultilevel"/>
    <w:tmpl w:val="1FF8F2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28"/>
  </w:num>
  <w:num w:numId="3">
    <w:abstractNumId w:val="29"/>
  </w:num>
  <w:num w:numId="4">
    <w:abstractNumId w:val="21"/>
  </w:num>
  <w:num w:numId="5">
    <w:abstractNumId w:val="7"/>
  </w:num>
  <w:num w:numId="6">
    <w:abstractNumId w:val="19"/>
  </w:num>
  <w:num w:numId="7">
    <w:abstractNumId w:val="4"/>
  </w:num>
  <w:num w:numId="8">
    <w:abstractNumId w:val="17"/>
  </w:num>
  <w:num w:numId="9">
    <w:abstractNumId w:val="12"/>
  </w:num>
  <w:num w:numId="10">
    <w:abstractNumId w:val="30"/>
  </w:num>
  <w:num w:numId="11">
    <w:abstractNumId w:val="31"/>
  </w:num>
  <w:num w:numId="12">
    <w:abstractNumId w:val="2"/>
  </w:num>
  <w:num w:numId="13">
    <w:abstractNumId w:val="10"/>
  </w:num>
  <w:num w:numId="14">
    <w:abstractNumId w:val="8"/>
  </w:num>
  <w:num w:numId="15">
    <w:abstractNumId w:val="5"/>
  </w:num>
  <w:num w:numId="16">
    <w:abstractNumId w:val="14"/>
  </w:num>
  <w:num w:numId="17">
    <w:abstractNumId w:val="3"/>
  </w:num>
  <w:num w:numId="18">
    <w:abstractNumId w:val="26"/>
  </w:num>
  <w:num w:numId="19">
    <w:abstractNumId w:val="6"/>
  </w:num>
  <w:num w:numId="20">
    <w:abstractNumId w:val="11"/>
  </w:num>
  <w:num w:numId="21">
    <w:abstractNumId w:val="32"/>
  </w:num>
  <w:num w:numId="22">
    <w:abstractNumId w:val="16"/>
  </w:num>
  <w:num w:numId="23">
    <w:abstractNumId w:val="15"/>
  </w:num>
  <w:num w:numId="24">
    <w:abstractNumId w:val="9"/>
  </w:num>
  <w:num w:numId="25">
    <w:abstractNumId w:val="27"/>
  </w:num>
  <w:num w:numId="26">
    <w:abstractNumId w:val="18"/>
  </w:num>
  <w:num w:numId="27">
    <w:abstractNumId w:val="23"/>
  </w:num>
  <w:num w:numId="28">
    <w:abstractNumId w:val="13"/>
  </w:num>
  <w:num w:numId="29">
    <w:abstractNumId w:val="1"/>
  </w:num>
  <w:num w:numId="30">
    <w:abstractNumId w:val="22"/>
  </w:num>
  <w:num w:numId="31">
    <w:abstractNumId w:val="20"/>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E0"/>
    <w:rsid w:val="00014127"/>
    <w:rsid w:val="00027FF3"/>
    <w:rsid w:val="00041989"/>
    <w:rsid w:val="0006369C"/>
    <w:rsid w:val="00076363"/>
    <w:rsid w:val="0008034B"/>
    <w:rsid w:val="0008115D"/>
    <w:rsid w:val="0008231E"/>
    <w:rsid w:val="00085FE4"/>
    <w:rsid w:val="00090F17"/>
    <w:rsid w:val="000A522F"/>
    <w:rsid w:val="000B2674"/>
    <w:rsid w:val="000C19DD"/>
    <w:rsid w:val="000C3529"/>
    <w:rsid w:val="000C693B"/>
    <w:rsid w:val="000C6E52"/>
    <w:rsid w:val="000D41BC"/>
    <w:rsid w:val="000D4912"/>
    <w:rsid w:val="000D5AE9"/>
    <w:rsid w:val="000E23E3"/>
    <w:rsid w:val="000F1A7D"/>
    <w:rsid w:val="000F5139"/>
    <w:rsid w:val="00105BAE"/>
    <w:rsid w:val="00114F90"/>
    <w:rsid w:val="00124229"/>
    <w:rsid w:val="00133610"/>
    <w:rsid w:val="001400F0"/>
    <w:rsid w:val="00150904"/>
    <w:rsid w:val="00163F1F"/>
    <w:rsid w:val="00181FC0"/>
    <w:rsid w:val="00182670"/>
    <w:rsid w:val="0018586B"/>
    <w:rsid w:val="00186A78"/>
    <w:rsid w:val="001909EC"/>
    <w:rsid w:val="0019676F"/>
    <w:rsid w:val="001A2B61"/>
    <w:rsid w:val="001A31D5"/>
    <w:rsid w:val="001C1305"/>
    <w:rsid w:val="001D304C"/>
    <w:rsid w:val="001D3B12"/>
    <w:rsid w:val="001F7999"/>
    <w:rsid w:val="00204D43"/>
    <w:rsid w:val="00210117"/>
    <w:rsid w:val="00210BE4"/>
    <w:rsid w:val="00213034"/>
    <w:rsid w:val="0021376E"/>
    <w:rsid w:val="00227952"/>
    <w:rsid w:val="0024181B"/>
    <w:rsid w:val="002462F2"/>
    <w:rsid w:val="00250E74"/>
    <w:rsid w:val="002546D0"/>
    <w:rsid w:val="0029548A"/>
    <w:rsid w:val="0029795B"/>
    <w:rsid w:val="002A48D9"/>
    <w:rsid w:val="002B5F8C"/>
    <w:rsid w:val="002B6583"/>
    <w:rsid w:val="002C504B"/>
    <w:rsid w:val="002D0B01"/>
    <w:rsid w:val="002D6E40"/>
    <w:rsid w:val="00324A9D"/>
    <w:rsid w:val="003377C6"/>
    <w:rsid w:val="0034560C"/>
    <w:rsid w:val="00345975"/>
    <w:rsid w:val="0035104E"/>
    <w:rsid w:val="003665E5"/>
    <w:rsid w:val="0037481A"/>
    <w:rsid w:val="003757F7"/>
    <w:rsid w:val="003C32D9"/>
    <w:rsid w:val="003D27A4"/>
    <w:rsid w:val="003D3445"/>
    <w:rsid w:val="003D3B6E"/>
    <w:rsid w:val="003D7C56"/>
    <w:rsid w:val="003E0705"/>
    <w:rsid w:val="003E546F"/>
    <w:rsid w:val="003E5D49"/>
    <w:rsid w:val="003F0370"/>
    <w:rsid w:val="004064DF"/>
    <w:rsid w:val="00420518"/>
    <w:rsid w:val="0042748F"/>
    <w:rsid w:val="00437901"/>
    <w:rsid w:val="00442BB5"/>
    <w:rsid w:val="00455E5B"/>
    <w:rsid w:val="00462A6E"/>
    <w:rsid w:val="0046588D"/>
    <w:rsid w:val="0048371A"/>
    <w:rsid w:val="00491460"/>
    <w:rsid w:val="004A1FCB"/>
    <w:rsid w:val="004A25D9"/>
    <w:rsid w:val="004A4064"/>
    <w:rsid w:val="004A56E0"/>
    <w:rsid w:val="004B2433"/>
    <w:rsid w:val="004C5A75"/>
    <w:rsid w:val="004C7924"/>
    <w:rsid w:val="004D37E0"/>
    <w:rsid w:val="004D52E4"/>
    <w:rsid w:val="004F5983"/>
    <w:rsid w:val="00510947"/>
    <w:rsid w:val="00525DD2"/>
    <w:rsid w:val="0054679F"/>
    <w:rsid w:val="005556F4"/>
    <w:rsid w:val="005618FB"/>
    <w:rsid w:val="00566EEA"/>
    <w:rsid w:val="00576304"/>
    <w:rsid w:val="00586900"/>
    <w:rsid w:val="0059358C"/>
    <w:rsid w:val="005A1A44"/>
    <w:rsid w:val="005A348C"/>
    <w:rsid w:val="005A4F4C"/>
    <w:rsid w:val="005B29CB"/>
    <w:rsid w:val="005B2AC1"/>
    <w:rsid w:val="005B5EEC"/>
    <w:rsid w:val="005C0C07"/>
    <w:rsid w:val="005C4248"/>
    <w:rsid w:val="005D34D6"/>
    <w:rsid w:val="005D56B6"/>
    <w:rsid w:val="005D68C7"/>
    <w:rsid w:val="005D73F2"/>
    <w:rsid w:val="005E5F92"/>
    <w:rsid w:val="005E799B"/>
    <w:rsid w:val="005F3829"/>
    <w:rsid w:val="0060291A"/>
    <w:rsid w:val="006245DA"/>
    <w:rsid w:val="00630638"/>
    <w:rsid w:val="0063397F"/>
    <w:rsid w:val="00657BF6"/>
    <w:rsid w:val="0066292E"/>
    <w:rsid w:val="00664DE7"/>
    <w:rsid w:val="00665D6C"/>
    <w:rsid w:val="00666F0A"/>
    <w:rsid w:val="0067045A"/>
    <w:rsid w:val="00672942"/>
    <w:rsid w:val="00677E81"/>
    <w:rsid w:val="00684448"/>
    <w:rsid w:val="006910DF"/>
    <w:rsid w:val="00694CB1"/>
    <w:rsid w:val="006A2377"/>
    <w:rsid w:val="006A4D4C"/>
    <w:rsid w:val="006B5728"/>
    <w:rsid w:val="006B73C9"/>
    <w:rsid w:val="006C243F"/>
    <w:rsid w:val="006E089B"/>
    <w:rsid w:val="006F041D"/>
    <w:rsid w:val="006F082F"/>
    <w:rsid w:val="0070346B"/>
    <w:rsid w:val="007153D7"/>
    <w:rsid w:val="00720DED"/>
    <w:rsid w:val="0073290F"/>
    <w:rsid w:val="00733CB7"/>
    <w:rsid w:val="00736124"/>
    <w:rsid w:val="007432EE"/>
    <w:rsid w:val="00746AB9"/>
    <w:rsid w:val="00760D38"/>
    <w:rsid w:val="00766F76"/>
    <w:rsid w:val="007677BE"/>
    <w:rsid w:val="00776683"/>
    <w:rsid w:val="0078142E"/>
    <w:rsid w:val="007A525D"/>
    <w:rsid w:val="007B15C8"/>
    <w:rsid w:val="007B4632"/>
    <w:rsid w:val="007B68D3"/>
    <w:rsid w:val="007D3189"/>
    <w:rsid w:val="007D5701"/>
    <w:rsid w:val="00801C2C"/>
    <w:rsid w:val="00807065"/>
    <w:rsid w:val="00836FFC"/>
    <w:rsid w:val="008632A8"/>
    <w:rsid w:val="0086354C"/>
    <w:rsid w:val="008653A9"/>
    <w:rsid w:val="00871E84"/>
    <w:rsid w:val="00876148"/>
    <w:rsid w:val="00880D5A"/>
    <w:rsid w:val="00882CDF"/>
    <w:rsid w:val="008908BF"/>
    <w:rsid w:val="00890ACD"/>
    <w:rsid w:val="00890DB1"/>
    <w:rsid w:val="00892165"/>
    <w:rsid w:val="00896522"/>
    <w:rsid w:val="008A5EFA"/>
    <w:rsid w:val="008B2322"/>
    <w:rsid w:val="008B4F8B"/>
    <w:rsid w:val="008B7102"/>
    <w:rsid w:val="008C2462"/>
    <w:rsid w:val="008C2872"/>
    <w:rsid w:val="008C4957"/>
    <w:rsid w:val="008C5436"/>
    <w:rsid w:val="008D6672"/>
    <w:rsid w:val="008E3BA0"/>
    <w:rsid w:val="008F0162"/>
    <w:rsid w:val="008F13FE"/>
    <w:rsid w:val="008F3DFD"/>
    <w:rsid w:val="00903129"/>
    <w:rsid w:val="00907BB4"/>
    <w:rsid w:val="00915141"/>
    <w:rsid w:val="00915786"/>
    <w:rsid w:val="0091674E"/>
    <w:rsid w:val="00923A5A"/>
    <w:rsid w:val="009316BE"/>
    <w:rsid w:val="00950295"/>
    <w:rsid w:val="00951DEC"/>
    <w:rsid w:val="009526E0"/>
    <w:rsid w:val="00960702"/>
    <w:rsid w:val="00986F6E"/>
    <w:rsid w:val="009A466D"/>
    <w:rsid w:val="009B6C4D"/>
    <w:rsid w:val="009C0415"/>
    <w:rsid w:val="009C2314"/>
    <w:rsid w:val="009C262C"/>
    <w:rsid w:val="009D2852"/>
    <w:rsid w:val="009D505D"/>
    <w:rsid w:val="009D6542"/>
    <w:rsid w:val="009E0ACB"/>
    <w:rsid w:val="009E12FD"/>
    <w:rsid w:val="009F46BB"/>
    <w:rsid w:val="009F604D"/>
    <w:rsid w:val="009F676A"/>
    <w:rsid w:val="00A03470"/>
    <w:rsid w:val="00A04DF6"/>
    <w:rsid w:val="00A0533C"/>
    <w:rsid w:val="00A11D54"/>
    <w:rsid w:val="00A168E5"/>
    <w:rsid w:val="00A16E16"/>
    <w:rsid w:val="00A174DD"/>
    <w:rsid w:val="00A22280"/>
    <w:rsid w:val="00A23C5A"/>
    <w:rsid w:val="00A51A80"/>
    <w:rsid w:val="00A77847"/>
    <w:rsid w:val="00A80377"/>
    <w:rsid w:val="00A80F14"/>
    <w:rsid w:val="00AA1AD1"/>
    <w:rsid w:val="00AA7AE4"/>
    <w:rsid w:val="00AB15A8"/>
    <w:rsid w:val="00AB7C62"/>
    <w:rsid w:val="00AC1CB6"/>
    <w:rsid w:val="00AD7935"/>
    <w:rsid w:val="00AD7F25"/>
    <w:rsid w:val="00AE0FB9"/>
    <w:rsid w:val="00AF24F1"/>
    <w:rsid w:val="00AF5BFD"/>
    <w:rsid w:val="00B02400"/>
    <w:rsid w:val="00B10763"/>
    <w:rsid w:val="00B32407"/>
    <w:rsid w:val="00B557BE"/>
    <w:rsid w:val="00B638AB"/>
    <w:rsid w:val="00B73869"/>
    <w:rsid w:val="00B757CA"/>
    <w:rsid w:val="00B81AD5"/>
    <w:rsid w:val="00B909D6"/>
    <w:rsid w:val="00B92DED"/>
    <w:rsid w:val="00B95ED6"/>
    <w:rsid w:val="00BA2FC0"/>
    <w:rsid w:val="00BB6225"/>
    <w:rsid w:val="00BC128D"/>
    <w:rsid w:val="00BD4DEC"/>
    <w:rsid w:val="00BE061C"/>
    <w:rsid w:val="00BE593C"/>
    <w:rsid w:val="00BF0EDB"/>
    <w:rsid w:val="00BF5319"/>
    <w:rsid w:val="00C01FEE"/>
    <w:rsid w:val="00C03B34"/>
    <w:rsid w:val="00C071DF"/>
    <w:rsid w:val="00C15CE6"/>
    <w:rsid w:val="00C23B2E"/>
    <w:rsid w:val="00C265F0"/>
    <w:rsid w:val="00C47B0F"/>
    <w:rsid w:val="00C47E99"/>
    <w:rsid w:val="00C60BF0"/>
    <w:rsid w:val="00CB1192"/>
    <w:rsid w:val="00CB3DD5"/>
    <w:rsid w:val="00CC0D8C"/>
    <w:rsid w:val="00CD0271"/>
    <w:rsid w:val="00CE2E46"/>
    <w:rsid w:val="00CE4371"/>
    <w:rsid w:val="00CE5534"/>
    <w:rsid w:val="00CF59D9"/>
    <w:rsid w:val="00D056CE"/>
    <w:rsid w:val="00D14539"/>
    <w:rsid w:val="00D14B30"/>
    <w:rsid w:val="00D21560"/>
    <w:rsid w:val="00D218E8"/>
    <w:rsid w:val="00D34CBA"/>
    <w:rsid w:val="00D3593F"/>
    <w:rsid w:val="00D42C94"/>
    <w:rsid w:val="00D51824"/>
    <w:rsid w:val="00D629AF"/>
    <w:rsid w:val="00D6791A"/>
    <w:rsid w:val="00D85D7C"/>
    <w:rsid w:val="00D94C58"/>
    <w:rsid w:val="00DA08CD"/>
    <w:rsid w:val="00DA5FAF"/>
    <w:rsid w:val="00DB33FD"/>
    <w:rsid w:val="00DE0787"/>
    <w:rsid w:val="00DE2EFB"/>
    <w:rsid w:val="00DE6DD9"/>
    <w:rsid w:val="00DF0159"/>
    <w:rsid w:val="00E10497"/>
    <w:rsid w:val="00E163CE"/>
    <w:rsid w:val="00E3298A"/>
    <w:rsid w:val="00E4719B"/>
    <w:rsid w:val="00E5690A"/>
    <w:rsid w:val="00E72EB4"/>
    <w:rsid w:val="00E74EF9"/>
    <w:rsid w:val="00E83AA7"/>
    <w:rsid w:val="00EA0705"/>
    <w:rsid w:val="00EA1A28"/>
    <w:rsid w:val="00EA5EE8"/>
    <w:rsid w:val="00EB002F"/>
    <w:rsid w:val="00EB6CCE"/>
    <w:rsid w:val="00EC1985"/>
    <w:rsid w:val="00EC781B"/>
    <w:rsid w:val="00ED7B87"/>
    <w:rsid w:val="00EE7099"/>
    <w:rsid w:val="00F16483"/>
    <w:rsid w:val="00F16C55"/>
    <w:rsid w:val="00F2158B"/>
    <w:rsid w:val="00F31C88"/>
    <w:rsid w:val="00F33383"/>
    <w:rsid w:val="00F3751A"/>
    <w:rsid w:val="00F462A8"/>
    <w:rsid w:val="00F4711B"/>
    <w:rsid w:val="00F50A77"/>
    <w:rsid w:val="00F6371B"/>
    <w:rsid w:val="00F8346F"/>
    <w:rsid w:val="00F977F3"/>
    <w:rsid w:val="00FA1C29"/>
    <w:rsid w:val="00FA1C47"/>
    <w:rsid w:val="00FA3C8B"/>
    <w:rsid w:val="00FB5EF1"/>
    <w:rsid w:val="00FC3C4D"/>
    <w:rsid w:val="00FC566C"/>
    <w:rsid w:val="00FC7996"/>
    <w:rsid w:val="00FE10C5"/>
    <w:rsid w:val="00FE2F0C"/>
    <w:rsid w:val="00FE4400"/>
    <w:rsid w:val="00FE69FC"/>
    <w:rsid w:val="00FF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after="240" w:line="240" w:lineRule="atLeast"/>
      <w:ind w:firstLine="360"/>
      <w:jc w:val="both"/>
    </w:p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paragraph" w:styleId="Footer">
    <w:name w:val="footer"/>
    <w:basedOn w:val="HeaderBase"/>
    <w:pPr>
      <w:tabs>
        <w:tab w:val="clear" w:pos="8640"/>
        <w:tab w:val="right" w:pos="9480"/>
      </w:tabs>
      <w:spacing w:before="600"/>
      <w:ind w:left="-840" w:right="-840"/>
    </w:pPr>
    <w:rPr>
      <w:sz w:val="24"/>
    </w:rPr>
  </w:style>
  <w:style w:type="paragraph" w:styleId="Header">
    <w:name w:val="header"/>
    <w:basedOn w:val="HeaderBase"/>
    <w:link w:val="HeaderChar"/>
    <w:uiPriority w:val="99"/>
    <w:pPr>
      <w:spacing w:after="480"/>
    </w:p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rPr>
      <w:sz w:val="24"/>
    </w:r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r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character" w:styleId="EndnoteReference">
    <w:name w:val="endnote reference"/>
    <w:semiHidden/>
    <w:rPr>
      <w:vertAlign w:val="superscript"/>
    </w:rPr>
  </w:style>
  <w:style w:type="paragraph" w:styleId="EndnoteText">
    <w:name w:val="endnote text"/>
    <w:basedOn w:val="FootnoteBase"/>
    <w:semiHidden/>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
      </w:numPr>
      <w:ind w:right="720"/>
    </w:pPr>
  </w:style>
  <w:style w:type="paragraph" w:styleId="ListNumber">
    <w:name w:val="List Number"/>
    <w:basedOn w:val="List"/>
    <w:pPr>
      <w:spacing w:after="120"/>
      <w:ind w:left="720" w:right="720"/>
    </w:pPr>
  </w:style>
  <w:style w:type="paragraph" w:styleId="MacroText">
    <w:name w:val="macro"/>
    <w:basedOn w:val="BodyText"/>
    <w:semiHidden/>
    <w:pPr>
      <w:spacing w:line="240" w:lineRule="auto"/>
      <w:jc w:val="left"/>
    </w:pPr>
    <w:rPr>
      <w:rFonts w:ascii="Courier New" w:hAnsi="Courier New"/>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imes New Roman" w:hAnsi="Times New Roman"/>
      <w:sz w:val="20"/>
    </w:rPr>
  </w:style>
  <w:style w:type="paragraph" w:styleId="BodyTextIndent2">
    <w:name w:val="Body Text Indent 2"/>
    <w:basedOn w:val="Normal"/>
    <w:pPr>
      <w:ind w:left="630"/>
    </w:pPr>
    <w:rPr>
      <w:rFonts w:ascii="Times New Roman" w:hAnsi="Times New Roman"/>
      <w:sz w:val="24"/>
      <w:szCs w:val="24"/>
    </w:rPr>
  </w:style>
  <w:style w:type="paragraph" w:styleId="BodyText3">
    <w:name w:val="Body Text 3"/>
    <w:basedOn w:val="Normal"/>
    <w:rPr>
      <w:sz w:val="24"/>
    </w:rPr>
  </w:style>
  <w:style w:type="paragraph" w:styleId="BlockText">
    <w:name w:val="Block Text"/>
    <w:basedOn w:val="Normal"/>
    <w:pPr>
      <w:ind w:left="-720" w:right="-760"/>
    </w:pPr>
    <w:rPr>
      <w:rFonts w:ascii="Times New Roman" w:hAnsi="Times New Roman"/>
    </w:rPr>
  </w:style>
  <w:style w:type="paragraph" w:styleId="DocumentMap">
    <w:name w:val="Document Map"/>
    <w:basedOn w:val="Normal"/>
    <w:semiHidden/>
    <w:pPr>
      <w:shd w:val="clear" w:color="auto" w:fill="000080"/>
    </w:pPr>
    <w:rPr>
      <w:rFonts w:ascii="Tahoma" w:hAnsi="Tahoma" w:cs="Courier New"/>
    </w:rPr>
  </w:style>
  <w:style w:type="paragraph" w:styleId="BodyTextIndent3">
    <w:name w:val="Body Text Indent 3"/>
    <w:basedOn w:val="Normal"/>
    <w:pPr>
      <w:autoSpaceDE w:val="0"/>
      <w:autoSpaceDN w:val="0"/>
      <w:adjustRightInd w:val="0"/>
      <w:ind w:left="-720"/>
    </w:pPr>
    <w:rPr>
      <w:rFonts w:ascii="Times New Roman" w:hAnsi="Times New Roman"/>
      <w:b/>
      <w:bCs/>
      <w:color w:val="0000FF"/>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43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3751A"/>
    <w:rPr>
      <w:rFonts w:ascii="Garamond" w:hAnsi="Garamond"/>
      <w:smallCaps/>
      <w:spacing w:val="15"/>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after="240" w:line="240" w:lineRule="atLeast"/>
      <w:ind w:firstLine="360"/>
      <w:jc w:val="both"/>
    </w:pPr>
  </w:style>
  <w:style w:type="paragraph" w:styleId="Closing">
    <w:name w:val="Closing"/>
    <w:basedOn w:val="Normal"/>
    <w:next w:val="Normal"/>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paragraph" w:styleId="Footer">
    <w:name w:val="footer"/>
    <w:basedOn w:val="HeaderBase"/>
    <w:pPr>
      <w:tabs>
        <w:tab w:val="clear" w:pos="8640"/>
        <w:tab w:val="right" w:pos="9480"/>
      </w:tabs>
      <w:spacing w:before="600"/>
      <w:ind w:left="-840" w:right="-840"/>
    </w:pPr>
    <w:rPr>
      <w:sz w:val="24"/>
    </w:rPr>
  </w:style>
  <w:style w:type="paragraph" w:styleId="Header">
    <w:name w:val="header"/>
    <w:basedOn w:val="HeaderBase"/>
    <w:link w:val="HeaderChar"/>
    <w:uiPriority w:val="99"/>
    <w:pPr>
      <w:spacing w:after="480"/>
    </w:p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rPr>
      <w:sz w:val="24"/>
    </w:r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r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character" w:styleId="EndnoteReference">
    <w:name w:val="endnote reference"/>
    <w:semiHidden/>
    <w:rPr>
      <w:vertAlign w:val="superscript"/>
    </w:rPr>
  </w:style>
  <w:style w:type="paragraph" w:styleId="EndnoteText">
    <w:name w:val="endnote text"/>
    <w:basedOn w:val="FootnoteBase"/>
    <w:semiHidden/>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
      </w:numPr>
      <w:ind w:right="720"/>
    </w:pPr>
  </w:style>
  <w:style w:type="paragraph" w:styleId="ListNumber">
    <w:name w:val="List Number"/>
    <w:basedOn w:val="List"/>
    <w:pPr>
      <w:spacing w:after="120"/>
      <w:ind w:left="720" w:right="720"/>
    </w:pPr>
  </w:style>
  <w:style w:type="paragraph" w:styleId="MacroText">
    <w:name w:val="macro"/>
    <w:basedOn w:val="BodyText"/>
    <w:semiHidden/>
    <w:pPr>
      <w:spacing w:line="240" w:lineRule="auto"/>
      <w:jc w:val="left"/>
    </w:pPr>
    <w:rPr>
      <w:rFonts w:ascii="Courier New" w:hAnsi="Courier New"/>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imes New Roman" w:hAnsi="Times New Roman"/>
      <w:sz w:val="20"/>
    </w:rPr>
  </w:style>
  <w:style w:type="paragraph" w:styleId="BodyTextIndent2">
    <w:name w:val="Body Text Indent 2"/>
    <w:basedOn w:val="Normal"/>
    <w:pPr>
      <w:ind w:left="630"/>
    </w:pPr>
    <w:rPr>
      <w:rFonts w:ascii="Times New Roman" w:hAnsi="Times New Roman"/>
      <w:sz w:val="24"/>
      <w:szCs w:val="24"/>
    </w:rPr>
  </w:style>
  <w:style w:type="paragraph" w:styleId="BodyText3">
    <w:name w:val="Body Text 3"/>
    <w:basedOn w:val="Normal"/>
    <w:rPr>
      <w:sz w:val="24"/>
    </w:rPr>
  </w:style>
  <w:style w:type="paragraph" w:styleId="BlockText">
    <w:name w:val="Block Text"/>
    <w:basedOn w:val="Normal"/>
    <w:pPr>
      <w:ind w:left="-720" w:right="-760"/>
    </w:pPr>
    <w:rPr>
      <w:rFonts w:ascii="Times New Roman" w:hAnsi="Times New Roman"/>
    </w:rPr>
  </w:style>
  <w:style w:type="paragraph" w:styleId="DocumentMap">
    <w:name w:val="Document Map"/>
    <w:basedOn w:val="Normal"/>
    <w:semiHidden/>
    <w:pPr>
      <w:shd w:val="clear" w:color="auto" w:fill="000080"/>
    </w:pPr>
    <w:rPr>
      <w:rFonts w:ascii="Tahoma" w:hAnsi="Tahoma" w:cs="Courier New"/>
    </w:rPr>
  </w:style>
  <w:style w:type="paragraph" w:styleId="BodyTextIndent3">
    <w:name w:val="Body Text Indent 3"/>
    <w:basedOn w:val="Normal"/>
    <w:pPr>
      <w:autoSpaceDE w:val="0"/>
      <w:autoSpaceDN w:val="0"/>
      <w:adjustRightInd w:val="0"/>
      <w:ind w:left="-720"/>
    </w:pPr>
    <w:rPr>
      <w:rFonts w:ascii="Times New Roman" w:hAnsi="Times New Roman"/>
      <w:b/>
      <w:bCs/>
      <w:color w:val="0000FF"/>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43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3751A"/>
    <w:rPr>
      <w:rFonts w:ascii="Garamond" w:hAnsi="Garamond"/>
      <w:smallCaps/>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karen.s.riepenkroger@sprin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r.dalton@verizon.com" TargetMode="External"/><Relationship Id="rId5" Type="http://schemas.openxmlformats.org/officeDocument/2006/relationships/settings" Target="settings.xml"/><Relationship Id="rId15" Type="http://schemas.openxmlformats.org/officeDocument/2006/relationships/hyperlink" Target="http://www.nanc-chair.org" TargetMode="External"/><Relationship Id="rId23" Type="http://schemas.openxmlformats.org/officeDocument/2006/relationships/theme" Target="theme/theme1.xml"/><Relationship Id="rId10" Type="http://schemas.openxmlformats.org/officeDocument/2006/relationships/hyperlink" Target="http://www.nanc-chair.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urveygizmo.com/s3/1449650/2013-PA-Performance-Survey%20" TargetMode="External"/><Relationship Id="rId14" Type="http://schemas.openxmlformats.org/officeDocument/2006/relationships/hyperlink" Target="http://www.nationalpooling.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3DB3-5946-4323-8335-8B857292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NORTH AMERICAN NUMBERING PLAN ADMINISTRATION (NANPA)</vt:lpstr>
    </vt:vector>
  </TitlesOfParts>
  <Company>Sprint</Company>
  <LinksUpToDate>false</LinksUpToDate>
  <CharactersWithSpaces>10979</CharactersWithSpaces>
  <SharedDoc>false</SharedDoc>
  <HLinks>
    <vt:vector size="66" baseType="variant">
      <vt:variant>
        <vt:i4>7602218</vt:i4>
      </vt:variant>
      <vt:variant>
        <vt:i4>30</vt:i4>
      </vt:variant>
      <vt:variant>
        <vt:i4>0</vt:i4>
      </vt:variant>
      <vt:variant>
        <vt:i4>5</vt:i4>
      </vt:variant>
      <vt:variant>
        <vt:lpwstr>http://www.nanc-chair.org/</vt:lpwstr>
      </vt:variant>
      <vt:variant>
        <vt:lpwstr/>
      </vt:variant>
      <vt:variant>
        <vt:i4>7602218</vt:i4>
      </vt:variant>
      <vt:variant>
        <vt:i4>27</vt:i4>
      </vt:variant>
      <vt:variant>
        <vt:i4>0</vt:i4>
      </vt:variant>
      <vt:variant>
        <vt:i4>5</vt:i4>
      </vt:variant>
      <vt:variant>
        <vt:lpwstr>http://www.nanc-chair.org/</vt:lpwstr>
      </vt:variant>
      <vt:variant>
        <vt:lpwstr/>
      </vt:variant>
      <vt:variant>
        <vt:i4>2097270</vt:i4>
      </vt:variant>
      <vt:variant>
        <vt:i4>24</vt:i4>
      </vt:variant>
      <vt:variant>
        <vt:i4>0</vt:i4>
      </vt:variant>
      <vt:variant>
        <vt:i4>5</vt:i4>
      </vt:variant>
      <vt:variant>
        <vt:lpwstr>http://www.nationalpooling.com/</vt:lpwstr>
      </vt:variant>
      <vt:variant>
        <vt:lpwstr/>
      </vt:variant>
      <vt:variant>
        <vt:i4>6422640</vt:i4>
      </vt:variant>
      <vt:variant>
        <vt:i4>21</vt:i4>
      </vt:variant>
      <vt:variant>
        <vt:i4>0</vt:i4>
      </vt:variant>
      <vt:variant>
        <vt:i4>5</vt:i4>
      </vt:variant>
      <vt:variant>
        <vt:lpwstr>mailto:</vt:lpwstr>
      </vt:variant>
      <vt:variant>
        <vt:lpwstr/>
      </vt:variant>
      <vt:variant>
        <vt:i4>7143505</vt:i4>
      </vt:variant>
      <vt:variant>
        <vt:i4>18</vt:i4>
      </vt:variant>
      <vt:variant>
        <vt:i4>0</vt:i4>
      </vt:variant>
      <vt:variant>
        <vt:i4>5</vt:i4>
      </vt:variant>
      <vt:variant>
        <vt:lpwstr>mailto:Laura.r.dalton@verizon.com</vt:lpwstr>
      </vt:variant>
      <vt:variant>
        <vt:lpwstr/>
      </vt:variant>
      <vt:variant>
        <vt:i4>6422640</vt:i4>
      </vt:variant>
      <vt:variant>
        <vt:i4>15</vt:i4>
      </vt:variant>
      <vt:variant>
        <vt:i4>0</vt:i4>
      </vt:variant>
      <vt:variant>
        <vt:i4>5</vt:i4>
      </vt:variant>
      <vt:variant>
        <vt:lpwstr>mailto:</vt:lpwstr>
      </vt:variant>
      <vt:variant>
        <vt:lpwstr/>
      </vt:variant>
      <vt:variant>
        <vt:i4>5636208</vt:i4>
      </vt:variant>
      <vt:variant>
        <vt:i4>12</vt:i4>
      </vt:variant>
      <vt:variant>
        <vt:i4>0</vt:i4>
      </vt:variant>
      <vt:variant>
        <vt:i4>5</vt:i4>
      </vt:variant>
      <vt:variant>
        <vt:lpwstr>mailto:karen.s.riepenkroger@sprint.com</vt:lpwstr>
      </vt:variant>
      <vt:variant>
        <vt:lpwstr/>
      </vt:variant>
      <vt:variant>
        <vt:i4>7143505</vt:i4>
      </vt:variant>
      <vt:variant>
        <vt:i4>9</vt:i4>
      </vt:variant>
      <vt:variant>
        <vt:i4>0</vt:i4>
      </vt:variant>
      <vt:variant>
        <vt:i4>5</vt:i4>
      </vt:variant>
      <vt:variant>
        <vt:lpwstr>mailto:laura.r.dalton@verizon.com</vt:lpwstr>
      </vt:variant>
      <vt:variant>
        <vt:lpwstr/>
      </vt:variant>
      <vt:variant>
        <vt:i4>3866631</vt:i4>
      </vt:variant>
      <vt:variant>
        <vt:i4>6</vt:i4>
      </vt:variant>
      <vt:variant>
        <vt:i4>0</vt:i4>
      </vt:variant>
      <vt:variant>
        <vt:i4>5</vt:i4>
      </vt:variant>
      <vt:variant>
        <vt:lpwstr>mailto:natalie.mcnamer@t-mobile.com</vt:lpwstr>
      </vt:variant>
      <vt:variant>
        <vt:lpwstr/>
      </vt:variant>
      <vt:variant>
        <vt:i4>7602218</vt:i4>
      </vt:variant>
      <vt:variant>
        <vt:i4>3</vt:i4>
      </vt:variant>
      <vt:variant>
        <vt:i4>0</vt:i4>
      </vt:variant>
      <vt:variant>
        <vt:i4>5</vt:i4>
      </vt:variant>
      <vt:variant>
        <vt:lpwstr>http://www.nanc-chair.org/</vt:lpwstr>
      </vt:variant>
      <vt:variant>
        <vt:lpwstr/>
      </vt:variant>
      <vt:variant>
        <vt:i4>983122</vt:i4>
      </vt:variant>
      <vt:variant>
        <vt:i4>0</vt:i4>
      </vt:variant>
      <vt:variant>
        <vt:i4>0</vt:i4>
      </vt:variant>
      <vt:variant>
        <vt:i4>5</vt:i4>
      </vt:variant>
      <vt:variant>
        <vt:lpwstr>http://www.surveygizmo.com/s3/1114819/2012-PA-Performance-Survey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NUMBERING PLAN ADMINISTRATION (NANPA)</dc:title>
  <dc:creator>PCTech</dc:creator>
  <cp:lastModifiedBy>PCTech</cp:lastModifiedBy>
  <cp:revision>4</cp:revision>
  <cp:lastPrinted>2010-12-15T10:59:00Z</cp:lastPrinted>
  <dcterms:created xsi:type="dcterms:W3CDTF">2013-11-25T15:40:00Z</dcterms:created>
  <dcterms:modified xsi:type="dcterms:W3CDTF">2013-12-19T21:46:00Z</dcterms:modified>
</cp:coreProperties>
</file>