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B1F" w:rsidRPr="00E4745D" w:rsidRDefault="00A02B1F" w:rsidP="00F77426">
      <w:pPr>
        <w:pStyle w:val="Caption"/>
        <w:keepNext/>
        <w:spacing w:after="120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E4745D">
        <w:rPr>
          <w:rFonts w:ascii="Arial" w:hAnsi="Arial" w:cs="Arial"/>
          <w:color w:val="000000" w:themeColor="text1"/>
          <w:sz w:val="24"/>
          <w:szCs w:val="24"/>
        </w:rPr>
        <w:t>CO Code (NXX) Administration</w:t>
      </w:r>
    </w:p>
    <w:p w:rsidR="00E4745D" w:rsidRPr="004872BE" w:rsidRDefault="00ED50A3" w:rsidP="002976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 w:themeColor="text1"/>
        </w:rPr>
      </w:pPr>
      <w:r w:rsidRPr="004872BE">
        <w:rPr>
          <w:rFonts w:ascii="Arial" w:hAnsi="Arial" w:cs="Arial"/>
          <w:color w:val="000000" w:themeColor="text1"/>
          <w:u w:val="single"/>
        </w:rPr>
        <w:t xml:space="preserve">Industry &amp; Other </w:t>
      </w:r>
      <w:r w:rsidR="00E4745D" w:rsidRPr="004872BE">
        <w:rPr>
          <w:rFonts w:ascii="Arial" w:hAnsi="Arial" w:cs="Arial"/>
          <w:color w:val="000000" w:themeColor="text1"/>
          <w:u w:val="single"/>
        </w:rPr>
        <w:t>Question</w:t>
      </w:r>
      <w:r w:rsidR="00E4745D" w:rsidRPr="004872BE">
        <w:rPr>
          <w:rFonts w:ascii="Arial" w:hAnsi="Arial" w:cs="Arial"/>
          <w:color w:val="000000" w:themeColor="text1"/>
        </w:rPr>
        <w:t xml:space="preserve">: </w:t>
      </w:r>
      <w:r w:rsidRPr="004872BE">
        <w:rPr>
          <w:rFonts w:ascii="Arial" w:hAnsi="Arial" w:cs="Arial"/>
          <w:color w:val="000000" w:themeColor="text1"/>
        </w:rPr>
        <w:t>NANPA provided timely, accurate, and courteous service in the assignment and administration of central office codes</w:t>
      </w:r>
      <w:r w:rsidR="00E4745D" w:rsidRPr="004872BE">
        <w:rPr>
          <w:rFonts w:ascii="Arial" w:hAnsi="Arial" w:cs="Arial"/>
          <w:color w:val="000000" w:themeColor="text1"/>
        </w:rPr>
        <w:t>.</w:t>
      </w:r>
    </w:p>
    <w:p w:rsidR="00297616" w:rsidRPr="004872BE" w:rsidRDefault="00297616" w:rsidP="00297616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4872BE">
        <w:rPr>
          <w:rFonts w:ascii="Arial" w:hAnsi="Arial" w:cs="Arial"/>
          <w:color w:val="000000" w:themeColor="text1"/>
          <w:u w:val="single"/>
        </w:rPr>
        <w:t>State Regulatory Commission Question</w:t>
      </w:r>
      <w:r w:rsidRPr="004872BE">
        <w:rPr>
          <w:rFonts w:ascii="Arial" w:hAnsi="Arial" w:cs="Arial"/>
          <w:color w:val="000000" w:themeColor="text1"/>
        </w:rPr>
        <w:t>: NANPA effectively managed the process of central office code administration and reclamation, and coordinated with state regulators to reclaim abandoned resources.</w:t>
      </w:r>
    </w:p>
    <w:p w:rsidR="00BA71B4" w:rsidRDefault="00BA71B4" w:rsidP="002A2C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861464" cy="3075709"/>
            <wp:effectExtent l="19050" t="0" r="15586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42B2A" w:rsidRPr="004A13DD" w:rsidRDefault="00442B2A" w:rsidP="004872BE">
      <w:pPr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A13DD">
        <w:rPr>
          <w:rFonts w:ascii="Arial" w:hAnsi="Arial" w:cs="Arial"/>
          <w:b/>
          <w:color w:val="000000" w:themeColor="text1"/>
          <w:sz w:val="24"/>
          <w:szCs w:val="24"/>
        </w:rPr>
        <w:t>NPA Relief Planning</w:t>
      </w:r>
    </w:p>
    <w:p w:rsidR="00442B2A" w:rsidRPr="004872BE" w:rsidRDefault="00ED50A3" w:rsidP="00ED50A3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4872BE">
        <w:rPr>
          <w:rFonts w:ascii="Arial" w:hAnsi="Arial" w:cs="Arial"/>
          <w:color w:val="000000" w:themeColor="text1"/>
          <w:u w:val="single"/>
        </w:rPr>
        <w:t>Industry &amp; Other Question</w:t>
      </w:r>
      <w:r w:rsidR="00442B2A" w:rsidRPr="004872BE">
        <w:rPr>
          <w:rFonts w:ascii="Arial" w:hAnsi="Arial" w:cs="Arial"/>
          <w:color w:val="000000" w:themeColor="text1"/>
        </w:rPr>
        <w:t xml:space="preserve">: </w:t>
      </w:r>
      <w:r w:rsidRPr="004872BE">
        <w:rPr>
          <w:rFonts w:ascii="Arial" w:hAnsi="Arial" w:cs="Arial"/>
          <w:color w:val="000000" w:themeColor="text1"/>
        </w:rPr>
        <w:t>NANPA demonstrated regional knowledge and effective facilitation skills in NPA relief planning activities, and kept the industry apprised of the status and changes related to NPA relief projects</w:t>
      </w:r>
      <w:r w:rsidR="00442B2A" w:rsidRPr="004872BE">
        <w:rPr>
          <w:rFonts w:ascii="Arial" w:hAnsi="Arial" w:cs="Arial"/>
          <w:color w:val="000000" w:themeColor="text1"/>
        </w:rPr>
        <w:t>.</w:t>
      </w:r>
    </w:p>
    <w:p w:rsidR="00297616" w:rsidRPr="004872BE" w:rsidRDefault="00297616" w:rsidP="00ED50A3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4872BE">
        <w:rPr>
          <w:rFonts w:ascii="Arial" w:hAnsi="Arial" w:cs="Arial"/>
          <w:color w:val="000000" w:themeColor="text1"/>
          <w:u w:val="single"/>
        </w:rPr>
        <w:t>State Regulatory Commission Question</w:t>
      </w:r>
      <w:r w:rsidRPr="004872BE">
        <w:rPr>
          <w:rFonts w:ascii="Arial" w:hAnsi="Arial" w:cs="Arial"/>
          <w:color w:val="000000" w:themeColor="text1"/>
        </w:rPr>
        <w:t xml:space="preserve">: NANPA initiated communications with regulators and responded to their requests for </w:t>
      </w:r>
      <w:r w:rsidR="00EB1ADA">
        <w:rPr>
          <w:rFonts w:ascii="Arial" w:hAnsi="Arial" w:cs="Arial"/>
          <w:color w:val="000000" w:themeColor="text1"/>
        </w:rPr>
        <w:t xml:space="preserve">assistance with and </w:t>
      </w:r>
      <w:r w:rsidRPr="004872BE">
        <w:rPr>
          <w:rFonts w:ascii="Arial" w:hAnsi="Arial" w:cs="Arial"/>
          <w:color w:val="000000" w:themeColor="text1"/>
        </w:rPr>
        <w:t>information about NPA relief planning and pending NPA relief activities.</w:t>
      </w:r>
    </w:p>
    <w:p w:rsidR="00F04338" w:rsidRDefault="00F04338" w:rsidP="00F77426">
      <w:pPr>
        <w:jc w:val="center"/>
        <w:rPr>
          <w:rFonts w:ascii="Arial" w:hAnsi="Arial" w:cs="Arial"/>
          <w:sz w:val="28"/>
          <w:szCs w:val="28"/>
        </w:rPr>
      </w:pPr>
      <w:r w:rsidRPr="00F04338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861464" cy="3103418"/>
            <wp:effectExtent l="19050" t="0" r="15586" b="1732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42B2A" w:rsidRDefault="00442B2A" w:rsidP="00442B2A">
      <w:pPr>
        <w:pStyle w:val="Caption"/>
        <w:keepNext/>
        <w:spacing w:after="12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42B2A">
        <w:rPr>
          <w:rFonts w:ascii="Arial" w:hAnsi="Arial" w:cs="Arial"/>
          <w:color w:val="000000" w:themeColor="text1"/>
          <w:sz w:val="24"/>
          <w:szCs w:val="24"/>
        </w:rPr>
        <w:lastRenderedPageBreak/>
        <w:t>Numbering Resource Utilization/Forecast (NRUF)</w:t>
      </w:r>
    </w:p>
    <w:p w:rsidR="00442B2A" w:rsidRDefault="00ED50A3" w:rsidP="004872BE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4872BE">
        <w:rPr>
          <w:rFonts w:ascii="Arial" w:hAnsi="Arial" w:cs="Arial"/>
          <w:color w:val="000000" w:themeColor="text1"/>
          <w:u w:val="single"/>
        </w:rPr>
        <w:t>Industry &amp; Other Question</w:t>
      </w:r>
      <w:r w:rsidRPr="004872BE">
        <w:rPr>
          <w:rFonts w:ascii="Arial" w:hAnsi="Arial" w:cs="Arial"/>
          <w:color w:val="000000" w:themeColor="text1"/>
        </w:rPr>
        <w:t>:</w:t>
      </w:r>
      <w:r w:rsidR="00442B2A" w:rsidRPr="004872BE">
        <w:rPr>
          <w:rFonts w:ascii="Arial" w:hAnsi="Arial" w:cs="Arial"/>
          <w:color w:val="000000" w:themeColor="text1"/>
        </w:rPr>
        <w:t xml:space="preserve"> </w:t>
      </w:r>
      <w:r w:rsidRPr="004872BE">
        <w:rPr>
          <w:rFonts w:ascii="Arial" w:hAnsi="Arial" w:cs="Arial"/>
          <w:color w:val="000000" w:themeColor="text1"/>
        </w:rPr>
        <w:t xml:space="preserve">NANPA provided accurate and timely updates and assistance for completing and submitting </w:t>
      </w:r>
      <w:r w:rsidR="00EB1ADA">
        <w:rPr>
          <w:rFonts w:ascii="Arial" w:hAnsi="Arial" w:cs="Arial"/>
          <w:color w:val="000000" w:themeColor="text1"/>
        </w:rPr>
        <w:t xml:space="preserve">utilization and forecast data via </w:t>
      </w:r>
      <w:r w:rsidRPr="004872BE">
        <w:rPr>
          <w:rFonts w:ascii="Arial" w:hAnsi="Arial" w:cs="Arial"/>
          <w:color w:val="000000" w:themeColor="text1"/>
        </w:rPr>
        <w:t>the NRUF Form 502</w:t>
      </w:r>
      <w:r w:rsidR="00EB1ADA">
        <w:rPr>
          <w:rFonts w:ascii="Arial" w:hAnsi="Arial" w:cs="Arial"/>
          <w:color w:val="000000" w:themeColor="text1"/>
        </w:rPr>
        <w:t xml:space="preserve"> reporting process</w:t>
      </w:r>
      <w:r w:rsidR="00442B2A" w:rsidRPr="004872BE">
        <w:rPr>
          <w:rFonts w:ascii="Arial" w:hAnsi="Arial" w:cs="Arial"/>
          <w:color w:val="000000" w:themeColor="text1"/>
        </w:rPr>
        <w:t>.</w:t>
      </w:r>
    </w:p>
    <w:p w:rsidR="004872BE" w:rsidRPr="004872BE" w:rsidRDefault="004872BE" w:rsidP="004872BE">
      <w:pPr>
        <w:spacing w:after="120" w:line="24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4872BE">
        <w:rPr>
          <w:rFonts w:ascii="Arial" w:hAnsi="Arial" w:cs="Arial"/>
          <w:color w:val="000000" w:themeColor="text1"/>
          <w:u w:val="single"/>
        </w:rPr>
        <w:t>State Regulatory Commission Question</w:t>
      </w:r>
      <w:r w:rsidRPr="004872BE">
        <w:rPr>
          <w:rFonts w:ascii="Arial" w:hAnsi="Arial" w:cs="Arial"/>
          <w:color w:val="000000" w:themeColor="text1"/>
        </w:rPr>
        <w:t>: NANPA assisted states with access to and understanding of the NRUF utilization and forecast data available to them via NAS and/or the state NRUF database.</w:t>
      </w:r>
    </w:p>
    <w:p w:rsidR="00392A00" w:rsidRDefault="00346FA0" w:rsidP="00F77426">
      <w:pPr>
        <w:jc w:val="center"/>
        <w:rPr>
          <w:rFonts w:ascii="Arial" w:hAnsi="Arial" w:cs="Arial"/>
          <w:noProof/>
          <w:sz w:val="28"/>
          <w:szCs w:val="28"/>
        </w:rPr>
      </w:pPr>
      <w:r w:rsidRPr="00346FA0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861464" cy="2944090"/>
            <wp:effectExtent l="19050" t="0" r="15586" b="8660"/>
            <wp:docPr id="2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872BE" w:rsidRDefault="004872BE" w:rsidP="004872BE">
      <w:pPr>
        <w:pStyle w:val="Caption"/>
        <w:keepNext/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37181" w:rsidRDefault="00E00D58" w:rsidP="00537181">
      <w:pPr>
        <w:pStyle w:val="Caption"/>
        <w:keepNext/>
        <w:spacing w:after="12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Other NANP Resources</w:t>
      </w:r>
    </w:p>
    <w:p w:rsidR="00E00D58" w:rsidRDefault="00537181" w:rsidP="00537181">
      <w:pPr>
        <w:pStyle w:val="Caption"/>
        <w:keepNext/>
        <w:spacing w:after="12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</w:t>
      </w:r>
      <w:r w:rsidRPr="00537181">
        <w:rPr>
          <w:rFonts w:ascii="Arial" w:hAnsi="Arial" w:cs="Arial"/>
          <w:color w:val="000000" w:themeColor="text1"/>
          <w:sz w:val="24"/>
          <w:szCs w:val="24"/>
        </w:rPr>
        <w:t xml:space="preserve">5XX and 9YY NXXs, </w:t>
      </w:r>
      <w:r>
        <w:rPr>
          <w:rFonts w:ascii="Arial" w:hAnsi="Arial" w:cs="Arial"/>
          <w:color w:val="000000" w:themeColor="text1"/>
          <w:sz w:val="24"/>
          <w:szCs w:val="24"/>
        </w:rPr>
        <w:t>CICs</w:t>
      </w:r>
      <w:r w:rsidRPr="00537181">
        <w:rPr>
          <w:rFonts w:ascii="Arial" w:hAnsi="Arial" w:cs="Arial"/>
          <w:color w:val="000000" w:themeColor="text1"/>
          <w:sz w:val="24"/>
          <w:szCs w:val="24"/>
        </w:rPr>
        <w:t>, Vertical Services Codes, 800-855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37181">
        <w:rPr>
          <w:rFonts w:ascii="Arial" w:hAnsi="Arial" w:cs="Arial"/>
          <w:color w:val="000000" w:themeColor="text1"/>
          <w:sz w:val="24"/>
          <w:szCs w:val="24"/>
        </w:rPr>
        <w:t>and 555 line numbers)</w:t>
      </w:r>
    </w:p>
    <w:p w:rsidR="00E00D58" w:rsidRPr="004872BE" w:rsidRDefault="00537181" w:rsidP="004872BE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4872BE">
        <w:rPr>
          <w:rFonts w:ascii="Arial" w:hAnsi="Arial" w:cs="Arial"/>
          <w:color w:val="000000" w:themeColor="text1"/>
          <w:u w:val="single"/>
        </w:rPr>
        <w:t>Question</w:t>
      </w:r>
      <w:r w:rsidR="00E00D58" w:rsidRPr="004872BE">
        <w:rPr>
          <w:rFonts w:ascii="Arial" w:hAnsi="Arial" w:cs="Arial"/>
          <w:color w:val="000000" w:themeColor="text1"/>
        </w:rPr>
        <w:t xml:space="preserve">: </w:t>
      </w:r>
      <w:r w:rsidRPr="004872BE">
        <w:rPr>
          <w:rFonts w:ascii="Arial" w:hAnsi="Arial" w:cs="Arial"/>
          <w:color w:val="000000" w:themeColor="text1"/>
        </w:rPr>
        <w:t>NANPA provided direction in applying for resources, and provided assistance in understanding the purpose of these resources and associated reclamation processes</w:t>
      </w:r>
      <w:r w:rsidR="00E00D58" w:rsidRPr="004872BE">
        <w:rPr>
          <w:rFonts w:ascii="Arial" w:hAnsi="Arial" w:cs="Arial"/>
          <w:color w:val="000000" w:themeColor="text1"/>
        </w:rPr>
        <w:t>.</w:t>
      </w:r>
    </w:p>
    <w:p w:rsidR="00134AFC" w:rsidRDefault="00134AFC" w:rsidP="00E00D58">
      <w:pPr>
        <w:jc w:val="both"/>
        <w:rPr>
          <w:rFonts w:ascii="Arial" w:hAnsi="Arial" w:cs="Arial"/>
          <w:sz w:val="28"/>
          <w:szCs w:val="28"/>
        </w:rPr>
      </w:pPr>
      <w:r w:rsidRPr="00134AFC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867698" cy="3034146"/>
            <wp:effectExtent l="19050" t="0" r="28402" b="0"/>
            <wp:docPr id="1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B4925" w:rsidRDefault="002B4925" w:rsidP="00F77426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</w:p>
    <w:p w:rsidR="00E00D58" w:rsidRDefault="00E00D58" w:rsidP="00E00D58">
      <w:pPr>
        <w:pStyle w:val="Caption"/>
        <w:keepNext/>
        <w:spacing w:after="12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NANP Administration System (NAS)</w:t>
      </w:r>
    </w:p>
    <w:p w:rsidR="00E00D58" w:rsidRPr="004872BE" w:rsidRDefault="00537181" w:rsidP="004872BE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4872BE">
        <w:rPr>
          <w:rFonts w:ascii="Arial" w:hAnsi="Arial" w:cs="Arial"/>
          <w:color w:val="000000" w:themeColor="text1"/>
          <w:u w:val="single"/>
        </w:rPr>
        <w:t>Question</w:t>
      </w:r>
      <w:r w:rsidR="00E00D58" w:rsidRPr="004872BE">
        <w:rPr>
          <w:rFonts w:ascii="Arial" w:hAnsi="Arial" w:cs="Arial"/>
          <w:color w:val="000000" w:themeColor="text1"/>
        </w:rPr>
        <w:t xml:space="preserve">: </w:t>
      </w:r>
      <w:r w:rsidRPr="004872BE">
        <w:rPr>
          <w:rFonts w:ascii="Arial" w:hAnsi="Arial" w:cs="Arial"/>
          <w:color w:val="000000" w:themeColor="text1"/>
        </w:rPr>
        <w:t>NAS provided accurate numbering information and access to reports. The NAS-NANP Notification System (NAS-NNS) communicated planned NAS maintenance and availability, changes to system features and functions, and information pertaining to NANP administration</w:t>
      </w:r>
      <w:r w:rsidR="00EB1ADA">
        <w:rPr>
          <w:rFonts w:ascii="Arial" w:hAnsi="Arial" w:cs="Arial"/>
          <w:color w:val="000000" w:themeColor="text1"/>
        </w:rPr>
        <w:t xml:space="preserve"> (e.g., NPA relief planning, NRUF submissions, Planning Letters)</w:t>
      </w:r>
      <w:r w:rsidR="00E00D58" w:rsidRPr="004872BE">
        <w:rPr>
          <w:rFonts w:ascii="Arial" w:hAnsi="Arial" w:cs="Arial"/>
          <w:color w:val="000000" w:themeColor="text1"/>
        </w:rPr>
        <w:t>.</w:t>
      </w:r>
    </w:p>
    <w:p w:rsidR="00134AFC" w:rsidRDefault="00134AFC" w:rsidP="00F77426">
      <w:pPr>
        <w:jc w:val="center"/>
        <w:rPr>
          <w:rFonts w:ascii="Arial" w:hAnsi="Arial" w:cs="Arial"/>
          <w:sz w:val="28"/>
          <w:szCs w:val="28"/>
        </w:rPr>
      </w:pPr>
      <w:r w:rsidRPr="00134AFC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868957" cy="3108960"/>
            <wp:effectExtent l="19050" t="0" r="27143" b="0"/>
            <wp:docPr id="1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872BE" w:rsidRDefault="004872BE" w:rsidP="004872BE">
      <w:pPr>
        <w:pStyle w:val="Caption"/>
        <w:keepNext/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C2A62" w:rsidRDefault="003C2A62" w:rsidP="003C2A62">
      <w:pPr>
        <w:pStyle w:val="Caption"/>
        <w:keepNext/>
        <w:spacing w:after="12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NANP</w:t>
      </w:r>
      <w:r w:rsidR="00537181"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37181">
        <w:rPr>
          <w:rFonts w:ascii="Arial" w:hAnsi="Arial" w:cs="Arial"/>
          <w:color w:val="000000" w:themeColor="text1"/>
          <w:sz w:val="24"/>
          <w:szCs w:val="24"/>
        </w:rPr>
        <w:t>Website and Reports</w:t>
      </w:r>
    </w:p>
    <w:p w:rsidR="003C2A62" w:rsidRPr="004872BE" w:rsidRDefault="00537181" w:rsidP="004872BE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4872BE">
        <w:rPr>
          <w:rFonts w:ascii="Arial" w:hAnsi="Arial" w:cs="Arial"/>
          <w:color w:val="000000" w:themeColor="text1"/>
          <w:u w:val="single"/>
        </w:rPr>
        <w:t>Question</w:t>
      </w:r>
      <w:r w:rsidR="003C2A62" w:rsidRPr="004872BE">
        <w:rPr>
          <w:rFonts w:ascii="Arial" w:hAnsi="Arial" w:cs="Arial"/>
          <w:color w:val="000000" w:themeColor="text1"/>
        </w:rPr>
        <w:t xml:space="preserve">: </w:t>
      </w:r>
      <w:r w:rsidRPr="004872BE">
        <w:rPr>
          <w:rFonts w:ascii="Arial" w:hAnsi="Arial" w:cs="Arial"/>
          <w:color w:val="000000" w:themeColor="text1"/>
        </w:rPr>
        <w:t>The NANPA website (www.nanpa.com) was accessible and easy to navigate, and contained accurate and up-to-date information and reports</w:t>
      </w:r>
      <w:r w:rsidR="003C2A62" w:rsidRPr="004872BE">
        <w:rPr>
          <w:rFonts w:ascii="Arial" w:hAnsi="Arial" w:cs="Arial"/>
          <w:color w:val="000000" w:themeColor="text1"/>
        </w:rPr>
        <w:t>.</w:t>
      </w:r>
    </w:p>
    <w:p w:rsidR="00392A00" w:rsidRDefault="00CD17D1" w:rsidP="00F77426">
      <w:pPr>
        <w:jc w:val="center"/>
        <w:rPr>
          <w:rFonts w:ascii="Arial" w:hAnsi="Arial" w:cs="Arial"/>
          <w:sz w:val="28"/>
          <w:szCs w:val="28"/>
        </w:rPr>
      </w:pPr>
      <w:r w:rsidRPr="00CD17D1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869083" cy="3108960"/>
            <wp:effectExtent l="19050" t="0" r="27017" b="0"/>
            <wp:docPr id="1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D17D1" w:rsidRDefault="00CD17D1" w:rsidP="00F77426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</w:p>
    <w:p w:rsidR="00DD0F2E" w:rsidRDefault="00DD0F2E" w:rsidP="00DD0F2E">
      <w:pPr>
        <w:pStyle w:val="Caption"/>
        <w:keepNext/>
        <w:spacing w:after="12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D0F2E">
        <w:rPr>
          <w:rFonts w:ascii="Arial" w:hAnsi="Arial" w:cs="Arial"/>
          <w:color w:val="000000" w:themeColor="text1"/>
          <w:sz w:val="24"/>
          <w:szCs w:val="24"/>
        </w:rPr>
        <w:lastRenderedPageBreak/>
        <w:t>NANPA Industry Activities</w:t>
      </w:r>
    </w:p>
    <w:p w:rsidR="00DD0F2E" w:rsidRPr="004872BE" w:rsidRDefault="00DD0F2E" w:rsidP="004872BE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4872BE">
        <w:rPr>
          <w:rFonts w:ascii="Arial" w:hAnsi="Arial" w:cs="Arial"/>
          <w:color w:val="000000" w:themeColor="text1"/>
          <w:u w:val="single"/>
        </w:rPr>
        <w:t>Question</w:t>
      </w:r>
      <w:r w:rsidR="00537181" w:rsidRPr="004872BE">
        <w:rPr>
          <w:rFonts w:ascii="Arial" w:hAnsi="Arial" w:cs="Arial"/>
          <w:color w:val="000000" w:themeColor="text1"/>
        </w:rPr>
        <w:t>:</w:t>
      </w:r>
      <w:r w:rsidRPr="004872BE">
        <w:rPr>
          <w:rFonts w:ascii="Arial" w:hAnsi="Arial" w:cs="Arial"/>
          <w:color w:val="000000" w:themeColor="text1"/>
        </w:rPr>
        <w:t xml:space="preserve"> </w:t>
      </w:r>
      <w:r w:rsidR="00537181" w:rsidRPr="004872BE">
        <w:rPr>
          <w:rFonts w:ascii="Arial" w:hAnsi="Arial" w:cs="Arial"/>
          <w:color w:val="000000" w:themeColor="text1"/>
        </w:rPr>
        <w:t>NANPA representatives effectively participated in and contributed to discussion and/or resolution of numbering resource assignment and administration issues at industry forums such as the Industry Numbering Committee (INC) and North American Numbering Council (NANC)</w:t>
      </w:r>
      <w:r w:rsidRPr="004872BE">
        <w:rPr>
          <w:rFonts w:ascii="Arial" w:hAnsi="Arial" w:cs="Arial"/>
          <w:color w:val="000000" w:themeColor="text1"/>
        </w:rPr>
        <w:t>.</w:t>
      </w:r>
    </w:p>
    <w:p w:rsidR="00CD17D1" w:rsidRDefault="00346FA0" w:rsidP="00F77426">
      <w:pPr>
        <w:jc w:val="center"/>
        <w:rPr>
          <w:rFonts w:ascii="Arial" w:hAnsi="Arial" w:cs="Arial"/>
          <w:sz w:val="28"/>
          <w:szCs w:val="28"/>
        </w:rPr>
      </w:pPr>
      <w:r w:rsidRPr="00346FA0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858000" cy="3012707"/>
            <wp:effectExtent l="19050" t="0" r="19050" b="0"/>
            <wp:docPr id="2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872BE" w:rsidRDefault="004872BE" w:rsidP="004872BE">
      <w:pPr>
        <w:pStyle w:val="Caption"/>
        <w:keepNext/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D0F2E" w:rsidRDefault="00DD0F2E" w:rsidP="00DD0F2E">
      <w:pPr>
        <w:pStyle w:val="Caption"/>
        <w:keepNext/>
        <w:spacing w:after="12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Overall Assessment of the NANPA</w:t>
      </w:r>
    </w:p>
    <w:p w:rsidR="00DD0F2E" w:rsidRPr="004872BE" w:rsidRDefault="00EC2AE2" w:rsidP="004872BE">
      <w:pPr>
        <w:spacing w:after="120" w:line="240" w:lineRule="auto"/>
        <w:jc w:val="both"/>
        <w:rPr>
          <w:color w:val="000000" w:themeColor="text1"/>
        </w:rPr>
      </w:pPr>
      <w:r w:rsidRPr="004872BE">
        <w:rPr>
          <w:rFonts w:ascii="Arial" w:hAnsi="Arial" w:cs="Arial"/>
          <w:color w:val="000000" w:themeColor="text1"/>
          <w:u w:val="single"/>
        </w:rPr>
        <w:t>Question</w:t>
      </w:r>
      <w:r w:rsidR="00DD0F2E" w:rsidRPr="004872BE">
        <w:rPr>
          <w:rFonts w:ascii="Arial" w:hAnsi="Arial" w:cs="Arial"/>
          <w:color w:val="000000" w:themeColor="text1"/>
        </w:rPr>
        <w:t>: Based upon your experiences in the 201</w:t>
      </w:r>
      <w:r w:rsidR="00B65EFB">
        <w:rPr>
          <w:rFonts w:ascii="Arial" w:hAnsi="Arial" w:cs="Arial"/>
          <w:color w:val="000000" w:themeColor="text1"/>
        </w:rPr>
        <w:t>7</w:t>
      </w:r>
      <w:r w:rsidR="00DD0F2E" w:rsidRPr="004872BE">
        <w:rPr>
          <w:rFonts w:ascii="Arial" w:hAnsi="Arial" w:cs="Arial"/>
          <w:color w:val="000000" w:themeColor="text1"/>
        </w:rPr>
        <w:t xml:space="preserve"> performance year, how would you rate NANPA's overall service?</w:t>
      </w:r>
    </w:p>
    <w:p w:rsidR="007055ED" w:rsidRPr="00BA71B4" w:rsidRDefault="007055ED" w:rsidP="00F77426">
      <w:pPr>
        <w:jc w:val="center"/>
        <w:rPr>
          <w:rFonts w:ascii="Arial" w:hAnsi="Arial" w:cs="Arial"/>
          <w:sz w:val="28"/>
          <w:szCs w:val="28"/>
        </w:rPr>
      </w:pPr>
      <w:r w:rsidRPr="007055ED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858000" cy="3204179"/>
            <wp:effectExtent l="19050" t="0" r="19050" b="0"/>
            <wp:docPr id="1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7055ED" w:rsidRPr="00BA71B4" w:rsidSect="005F2ACC">
      <w:headerReference w:type="default" r:id="rId15"/>
      <w:footerReference w:type="default" r:id="rId16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8E0" w:rsidRDefault="007008E0" w:rsidP="00BA71B4">
      <w:pPr>
        <w:spacing w:after="0" w:line="240" w:lineRule="auto"/>
      </w:pPr>
      <w:r>
        <w:separator/>
      </w:r>
    </w:p>
  </w:endnote>
  <w:endnote w:type="continuationSeparator" w:id="0">
    <w:p w:rsidR="007008E0" w:rsidRDefault="007008E0" w:rsidP="00BA7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22633328"/>
      <w:docPartObj>
        <w:docPartGallery w:val="Page Numbers (Bottom of Page)"/>
        <w:docPartUnique/>
      </w:docPartObj>
    </w:sdtPr>
    <w:sdtEndPr/>
    <w:sdtContent>
      <w:p w:rsidR="00D07E65" w:rsidRPr="00400C0B" w:rsidRDefault="00D07E65" w:rsidP="00400C0B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400C0B">
          <w:rPr>
            <w:rFonts w:ascii="Arial" w:hAnsi="Arial" w:cs="Arial"/>
            <w:sz w:val="16"/>
            <w:szCs w:val="16"/>
          </w:rPr>
          <w:t xml:space="preserve">Page </w:t>
        </w:r>
        <w:r w:rsidR="00F92872" w:rsidRPr="00400C0B">
          <w:rPr>
            <w:rFonts w:ascii="Arial" w:hAnsi="Arial" w:cs="Arial"/>
            <w:sz w:val="16"/>
            <w:szCs w:val="16"/>
          </w:rPr>
          <w:fldChar w:fldCharType="begin"/>
        </w:r>
        <w:r w:rsidRPr="00400C0B">
          <w:rPr>
            <w:rFonts w:ascii="Arial" w:hAnsi="Arial" w:cs="Arial"/>
            <w:sz w:val="16"/>
            <w:szCs w:val="16"/>
          </w:rPr>
          <w:instrText xml:space="preserve"> PAGE </w:instrText>
        </w:r>
        <w:r w:rsidR="00F92872" w:rsidRPr="00400C0B">
          <w:rPr>
            <w:rFonts w:ascii="Arial" w:hAnsi="Arial" w:cs="Arial"/>
            <w:sz w:val="16"/>
            <w:szCs w:val="16"/>
          </w:rPr>
          <w:fldChar w:fldCharType="separate"/>
        </w:r>
        <w:r w:rsidR="00CA1454">
          <w:rPr>
            <w:rFonts w:ascii="Arial" w:hAnsi="Arial" w:cs="Arial"/>
            <w:noProof/>
            <w:sz w:val="16"/>
            <w:szCs w:val="16"/>
          </w:rPr>
          <w:t>1</w:t>
        </w:r>
        <w:r w:rsidR="00F92872" w:rsidRPr="00400C0B">
          <w:rPr>
            <w:rFonts w:ascii="Arial" w:hAnsi="Arial" w:cs="Arial"/>
            <w:sz w:val="16"/>
            <w:szCs w:val="16"/>
          </w:rPr>
          <w:fldChar w:fldCharType="end"/>
        </w:r>
        <w:r w:rsidRPr="00400C0B">
          <w:rPr>
            <w:rFonts w:ascii="Arial" w:hAnsi="Arial" w:cs="Arial"/>
            <w:sz w:val="16"/>
            <w:szCs w:val="16"/>
          </w:rPr>
          <w:t xml:space="preserve"> of </w:t>
        </w:r>
        <w:r w:rsidR="00F92872" w:rsidRPr="00400C0B">
          <w:rPr>
            <w:rFonts w:ascii="Arial" w:hAnsi="Arial" w:cs="Arial"/>
            <w:sz w:val="16"/>
            <w:szCs w:val="16"/>
          </w:rPr>
          <w:fldChar w:fldCharType="begin"/>
        </w:r>
        <w:r w:rsidRPr="00400C0B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F92872" w:rsidRPr="00400C0B">
          <w:rPr>
            <w:rFonts w:ascii="Arial" w:hAnsi="Arial" w:cs="Arial"/>
            <w:sz w:val="16"/>
            <w:szCs w:val="16"/>
          </w:rPr>
          <w:fldChar w:fldCharType="separate"/>
        </w:r>
        <w:r w:rsidR="00CA1454">
          <w:rPr>
            <w:rFonts w:ascii="Arial" w:hAnsi="Arial" w:cs="Arial"/>
            <w:noProof/>
            <w:sz w:val="16"/>
            <w:szCs w:val="16"/>
          </w:rPr>
          <w:t>4</w:t>
        </w:r>
        <w:r w:rsidR="00F92872" w:rsidRPr="00400C0B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8E0" w:rsidRDefault="007008E0" w:rsidP="00BA71B4">
      <w:pPr>
        <w:spacing w:after="0" w:line="240" w:lineRule="auto"/>
      </w:pPr>
      <w:r>
        <w:separator/>
      </w:r>
    </w:p>
  </w:footnote>
  <w:footnote w:type="continuationSeparator" w:id="0">
    <w:p w:rsidR="007008E0" w:rsidRDefault="007008E0" w:rsidP="00BA7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E65" w:rsidRPr="004D58AE" w:rsidRDefault="00B65EFB" w:rsidP="00F83236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2017 </w:t>
    </w:r>
    <w:r w:rsidR="00D07E65" w:rsidRPr="004D58AE">
      <w:rPr>
        <w:rFonts w:ascii="Arial" w:hAnsi="Arial" w:cs="Arial"/>
        <w:b/>
        <w:sz w:val="24"/>
        <w:szCs w:val="24"/>
      </w:rPr>
      <w:t>NANPA Survey Metrics and Bar Charts</w:t>
    </w:r>
  </w:p>
  <w:p w:rsidR="00D07E65" w:rsidRPr="00F83236" w:rsidRDefault="00D07E65" w:rsidP="00F83236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B4"/>
    <w:rsid w:val="00023BDF"/>
    <w:rsid w:val="00052EC3"/>
    <w:rsid w:val="000D1FEB"/>
    <w:rsid w:val="00114824"/>
    <w:rsid w:val="00134AFC"/>
    <w:rsid w:val="001462AD"/>
    <w:rsid w:val="00157007"/>
    <w:rsid w:val="001764BA"/>
    <w:rsid w:val="00200F75"/>
    <w:rsid w:val="002024C1"/>
    <w:rsid w:val="00243BC8"/>
    <w:rsid w:val="00247698"/>
    <w:rsid w:val="00273F57"/>
    <w:rsid w:val="00297616"/>
    <w:rsid w:val="002A2CA2"/>
    <w:rsid w:val="002B4925"/>
    <w:rsid w:val="00304C31"/>
    <w:rsid w:val="00325EE7"/>
    <w:rsid w:val="00337419"/>
    <w:rsid w:val="003406F3"/>
    <w:rsid w:val="00346FA0"/>
    <w:rsid w:val="003474BE"/>
    <w:rsid w:val="0035088A"/>
    <w:rsid w:val="00371926"/>
    <w:rsid w:val="003854E4"/>
    <w:rsid w:val="00392A00"/>
    <w:rsid w:val="003A5E23"/>
    <w:rsid w:val="003A7346"/>
    <w:rsid w:val="003B53AE"/>
    <w:rsid w:val="003C2A62"/>
    <w:rsid w:val="00400C0B"/>
    <w:rsid w:val="00442B2A"/>
    <w:rsid w:val="00481252"/>
    <w:rsid w:val="004872BE"/>
    <w:rsid w:val="004A13DD"/>
    <w:rsid w:val="004B1871"/>
    <w:rsid w:val="004C5254"/>
    <w:rsid w:val="004D58AE"/>
    <w:rsid w:val="00514AEA"/>
    <w:rsid w:val="0052519B"/>
    <w:rsid w:val="00537181"/>
    <w:rsid w:val="005C7709"/>
    <w:rsid w:val="005F2ACC"/>
    <w:rsid w:val="00633B88"/>
    <w:rsid w:val="00672DF4"/>
    <w:rsid w:val="00691892"/>
    <w:rsid w:val="007008E0"/>
    <w:rsid w:val="007055ED"/>
    <w:rsid w:val="00735D58"/>
    <w:rsid w:val="007435BB"/>
    <w:rsid w:val="00761A97"/>
    <w:rsid w:val="007B1117"/>
    <w:rsid w:val="00802F59"/>
    <w:rsid w:val="00813D13"/>
    <w:rsid w:val="00831B7B"/>
    <w:rsid w:val="00880C35"/>
    <w:rsid w:val="008D1C78"/>
    <w:rsid w:val="008D4777"/>
    <w:rsid w:val="008E1376"/>
    <w:rsid w:val="008E6D24"/>
    <w:rsid w:val="008E7A87"/>
    <w:rsid w:val="009515E6"/>
    <w:rsid w:val="0097291A"/>
    <w:rsid w:val="00984747"/>
    <w:rsid w:val="009E6874"/>
    <w:rsid w:val="00A02B1F"/>
    <w:rsid w:val="00A047BB"/>
    <w:rsid w:val="00A52A89"/>
    <w:rsid w:val="00A60BE2"/>
    <w:rsid w:val="00AD5CF6"/>
    <w:rsid w:val="00AE1A17"/>
    <w:rsid w:val="00B055C9"/>
    <w:rsid w:val="00B064F3"/>
    <w:rsid w:val="00B23914"/>
    <w:rsid w:val="00B335E3"/>
    <w:rsid w:val="00B65EFB"/>
    <w:rsid w:val="00B70EE4"/>
    <w:rsid w:val="00B9587F"/>
    <w:rsid w:val="00BA71B4"/>
    <w:rsid w:val="00C47310"/>
    <w:rsid w:val="00C51B9E"/>
    <w:rsid w:val="00CA1454"/>
    <w:rsid w:val="00CD17D1"/>
    <w:rsid w:val="00D07E65"/>
    <w:rsid w:val="00D124C3"/>
    <w:rsid w:val="00D6039A"/>
    <w:rsid w:val="00DA27A4"/>
    <w:rsid w:val="00DB69E2"/>
    <w:rsid w:val="00DC3F0D"/>
    <w:rsid w:val="00DD0F2E"/>
    <w:rsid w:val="00E00D58"/>
    <w:rsid w:val="00E23427"/>
    <w:rsid w:val="00E4745D"/>
    <w:rsid w:val="00E47F20"/>
    <w:rsid w:val="00E561ED"/>
    <w:rsid w:val="00E813D5"/>
    <w:rsid w:val="00E85CB8"/>
    <w:rsid w:val="00E952FA"/>
    <w:rsid w:val="00EA260E"/>
    <w:rsid w:val="00EB0465"/>
    <w:rsid w:val="00EB1ADA"/>
    <w:rsid w:val="00EC2AE2"/>
    <w:rsid w:val="00ED50A3"/>
    <w:rsid w:val="00EE1A26"/>
    <w:rsid w:val="00EF2B84"/>
    <w:rsid w:val="00F04338"/>
    <w:rsid w:val="00F57260"/>
    <w:rsid w:val="00F60E64"/>
    <w:rsid w:val="00F77426"/>
    <w:rsid w:val="00F83236"/>
    <w:rsid w:val="00F90453"/>
    <w:rsid w:val="00F92872"/>
    <w:rsid w:val="00FA14FE"/>
    <w:rsid w:val="00FB2EA7"/>
    <w:rsid w:val="00FC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856767-62E2-4960-A60F-5D879413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1B4"/>
  </w:style>
  <w:style w:type="paragraph" w:styleId="Footer">
    <w:name w:val="footer"/>
    <w:basedOn w:val="Normal"/>
    <w:link w:val="FooterChar"/>
    <w:uiPriority w:val="99"/>
    <w:unhideWhenUsed/>
    <w:rsid w:val="00BA7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1B4"/>
  </w:style>
  <w:style w:type="paragraph" w:styleId="Caption">
    <w:name w:val="caption"/>
    <w:basedOn w:val="Normal"/>
    <w:next w:val="Normal"/>
    <w:uiPriority w:val="35"/>
    <w:unhideWhenUsed/>
    <w:qFormat/>
    <w:rsid w:val="00A02B1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4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just">
              <a:defRPr/>
            </a:pPr>
            <a:endParaRPr lang="en-US" sz="900" b="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26497229512977616"/>
          <c:y val="9.649336070175854E-2"/>
          <c:w val="0.73502770487022451"/>
          <c:h val="0.701979508635442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Industry &amp; Other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Met </c:v>
                </c:pt>
                <c:pt idx="1">
                  <c:v>Not Met</c:v>
                </c:pt>
                <c:pt idx="2">
                  <c:v>N/A 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21</c:v>
                </c:pt>
                <c:pt idx="1">
                  <c:v>0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59-410A-9E0C-47388BB91C5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State Regulatory Commission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Met </c:v>
                </c:pt>
                <c:pt idx="1">
                  <c:v>Not Met</c:v>
                </c:pt>
                <c:pt idx="2">
                  <c:v>N/A 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17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659-410A-9E0C-47388BB91C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208647632"/>
        <c:axId val="-1208654160"/>
      </c:barChart>
      <c:catAx>
        <c:axId val="-12086476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1208654160"/>
        <c:crosses val="autoZero"/>
        <c:auto val="1"/>
        <c:lblAlgn val="ctr"/>
        <c:lblOffset val="100"/>
        <c:noMultiLvlLbl val="0"/>
      </c:catAx>
      <c:valAx>
        <c:axId val="-1208654160"/>
        <c:scaling>
          <c:orientation val="minMax"/>
          <c:max val="50"/>
          <c:min val="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en-US" b="0"/>
                  <a:t>Number</a:t>
                </a:r>
                <a:r>
                  <a:rPr lang="en-US" b="0" baseline="0"/>
                  <a:t> of</a:t>
                </a:r>
              </a:p>
              <a:p>
                <a:pPr>
                  <a:defRPr b="0"/>
                </a:pPr>
                <a:r>
                  <a:rPr lang="en-US" b="0" baseline="0"/>
                  <a:t>Respondents</a:t>
                </a:r>
                <a:endParaRPr lang="en-US" b="0"/>
              </a:p>
            </c:rich>
          </c:tx>
          <c:layout>
            <c:manualLayout>
              <c:xMode val="edge"/>
              <c:yMode val="edge"/>
              <c:x val="6.6102151245696864E-2"/>
              <c:y val="0.447867454068242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1208647632"/>
        <c:crosses val="autoZero"/>
        <c:crossBetween val="between"/>
        <c:majorUnit val="10"/>
      </c:valAx>
      <c:dTable>
        <c:showHorzBorder val="1"/>
        <c:showVertBorder val="1"/>
        <c:showOutline val="1"/>
        <c:showKeys val="1"/>
      </c:dTable>
      <c:spPr>
        <a:ln w="6350"/>
      </c:spPr>
    </c:plotArea>
    <c:plotVisOnly val="1"/>
    <c:dispBlanksAs val="gap"/>
    <c:showDLblsOverMax val="0"/>
  </c:chart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497229512977616"/>
          <c:y val="8.3333333333333343E-2"/>
          <c:w val="0.73485885097696124"/>
          <c:h val="0.722761100174978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Industry &amp; Other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Met </c:v>
                </c:pt>
                <c:pt idx="1">
                  <c:v>Not Met</c:v>
                </c:pt>
                <c:pt idx="2">
                  <c:v>N/A 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24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7B3-4100-89D7-5E606F41099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State Regulatory Commission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Met </c:v>
                </c:pt>
                <c:pt idx="1">
                  <c:v>Not Met</c:v>
                </c:pt>
                <c:pt idx="2">
                  <c:v>N/A 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15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7B3-4100-89D7-5E606F4109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208660688"/>
        <c:axId val="-1208653072"/>
      </c:barChart>
      <c:catAx>
        <c:axId val="-12086606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1208653072"/>
        <c:crosses val="autoZero"/>
        <c:auto val="1"/>
        <c:lblAlgn val="ctr"/>
        <c:lblOffset val="100"/>
        <c:noMultiLvlLbl val="0"/>
      </c:catAx>
      <c:valAx>
        <c:axId val="-1208653072"/>
        <c:scaling>
          <c:orientation val="minMax"/>
          <c:max val="50"/>
          <c:min val="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en-US" b="0"/>
                  <a:t>Number</a:t>
                </a:r>
                <a:r>
                  <a:rPr lang="en-US" b="0" baseline="0"/>
                  <a:t> of</a:t>
                </a:r>
              </a:p>
              <a:p>
                <a:pPr>
                  <a:defRPr b="0"/>
                </a:pPr>
                <a:r>
                  <a:rPr lang="en-US" b="0" baseline="0"/>
                  <a:t>Respondents</a:t>
                </a:r>
                <a:endParaRPr lang="en-US" b="0"/>
              </a:p>
            </c:rich>
          </c:tx>
          <c:layout>
            <c:manualLayout>
              <c:xMode val="edge"/>
              <c:yMode val="edge"/>
              <c:x val="6.6102151245696794E-2"/>
              <c:y val="0.4478674540682414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1208660688"/>
        <c:crosses val="autoZero"/>
        <c:crossBetween val="between"/>
        <c:majorUnit val="10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974105763893069"/>
          <c:y val="7.9861111111111299E-2"/>
          <c:w val="0.73025896762904663"/>
          <c:h val="0.72623332239720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Industry &amp; Other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Met </c:v>
                </c:pt>
                <c:pt idx="1">
                  <c:v>Not Met</c:v>
                </c:pt>
                <c:pt idx="2">
                  <c:v>N/A 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22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3C-4215-89B5-1E5C50CEA23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State Regulatory Commission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Met </c:v>
                </c:pt>
                <c:pt idx="1">
                  <c:v>Not Met</c:v>
                </c:pt>
                <c:pt idx="2">
                  <c:v>N/A 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16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A3C-4215-89B5-1E5C50CEA2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204096912"/>
        <c:axId val="-1204095824"/>
      </c:barChart>
      <c:catAx>
        <c:axId val="-12040969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1204095824"/>
        <c:crosses val="autoZero"/>
        <c:auto val="1"/>
        <c:lblAlgn val="ctr"/>
        <c:lblOffset val="100"/>
        <c:noMultiLvlLbl val="0"/>
      </c:catAx>
      <c:valAx>
        <c:axId val="-1204095824"/>
        <c:scaling>
          <c:orientation val="minMax"/>
          <c:max val="50"/>
          <c:min val="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en-US" b="0"/>
                  <a:t>Number</a:t>
                </a:r>
                <a:r>
                  <a:rPr lang="en-US" b="0" baseline="0"/>
                  <a:t> of</a:t>
                </a:r>
              </a:p>
              <a:p>
                <a:pPr>
                  <a:defRPr b="0"/>
                </a:pPr>
                <a:r>
                  <a:rPr lang="en-US" b="0" baseline="0"/>
                  <a:t>Respondents</a:t>
                </a:r>
                <a:endParaRPr lang="en-US" b="0"/>
              </a:p>
            </c:rich>
          </c:tx>
          <c:layout>
            <c:manualLayout>
              <c:xMode val="edge"/>
              <c:yMode val="edge"/>
              <c:x val="6.6102151245696794E-2"/>
              <c:y val="0.4478674540682414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1204096912"/>
        <c:crosses val="autoZero"/>
        <c:crossBetween val="between"/>
        <c:majorUnit val="10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178929785118761"/>
          <c:y val="8.3333333333333343E-2"/>
          <c:w val="0.72821070214881334"/>
          <c:h val="0.722761100174978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Industry &amp; Other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Met </c:v>
                </c:pt>
                <c:pt idx="1">
                  <c:v>Not Met</c:v>
                </c:pt>
                <c:pt idx="2">
                  <c:v>N/A 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17</c:v>
                </c:pt>
                <c:pt idx="1">
                  <c:v>1</c:v>
                </c:pt>
                <c:pt idx="2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55E-444F-B0D4-87A76DF6433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State Regulatory Commission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Met </c:v>
                </c:pt>
                <c:pt idx="1">
                  <c:v>Not Met</c:v>
                </c:pt>
                <c:pt idx="2">
                  <c:v>N/A 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10</c:v>
                </c:pt>
                <c:pt idx="1">
                  <c:v>0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55E-444F-B0D4-87A76DF643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204101808"/>
        <c:axId val="-1204103440"/>
      </c:barChart>
      <c:catAx>
        <c:axId val="-12041018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1204103440"/>
        <c:crosses val="autoZero"/>
        <c:auto val="1"/>
        <c:lblAlgn val="ctr"/>
        <c:lblOffset val="100"/>
        <c:noMultiLvlLbl val="0"/>
      </c:catAx>
      <c:valAx>
        <c:axId val="-1204103440"/>
        <c:scaling>
          <c:orientation val="minMax"/>
          <c:max val="50"/>
          <c:min val="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en-US" b="0"/>
                  <a:t>Number</a:t>
                </a:r>
                <a:r>
                  <a:rPr lang="en-US" b="0" baseline="0"/>
                  <a:t> of</a:t>
                </a:r>
              </a:p>
              <a:p>
                <a:pPr>
                  <a:defRPr b="0"/>
                </a:pPr>
                <a:r>
                  <a:rPr lang="en-US" b="0" baseline="0"/>
                  <a:t>Respondents</a:t>
                </a:r>
                <a:endParaRPr lang="en-US" b="0"/>
              </a:p>
            </c:rich>
          </c:tx>
          <c:layout>
            <c:manualLayout>
              <c:xMode val="edge"/>
              <c:yMode val="edge"/>
              <c:x val="6.6102151245696794E-2"/>
              <c:y val="0.4478674540682414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1204101808"/>
        <c:crosses val="autoZero"/>
        <c:crossBetween val="between"/>
        <c:majorUnit val="10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344675472564506"/>
          <c:y val="7.9861111111111244E-2"/>
          <c:w val="0.72655324527435539"/>
          <c:h val="0.72623332239720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Industry &amp; Other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Met </c:v>
                </c:pt>
                <c:pt idx="1">
                  <c:v>Not Met</c:v>
                </c:pt>
                <c:pt idx="2">
                  <c:v>N/A 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22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652-4440-90A8-C44F126FC3B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State Regulatory Commission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Met </c:v>
                </c:pt>
                <c:pt idx="1">
                  <c:v>Not Met</c:v>
                </c:pt>
                <c:pt idx="2">
                  <c:v>N/A 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16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652-4440-90A8-C44F126FC3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204102352"/>
        <c:axId val="-1204099088"/>
      </c:barChart>
      <c:catAx>
        <c:axId val="-12041023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1204099088"/>
        <c:crosses val="autoZero"/>
        <c:auto val="1"/>
        <c:lblAlgn val="ctr"/>
        <c:lblOffset val="100"/>
        <c:noMultiLvlLbl val="0"/>
      </c:catAx>
      <c:valAx>
        <c:axId val="-1204099088"/>
        <c:scaling>
          <c:orientation val="minMax"/>
          <c:max val="50"/>
          <c:min val="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en-US" b="0"/>
                  <a:t>Number</a:t>
                </a:r>
                <a:r>
                  <a:rPr lang="en-US" b="0" baseline="0"/>
                  <a:t> of</a:t>
                </a:r>
              </a:p>
              <a:p>
                <a:pPr>
                  <a:defRPr b="0"/>
                </a:pPr>
                <a:r>
                  <a:rPr lang="en-US" b="0" baseline="0"/>
                  <a:t>Respondents</a:t>
                </a:r>
                <a:endParaRPr lang="en-US" b="0"/>
              </a:p>
            </c:rich>
          </c:tx>
          <c:layout>
            <c:manualLayout>
              <c:xMode val="edge"/>
              <c:yMode val="edge"/>
              <c:x val="6.6102151245696794E-2"/>
              <c:y val="0.4478674540682414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1204102352"/>
        <c:crosses val="autoZero"/>
        <c:crossBetween val="between"/>
        <c:majorUnit val="10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730877614959715"/>
          <c:y val="7.0757423704389893E-2"/>
          <c:w val="0.72269122385040463"/>
          <c:h val="0.717458356727260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Industry &amp; Other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Met </c:v>
                </c:pt>
                <c:pt idx="1">
                  <c:v>Not Met</c:v>
                </c:pt>
                <c:pt idx="2">
                  <c:v>N/A 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24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1E-49E9-8547-AE44B007D5D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State Regulatory Commission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Met </c:v>
                </c:pt>
                <c:pt idx="1">
                  <c:v>Not Met</c:v>
                </c:pt>
                <c:pt idx="2">
                  <c:v>N/A 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17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D1E-49E9-8547-AE44B007D5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204105616"/>
        <c:axId val="-1204092016"/>
      </c:barChart>
      <c:catAx>
        <c:axId val="-12041056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1204092016"/>
        <c:crosses val="autoZero"/>
        <c:auto val="1"/>
        <c:lblAlgn val="ctr"/>
        <c:lblOffset val="100"/>
        <c:noMultiLvlLbl val="0"/>
      </c:catAx>
      <c:valAx>
        <c:axId val="-1204092016"/>
        <c:scaling>
          <c:orientation val="minMax"/>
          <c:max val="50"/>
          <c:min val="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en-US" b="0"/>
                  <a:t>Number</a:t>
                </a:r>
                <a:r>
                  <a:rPr lang="en-US" b="0" baseline="0"/>
                  <a:t> of</a:t>
                </a:r>
              </a:p>
              <a:p>
                <a:pPr>
                  <a:defRPr b="0"/>
                </a:pPr>
                <a:r>
                  <a:rPr lang="en-US" b="0" baseline="0"/>
                  <a:t>Respondents</a:t>
                </a:r>
                <a:endParaRPr lang="en-US" b="0"/>
              </a:p>
            </c:rich>
          </c:tx>
          <c:layout>
            <c:manualLayout>
              <c:xMode val="edge"/>
              <c:yMode val="edge"/>
              <c:x val="6.6102151245696794E-2"/>
              <c:y val="0.4478674540682414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1204105616"/>
        <c:crosses val="autoZero"/>
        <c:crossBetween val="between"/>
        <c:majorUnit val="10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286466039207968"/>
          <c:y val="6.5665367196747468E-2"/>
          <c:w val="0.72713533960792143"/>
          <c:h val="0.726635273531986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Industry &amp; Other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Met </c:v>
                </c:pt>
                <c:pt idx="1">
                  <c:v>Not Met</c:v>
                </c:pt>
                <c:pt idx="2">
                  <c:v>N/A 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20</c:v>
                </c:pt>
                <c:pt idx="1">
                  <c:v>1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4DB-43BF-8260-38BDF54BA86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State Regulatory Commission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Met </c:v>
                </c:pt>
                <c:pt idx="1">
                  <c:v>Not Met</c:v>
                </c:pt>
                <c:pt idx="2">
                  <c:v>N/A 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16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4DB-43BF-8260-38BDF54BA8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204090928"/>
        <c:axId val="-1204103984"/>
      </c:barChart>
      <c:catAx>
        <c:axId val="-12040909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1204103984"/>
        <c:crosses val="autoZero"/>
        <c:auto val="1"/>
        <c:lblAlgn val="ctr"/>
        <c:lblOffset val="100"/>
        <c:noMultiLvlLbl val="0"/>
      </c:catAx>
      <c:valAx>
        <c:axId val="-1204103984"/>
        <c:scaling>
          <c:orientation val="minMax"/>
          <c:max val="50"/>
          <c:min val="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en-US" b="0"/>
                  <a:t>Number</a:t>
                </a:r>
                <a:r>
                  <a:rPr lang="en-US" b="0" baseline="0"/>
                  <a:t> of</a:t>
                </a:r>
              </a:p>
              <a:p>
                <a:pPr>
                  <a:defRPr b="0"/>
                </a:pPr>
                <a:r>
                  <a:rPr lang="en-US" b="0" baseline="0"/>
                  <a:t>Respondents</a:t>
                </a:r>
                <a:endParaRPr lang="en-US" b="0"/>
              </a:p>
            </c:rich>
          </c:tx>
          <c:layout>
            <c:manualLayout>
              <c:xMode val="edge"/>
              <c:yMode val="edge"/>
              <c:x val="6.6102151245696794E-2"/>
              <c:y val="0.4478674540682414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1204090928"/>
        <c:crosses val="autoZero"/>
        <c:crossBetween val="between"/>
        <c:majorUnit val="10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342898804316168"/>
          <c:y val="7.2916666666666796E-2"/>
          <c:w val="0.72657101195683871"/>
          <c:h val="0.733177766841644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Industry &amp; Other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Met </c:v>
                </c:pt>
                <c:pt idx="1">
                  <c:v>Not Met</c:v>
                </c:pt>
                <c:pt idx="2">
                  <c:v>N/A 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24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D7-4B7C-8C53-B04B0338937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State Regulatory Commission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Met </c:v>
                </c:pt>
                <c:pt idx="1">
                  <c:v>Not Met</c:v>
                </c:pt>
                <c:pt idx="2">
                  <c:v>N/A 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17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2D7-4B7C-8C53-B04B033893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204097456"/>
        <c:axId val="-1204094736"/>
      </c:barChart>
      <c:catAx>
        <c:axId val="-12040974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1204094736"/>
        <c:crosses val="autoZero"/>
        <c:auto val="1"/>
        <c:lblAlgn val="ctr"/>
        <c:lblOffset val="100"/>
        <c:noMultiLvlLbl val="0"/>
      </c:catAx>
      <c:valAx>
        <c:axId val="-1204094736"/>
        <c:scaling>
          <c:orientation val="minMax"/>
          <c:max val="50"/>
          <c:min val="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en-US" b="0"/>
                  <a:t>Number</a:t>
                </a:r>
                <a:r>
                  <a:rPr lang="en-US" b="0" baseline="0"/>
                  <a:t> of</a:t>
                </a:r>
              </a:p>
              <a:p>
                <a:pPr>
                  <a:defRPr b="0"/>
                </a:pPr>
                <a:r>
                  <a:rPr lang="en-US" b="0" baseline="0"/>
                  <a:t>Respondents</a:t>
                </a:r>
                <a:endParaRPr lang="en-US" b="0"/>
              </a:p>
            </c:rich>
          </c:tx>
          <c:layout>
            <c:manualLayout>
              <c:xMode val="edge"/>
              <c:yMode val="edge"/>
              <c:x val="6.6102151245696794E-2"/>
              <c:y val="0.4478674540682414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1204097456"/>
        <c:crosses val="autoZero"/>
        <c:crossBetween val="between"/>
        <c:majorUnit val="10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58F8E-8087-490F-A5F8-BB3BD8D5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 Wireless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Crandall</dc:creator>
  <cp:lastModifiedBy>Crandall, Dana</cp:lastModifiedBy>
  <cp:revision>2</cp:revision>
  <cp:lastPrinted>2015-03-06T15:03:00Z</cp:lastPrinted>
  <dcterms:created xsi:type="dcterms:W3CDTF">2018-09-06T13:41:00Z</dcterms:created>
  <dcterms:modified xsi:type="dcterms:W3CDTF">2018-09-06T13:41:00Z</dcterms:modified>
</cp:coreProperties>
</file>