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0B" w:rsidRDefault="00A2090B">
      <w:pPr>
        <w:pStyle w:val="Title"/>
        <w:rPr>
          <w:rFonts w:ascii="Times New Roman" w:hAnsi="Times New Roman"/>
          <w:szCs w:val="24"/>
        </w:rPr>
      </w:pPr>
      <w:r>
        <w:rPr>
          <w:rFonts w:ascii="Times New Roman" w:hAnsi="Times New Roman"/>
          <w:szCs w:val="24"/>
        </w:rPr>
        <w:t xml:space="preserve"> </w:t>
      </w: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Calibri" w:eastAsia="Arial Unicode MS" w:hAnsi="Calibri" w:cs="Arial Unicode MS"/>
          <w:sz w:val="56"/>
          <w:szCs w:val="56"/>
        </w:rPr>
      </w:pPr>
      <w:r w:rsidRPr="00A42DCB">
        <w:rPr>
          <w:rFonts w:ascii="Calibri" w:eastAsia="Arial Unicode MS" w:hAnsi="Calibri" w:cs="Arial Unicode MS"/>
          <w:sz w:val="56"/>
          <w:szCs w:val="56"/>
        </w:rPr>
        <w:t xml:space="preserve">Report </w:t>
      </w:r>
      <w:r>
        <w:rPr>
          <w:rFonts w:ascii="Calibri" w:eastAsia="Arial Unicode MS" w:hAnsi="Calibri" w:cs="Arial Unicode MS"/>
          <w:sz w:val="56"/>
          <w:szCs w:val="56"/>
        </w:rPr>
        <w:t xml:space="preserve">to the North American Numbering Council (NANC) </w:t>
      </w:r>
      <w:r w:rsidRPr="00A42DCB">
        <w:rPr>
          <w:rFonts w:ascii="Calibri" w:eastAsia="Arial Unicode MS" w:hAnsi="Calibri" w:cs="Arial Unicode MS"/>
          <w:sz w:val="56"/>
          <w:szCs w:val="56"/>
        </w:rPr>
        <w:t>of the National Thousands Block Pooling Administrator</w:t>
      </w:r>
      <w:r>
        <w:rPr>
          <w:rFonts w:ascii="Calibri" w:eastAsia="Arial Unicode MS" w:hAnsi="Calibri" w:cs="Arial Unicode MS"/>
          <w:sz w:val="56"/>
          <w:szCs w:val="56"/>
        </w:rPr>
        <w:t xml:space="preserve"> </w:t>
      </w:r>
    </w:p>
    <w:p w:rsidR="00A2090B" w:rsidRDefault="00A2090B">
      <w:pPr>
        <w:pStyle w:val="Title"/>
        <w:rPr>
          <w:rFonts w:ascii="Calibri" w:eastAsia="Arial Unicode MS" w:hAnsi="Calibri" w:cs="Arial Unicode MS"/>
          <w:sz w:val="56"/>
          <w:szCs w:val="56"/>
        </w:rPr>
      </w:pPr>
    </w:p>
    <w:p w:rsidR="00A2090B" w:rsidRPr="0034638D" w:rsidRDefault="00F72AF0">
      <w:pPr>
        <w:pStyle w:val="Title"/>
        <w:rPr>
          <w:rFonts w:ascii="Calibri" w:eastAsia="Arial Unicode MS" w:hAnsi="Calibri" w:cs="Arial Unicode MS"/>
          <w:color w:val="000000"/>
          <w:sz w:val="48"/>
          <w:szCs w:val="48"/>
        </w:rPr>
      </w:pPr>
      <w:r>
        <w:rPr>
          <w:rFonts w:ascii="Calibri" w:eastAsia="Arial Unicode MS" w:hAnsi="Calibri" w:cs="Arial Unicode MS"/>
          <w:sz w:val="48"/>
          <w:szCs w:val="48"/>
        </w:rPr>
        <w:t>March 29</w:t>
      </w:r>
      <w:r w:rsidR="00A2090B" w:rsidRPr="0034638D">
        <w:rPr>
          <w:rFonts w:ascii="Calibri" w:eastAsia="Arial Unicode MS" w:hAnsi="Calibri" w:cs="Arial Unicode MS"/>
          <w:sz w:val="48"/>
          <w:szCs w:val="48"/>
        </w:rPr>
        <w:t>, 201</w:t>
      </w:r>
      <w:r w:rsidR="00DA48FE">
        <w:rPr>
          <w:rFonts w:ascii="Calibri" w:eastAsia="Arial Unicode MS" w:hAnsi="Calibri" w:cs="Arial Unicode MS"/>
          <w:sz w:val="48"/>
          <w:szCs w:val="48"/>
        </w:rPr>
        <w:t>2</w:t>
      </w:r>
    </w:p>
    <w:p w:rsidR="00A2090B" w:rsidRPr="0034638D" w:rsidRDefault="00A2090B">
      <w:pPr>
        <w:pStyle w:val="Title"/>
        <w:rPr>
          <w:rFonts w:ascii="Calibri" w:eastAsia="Arial Unicode MS" w:hAnsi="Calibri" w:cs="Arial Unicode MS"/>
          <w:color w:val="000000"/>
          <w:sz w:val="48"/>
          <w:szCs w:val="48"/>
        </w:rPr>
      </w:pPr>
    </w:p>
    <w:p w:rsidR="00A2090B" w:rsidRPr="0034638D" w:rsidRDefault="00A2090B">
      <w:pPr>
        <w:pStyle w:val="Title"/>
        <w:rPr>
          <w:rFonts w:ascii="Calibri" w:eastAsia="Arial Unicode MS" w:hAnsi="Calibri" w:cs="Arial Unicode MS"/>
          <w:color w:val="000000"/>
          <w:sz w:val="48"/>
          <w:szCs w:val="48"/>
        </w:rPr>
      </w:pPr>
      <w:r w:rsidRPr="0034638D">
        <w:rPr>
          <w:rFonts w:ascii="Calibri" w:eastAsia="Arial Unicode MS" w:hAnsi="Calibri" w:cs="Arial Unicode MS"/>
          <w:color w:val="000000"/>
          <w:sz w:val="48"/>
          <w:szCs w:val="48"/>
        </w:rPr>
        <w:t>Amy L. Putnam, Director</w:t>
      </w:r>
    </w:p>
    <w:p w:rsidR="00A2090B" w:rsidRDefault="00A2090B">
      <w:pPr>
        <w:pStyle w:val="Title"/>
        <w:rPr>
          <w:rFonts w:ascii="Calibri" w:eastAsia="Arial Unicode MS" w:hAnsi="Calibri" w:cs="Arial Unicode MS"/>
          <w:color w:val="000000"/>
          <w:sz w:val="56"/>
          <w:szCs w:val="56"/>
        </w:rPr>
      </w:pPr>
    </w:p>
    <w:p w:rsidR="00A2090B" w:rsidRDefault="00A2090B">
      <w:pPr>
        <w:pStyle w:val="Title"/>
        <w:rPr>
          <w:rFonts w:ascii="Calibri" w:eastAsia="Arial Unicode MS" w:hAnsi="Calibri" w:cs="Arial Unicode MS"/>
          <w:color w:val="000000"/>
          <w:sz w:val="56"/>
          <w:szCs w:val="56"/>
        </w:rPr>
      </w:pPr>
    </w:p>
    <w:p w:rsidR="00A2090B" w:rsidRDefault="00A2090B" w:rsidP="002632B5">
      <w:pPr>
        <w:pStyle w:val="Title"/>
        <w:rPr>
          <w:rFonts w:ascii="Calibri" w:eastAsia="Arial Unicode MS" w:hAnsi="Calibri" w:cs="Arial Unicode MS"/>
          <w:color w:val="000000"/>
          <w:sz w:val="56"/>
          <w:szCs w:val="56"/>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837B5" w:rsidRDefault="00A2090B">
      <w:pPr>
        <w:pStyle w:val="Footer"/>
        <w:numPr>
          <w:ilvl w:val="0"/>
          <w:numId w:val="2"/>
        </w:numPr>
        <w:tabs>
          <w:tab w:val="clear" w:pos="375"/>
          <w:tab w:val="clear" w:pos="4320"/>
          <w:tab w:val="clear" w:pos="8640"/>
          <w:tab w:val="num" w:pos="1095"/>
        </w:tabs>
        <w:ind w:left="1095"/>
        <w:rPr>
          <w:rFonts w:ascii="Calibri" w:eastAsia="Arial Unicode MS" w:hAnsi="Calibri" w:cs="Arial Unicode MS"/>
          <w:szCs w:val="24"/>
        </w:rPr>
      </w:pPr>
      <w:r w:rsidRPr="00D837B5">
        <w:rPr>
          <w:rFonts w:ascii="Calibri" w:eastAsia="Arial Unicode MS" w:hAnsi="Calibri" w:cs="Arial Unicode MS"/>
          <w:szCs w:val="24"/>
        </w:rPr>
        <w:t>Pooling Administration (PA) Acti</w:t>
      </w:r>
      <w:r w:rsidR="00D868DD">
        <w:rPr>
          <w:rFonts w:ascii="Calibri" w:eastAsia="Arial Unicode MS" w:hAnsi="Calibri" w:cs="Arial Unicode MS"/>
          <w:szCs w:val="24"/>
        </w:rPr>
        <w:t>vity Summary Reports – pages 2-5</w:t>
      </w:r>
    </w:p>
    <w:p w:rsidR="00A2090B" w:rsidRPr="00D837B5" w:rsidRDefault="00A2090B">
      <w:pPr>
        <w:numPr>
          <w:ilvl w:val="0"/>
          <w:numId w:val="2"/>
        </w:numPr>
        <w:tabs>
          <w:tab w:val="clear" w:pos="375"/>
          <w:tab w:val="num" w:pos="1095"/>
        </w:tabs>
        <w:ind w:left="1095"/>
        <w:rPr>
          <w:rFonts w:ascii="Calibri" w:eastAsia="Arial Unicode MS" w:hAnsi="Calibri" w:cs="Arial Unicode MS"/>
        </w:rPr>
      </w:pPr>
      <w:r w:rsidRPr="00D837B5">
        <w:rPr>
          <w:rFonts w:ascii="Calibri" w:eastAsia="Arial Unicode MS" w:hAnsi="Calibri" w:cs="Arial Unicode MS"/>
        </w:rPr>
        <w:t xml:space="preserve">Pooling Administration System (PAS) Performance Report – page </w:t>
      </w:r>
      <w:r>
        <w:rPr>
          <w:rFonts w:ascii="Calibri" w:eastAsia="Arial Unicode MS" w:hAnsi="Calibri" w:cs="Arial Unicode MS"/>
        </w:rPr>
        <w:t>5</w:t>
      </w:r>
      <w:r w:rsidR="00B236A0">
        <w:rPr>
          <w:rFonts w:ascii="Calibri" w:eastAsia="Arial Unicode MS" w:hAnsi="Calibri" w:cs="Arial Unicode MS"/>
        </w:rPr>
        <w:t>-6</w:t>
      </w:r>
    </w:p>
    <w:p w:rsidR="00A2090B" w:rsidRDefault="00A2090B" w:rsidP="007D7DC6">
      <w:pPr>
        <w:numPr>
          <w:ilvl w:val="0"/>
          <w:numId w:val="2"/>
        </w:numPr>
        <w:tabs>
          <w:tab w:val="clear" w:pos="375"/>
          <w:tab w:val="num" w:pos="1095"/>
        </w:tabs>
        <w:ind w:left="1095"/>
        <w:rPr>
          <w:rFonts w:ascii="Calibri" w:eastAsia="Arial Unicode MS" w:hAnsi="Calibri" w:cs="Arial Unicode MS"/>
        </w:rPr>
      </w:pPr>
      <w:r w:rsidRPr="00D837B5">
        <w:rPr>
          <w:rFonts w:ascii="Calibri" w:eastAsia="Arial Unicode MS" w:hAnsi="Calibri" w:cs="Arial Unicode MS"/>
        </w:rPr>
        <w:t xml:space="preserve">Other Pooling Administration </w:t>
      </w:r>
      <w:r>
        <w:rPr>
          <w:rFonts w:ascii="Calibri" w:eastAsia="Arial Unicode MS" w:hAnsi="Calibri" w:cs="Arial Unicode MS"/>
        </w:rPr>
        <w:t xml:space="preserve">Activities – pages </w:t>
      </w:r>
      <w:r w:rsidR="00704F9D">
        <w:rPr>
          <w:rFonts w:ascii="Calibri" w:eastAsia="Arial Unicode MS" w:hAnsi="Calibri" w:cs="Arial Unicode MS"/>
        </w:rPr>
        <w:t>7-9</w:t>
      </w:r>
    </w:p>
    <w:p w:rsidR="005D0D45" w:rsidRDefault="005D0D45" w:rsidP="007D7DC6">
      <w:pPr>
        <w:numPr>
          <w:ilvl w:val="0"/>
          <w:numId w:val="2"/>
        </w:numPr>
        <w:tabs>
          <w:tab w:val="clear" w:pos="375"/>
          <w:tab w:val="num" w:pos="1095"/>
        </w:tabs>
        <w:ind w:left="1095"/>
        <w:rPr>
          <w:rFonts w:ascii="Calibri" w:eastAsia="Arial Unicode MS" w:hAnsi="Calibri" w:cs="Arial Unicode MS"/>
        </w:rPr>
      </w:pPr>
      <w:r>
        <w:rPr>
          <w:rFonts w:ascii="Calibri" w:eastAsia="Arial Unicode MS" w:hAnsi="Calibri" w:cs="Arial Unicode MS"/>
        </w:rPr>
        <w:t>2011 Highlights of PA Performance – pages 10-13</w:t>
      </w:r>
    </w:p>
    <w:p w:rsidR="00A2090B" w:rsidRPr="00CE25F4" w:rsidRDefault="00A2090B">
      <w:pPr>
        <w:ind w:left="720"/>
        <w:jc w:val="center"/>
        <w:rPr>
          <w:rFonts w:ascii="Calibri" w:eastAsia="Arial Unicode MS" w:hAnsi="Calibri" w:cs="Arial Unicode MS"/>
          <w:b/>
          <w:bCs/>
        </w:rPr>
      </w:pPr>
      <w:r w:rsidRPr="00D837B5">
        <w:rPr>
          <w:rFonts w:ascii="Calibri" w:eastAsia="Arial Unicode MS" w:hAnsi="Calibri" w:cs="Arial Unicode MS"/>
        </w:rPr>
        <w:br w:type="page"/>
      </w:r>
      <w:r w:rsidRPr="00CE25F4">
        <w:rPr>
          <w:rFonts w:ascii="Calibri" w:eastAsia="Arial Unicode MS" w:hAnsi="Calibri" w:cs="Arial Unicode MS"/>
          <w:b/>
          <w:bCs/>
        </w:rPr>
        <w:lastRenderedPageBreak/>
        <w:t>Pooling Administration (PA) Activity Report</w:t>
      </w:r>
    </w:p>
    <w:p w:rsidR="00A2090B" w:rsidRPr="00FD312E" w:rsidRDefault="00F72AF0">
      <w:pPr>
        <w:pStyle w:val="Heading1"/>
        <w:jc w:val="center"/>
        <w:rPr>
          <w:rFonts w:ascii="Calibri" w:eastAsia="Arial Unicode MS" w:hAnsi="Calibri" w:cs="Arial Unicode MS"/>
        </w:rPr>
      </w:pPr>
      <w:r>
        <w:rPr>
          <w:rFonts w:ascii="Calibri" w:eastAsia="Arial Unicode MS" w:hAnsi="Calibri" w:cs="Arial Unicode MS"/>
        </w:rPr>
        <w:t>March</w:t>
      </w:r>
      <w:r w:rsidR="00A2090B" w:rsidRPr="00FD312E">
        <w:rPr>
          <w:rFonts w:ascii="Calibri" w:eastAsia="Arial Unicode MS" w:hAnsi="Calibri" w:cs="Arial Unicode MS"/>
        </w:rPr>
        <w:t xml:space="preserve"> 201</w:t>
      </w:r>
      <w:r>
        <w:rPr>
          <w:rFonts w:ascii="Calibri" w:eastAsia="Arial Unicode MS" w:hAnsi="Calibri" w:cs="Arial Unicode MS"/>
        </w:rPr>
        <w:t>1</w:t>
      </w:r>
      <w:r w:rsidR="00A2090B" w:rsidRPr="00FD312E">
        <w:rPr>
          <w:rFonts w:ascii="Calibri" w:eastAsia="Arial Unicode MS" w:hAnsi="Calibri" w:cs="Arial Unicode MS"/>
        </w:rPr>
        <w:t xml:space="preserve"> through </w:t>
      </w:r>
      <w:r>
        <w:rPr>
          <w:rFonts w:ascii="Calibri" w:eastAsia="Arial Unicode MS" w:hAnsi="Calibri" w:cs="Arial Unicode MS"/>
        </w:rPr>
        <w:t>February</w:t>
      </w:r>
      <w:r w:rsidR="00A2090B" w:rsidRPr="00FD312E">
        <w:rPr>
          <w:rFonts w:ascii="Calibri" w:eastAsia="Arial Unicode MS" w:hAnsi="Calibri" w:cs="Arial Unicode MS"/>
        </w:rPr>
        <w:t xml:space="preserve"> 201</w:t>
      </w:r>
      <w:r>
        <w:rPr>
          <w:rFonts w:ascii="Calibri" w:eastAsia="Arial Unicode MS" w:hAnsi="Calibri" w:cs="Arial Unicode MS"/>
        </w:rPr>
        <w:t>2</w:t>
      </w:r>
    </w:p>
    <w:p w:rsidR="00A2090B" w:rsidRPr="00CE25F4" w:rsidRDefault="00A2090B">
      <w:pPr>
        <w:pStyle w:val="Heading1"/>
        <w:jc w:val="center"/>
        <w:rPr>
          <w:rFonts w:ascii="Calibri" w:eastAsia="Arial Unicode MS" w:hAnsi="Calibri" w:cs="Arial Unicode MS"/>
        </w:rPr>
      </w:pPr>
    </w:p>
    <w:p w:rsidR="00A2090B" w:rsidRDefault="00A2090B">
      <w:pPr>
        <w:pStyle w:val="Heading1"/>
        <w:jc w:val="center"/>
        <w:rPr>
          <w:rFonts w:ascii="Calibri" w:eastAsia="Arial Unicode MS" w:hAnsi="Calibri" w:cs="Arial Unicode MS"/>
        </w:rPr>
      </w:pPr>
      <w:r w:rsidRPr="00CE25F4">
        <w:rPr>
          <w:rFonts w:ascii="Calibri" w:eastAsia="Arial Unicode MS" w:hAnsi="Calibri" w:cs="Arial Unicode MS"/>
        </w:rPr>
        <w:t xml:space="preserve">PA Activity Summary Data </w:t>
      </w:r>
    </w:p>
    <w:p w:rsidR="00A2090B" w:rsidRPr="003F2F34" w:rsidRDefault="00A2090B" w:rsidP="003F2F34">
      <w:pPr>
        <w:rPr>
          <w:rFonts w:eastAsia="Arial Unicode MS"/>
          <w:b/>
        </w:rPr>
      </w:pPr>
    </w:p>
    <w:tbl>
      <w:tblPr>
        <w:tblW w:w="1423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897"/>
        <w:gridCol w:w="897"/>
        <w:gridCol w:w="997"/>
        <w:gridCol w:w="997"/>
        <w:gridCol w:w="997"/>
        <w:gridCol w:w="997"/>
        <w:gridCol w:w="997"/>
        <w:gridCol w:w="882"/>
        <w:gridCol w:w="997"/>
        <w:gridCol w:w="900"/>
        <w:gridCol w:w="900"/>
        <w:gridCol w:w="900"/>
      </w:tblGrid>
      <w:tr w:rsidR="00F72AF0" w:rsidRPr="003F2F34" w:rsidTr="00F72AF0">
        <w:tc>
          <w:tcPr>
            <w:tcW w:w="2880" w:type="dxa"/>
          </w:tcPr>
          <w:p w:rsidR="00F72AF0" w:rsidRPr="003F2F34" w:rsidRDefault="00F72AF0" w:rsidP="00747EE1">
            <w:pPr>
              <w:pStyle w:val="NormalWeb"/>
              <w:rPr>
                <w:rFonts w:ascii="Calibri" w:hAnsi="Calibri" w:cs="Arial"/>
                <w:b/>
                <w:sz w:val="24"/>
                <w:szCs w:val="24"/>
              </w:rPr>
            </w:pPr>
            <w:r w:rsidRPr="003F2F34">
              <w:rPr>
                <w:rFonts w:ascii="Calibri" w:hAnsi="Calibri" w:cs="Arial"/>
                <w:b/>
                <w:sz w:val="24"/>
                <w:szCs w:val="24"/>
              </w:rPr>
              <w:t>ACTIVITY</w:t>
            </w:r>
          </w:p>
        </w:tc>
        <w:tc>
          <w:tcPr>
            <w:tcW w:w="897" w:type="dxa"/>
          </w:tcPr>
          <w:p w:rsidR="00F72AF0" w:rsidRDefault="00F72AF0" w:rsidP="00F72AF0">
            <w:pPr>
              <w:jc w:val="center"/>
              <w:rPr>
                <w:rFonts w:ascii="Calibri" w:hAnsi="Calibri" w:cs="Arial"/>
                <w:b/>
              </w:rPr>
            </w:pPr>
            <w:r>
              <w:rPr>
                <w:rFonts w:ascii="Calibri" w:hAnsi="Calibri" w:cs="Arial"/>
                <w:b/>
              </w:rPr>
              <w:t>MAR</w:t>
            </w:r>
          </w:p>
        </w:tc>
        <w:tc>
          <w:tcPr>
            <w:tcW w:w="897" w:type="dxa"/>
          </w:tcPr>
          <w:p w:rsidR="00F72AF0" w:rsidRDefault="00F72AF0" w:rsidP="00F72AF0">
            <w:pPr>
              <w:jc w:val="center"/>
              <w:rPr>
                <w:rFonts w:ascii="Calibri" w:hAnsi="Calibri" w:cs="Arial"/>
                <w:b/>
              </w:rPr>
            </w:pPr>
            <w:r>
              <w:rPr>
                <w:rFonts w:ascii="Calibri" w:hAnsi="Calibri" w:cs="Arial"/>
                <w:b/>
              </w:rPr>
              <w:t>APR</w:t>
            </w:r>
          </w:p>
        </w:tc>
        <w:tc>
          <w:tcPr>
            <w:tcW w:w="997" w:type="dxa"/>
          </w:tcPr>
          <w:p w:rsidR="00F72AF0" w:rsidRDefault="00F72AF0" w:rsidP="00F72AF0">
            <w:pPr>
              <w:jc w:val="center"/>
              <w:rPr>
                <w:rFonts w:ascii="Calibri" w:hAnsi="Calibri" w:cs="Arial"/>
                <w:b/>
              </w:rPr>
            </w:pPr>
            <w:r>
              <w:rPr>
                <w:rFonts w:ascii="Calibri" w:hAnsi="Calibri" w:cs="Arial"/>
                <w:b/>
              </w:rPr>
              <w:t>MAY</w:t>
            </w:r>
          </w:p>
        </w:tc>
        <w:tc>
          <w:tcPr>
            <w:tcW w:w="997" w:type="dxa"/>
          </w:tcPr>
          <w:p w:rsidR="00F72AF0" w:rsidRDefault="00F72AF0" w:rsidP="00F72AF0">
            <w:pPr>
              <w:jc w:val="center"/>
              <w:rPr>
                <w:rFonts w:ascii="Calibri" w:hAnsi="Calibri" w:cs="Arial"/>
                <w:b/>
              </w:rPr>
            </w:pPr>
            <w:r>
              <w:rPr>
                <w:rFonts w:ascii="Calibri" w:hAnsi="Calibri" w:cs="Arial"/>
                <w:b/>
              </w:rPr>
              <w:t>JUN</w:t>
            </w:r>
          </w:p>
        </w:tc>
        <w:tc>
          <w:tcPr>
            <w:tcW w:w="997" w:type="dxa"/>
          </w:tcPr>
          <w:p w:rsidR="00F72AF0" w:rsidRDefault="00F72AF0" w:rsidP="00F72AF0">
            <w:pPr>
              <w:jc w:val="center"/>
              <w:rPr>
                <w:rFonts w:ascii="Calibri" w:hAnsi="Calibri" w:cs="Arial"/>
                <w:b/>
              </w:rPr>
            </w:pPr>
            <w:r>
              <w:rPr>
                <w:rFonts w:ascii="Calibri" w:hAnsi="Calibri" w:cs="Arial"/>
                <w:b/>
              </w:rPr>
              <w:t>JUL</w:t>
            </w:r>
          </w:p>
        </w:tc>
        <w:tc>
          <w:tcPr>
            <w:tcW w:w="997" w:type="dxa"/>
          </w:tcPr>
          <w:p w:rsidR="00F72AF0" w:rsidRDefault="00F72AF0" w:rsidP="00F72AF0">
            <w:pPr>
              <w:jc w:val="center"/>
              <w:rPr>
                <w:rFonts w:ascii="Calibri" w:hAnsi="Calibri" w:cs="Arial"/>
                <w:b/>
              </w:rPr>
            </w:pPr>
            <w:r>
              <w:rPr>
                <w:rFonts w:ascii="Calibri" w:hAnsi="Calibri" w:cs="Arial"/>
                <w:b/>
              </w:rPr>
              <w:t>AUG</w:t>
            </w:r>
          </w:p>
        </w:tc>
        <w:tc>
          <w:tcPr>
            <w:tcW w:w="997" w:type="dxa"/>
          </w:tcPr>
          <w:p w:rsidR="00F72AF0" w:rsidRDefault="00F72AF0" w:rsidP="00F72AF0">
            <w:pPr>
              <w:jc w:val="center"/>
              <w:rPr>
                <w:rFonts w:ascii="Calibri" w:hAnsi="Calibri" w:cs="Arial"/>
                <w:b/>
              </w:rPr>
            </w:pPr>
            <w:r>
              <w:rPr>
                <w:rFonts w:ascii="Calibri" w:hAnsi="Calibri" w:cs="Arial"/>
                <w:b/>
              </w:rPr>
              <w:t>SEP</w:t>
            </w:r>
          </w:p>
        </w:tc>
        <w:tc>
          <w:tcPr>
            <w:tcW w:w="882" w:type="dxa"/>
          </w:tcPr>
          <w:p w:rsidR="00F72AF0" w:rsidRDefault="00F72AF0" w:rsidP="00F72AF0">
            <w:pPr>
              <w:jc w:val="center"/>
              <w:rPr>
                <w:rFonts w:ascii="Calibri" w:hAnsi="Calibri" w:cs="Arial"/>
                <w:b/>
              </w:rPr>
            </w:pPr>
            <w:r>
              <w:rPr>
                <w:rFonts w:ascii="Calibri" w:hAnsi="Calibri" w:cs="Arial"/>
                <w:b/>
              </w:rPr>
              <w:t>OCT</w:t>
            </w:r>
          </w:p>
        </w:tc>
        <w:tc>
          <w:tcPr>
            <w:tcW w:w="997" w:type="dxa"/>
          </w:tcPr>
          <w:p w:rsidR="00F72AF0" w:rsidRDefault="00F72AF0" w:rsidP="00F72AF0">
            <w:pPr>
              <w:jc w:val="center"/>
              <w:rPr>
                <w:rFonts w:ascii="Calibri" w:hAnsi="Calibri" w:cs="Arial"/>
                <w:b/>
              </w:rPr>
            </w:pPr>
            <w:r>
              <w:rPr>
                <w:rFonts w:ascii="Calibri" w:hAnsi="Calibri" w:cs="Arial"/>
                <w:b/>
              </w:rPr>
              <w:t>NOV</w:t>
            </w:r>
          </w:p>
        </w:tc>
        <w:tc>
          <w:tcPr>
            <w:tcW w:w="900" w:type="dxa"/>
          </w:tcPr>
          <w:p w:rsidR="00F72AF0" w:rsidRDefault="00F72AF0" w:rsidP="004C0B17">
            <w:pPr>
              <w:jc w:val="center"/>
              <w:rPr>
                <w:rFonts w:ascii="Calibri" w:hAnsi="Calibri" w:cs="Arial"/>
                <w:b/>
              </w:rPr>
            </w:pPr>
            <w:r>
              <w:rPr>
                <w:rFonts w:ascii="Calibri" w:hAnsi="Calibri" w:cs="Arial"/>
                <w:b/>
              </w:rPr>
              <w:t>DEC</w:t>
            </w:r>
          </w:p>
        </w:tc>
        <w:tc>
          <w:tcPr>
            <w:tcW w:w="900" w:type="dxa"/>
          </w:tcPr>
          <w:p w:rsidR="00F72AF0" w:rsidRDefault="00F72AF0" w:rsidP="004C0B17">
            <w:pPr>
              <w:jc w:val="center"/>
              <w:rPr>
                <w:rFonts w:ascii="Calibri" w:hAnsi="Calibri" w:cs="Arial"/>
                <w:b/>
              </w:rPr>
            </w:pPr>
            <w:r>
              <w:rPr>
                <w:rFonts w:ascii="Calibri" w:hAnsi="Calibri" w:cs="Arial"/>
                <w:b/>
              </w:rPr>
              <w:t>JAN</w:t>
            </w:r>
          </w:p>
        </w:tc>
        <w:tc>
          <w:tcPr>
            <w:tcW w:w="900" w:type="dxa"/>
          </w:tcPr>
          <w:p w:rsidR="00F72AF0" w:rsidRDefault="00F72AF0" w:rsidP="004C0B17">
            <w:pPr>
              <w:jc w:val="center"/>
              <w:rPr>
                <w:rFonts w:ascii="Calibri" w:hAnsi="Calibri" w:cs="Arial"/>
                <w:b/>
              </w:rPr>
            </w:pPr>
            <w:r>
              <w:rPr>
                <w:rFonts w:ascii="Calibri" w:hAnsi="Calibri" w:cs="Arial"/>
                <w:b/>
              </w:rPr>
              <w:t>FEB</w:t>
            </w:r>
          </w:p>
        </w:tc>
      </w:tr>
      <w:tr w:rsidR="0022654F"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Total applications (Part 3s) processed</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13,250</w:t>
            </w:r>
          </w:p>
        </w:tc>
        <w:tc>
          <w:tcPr>
            <w:tcW w:w="897" w:type="dxa"/>
          </w:tcPr>
          <w:p w:rsidR="0022654F" w:rsidRPr="00F0796F" w:rsidRDefault="0022654F" w:rsidP="00F72AF0">
            <w:pPr>
              <w:jc w:val="center"/>
              <w:rPr>
                <w:rFonts w:ascii="Calibri" w:hAnsi="Calibri" w:cs="Arial"/>
              </w:rPr>
            </w:pPr>
            <w:r>
              <w:rPr>
                <w:rFonts w:ascii="Calibri" w:hAnsi="Calibri" w:cs="Arial"/>
              </w:rPr>
              <w:t>10,960</w:t>
            </w:r>
          </w:p>
        </w:tc>
        <w:tc>
          <w:tcPr>
            <w:tcW w:w="997" w:type="dxa"/>
          </w:tcPr>
          <w:p w:rsidR="0022654F" w:rsidRPr="00752B2B" w:rsidRDefault="0022654F" w:rsidP="00F72AF0">
            <w:pPr>
              <w:jc w:val="center"/>
              <w:rPr>
                <w:rFonts w:ascii="Calibri" w:hAnsi="Calibri" w:cs="Arial"/>
              </w:rPr>
            </w:pPr>
            <w:r>
              <w:rPr>
                <w:rFonts w:ascii="Calibri" w:hAnsi="Calibri" w:cs="Arial"/>
              </w:rPr>
              <w:t>14,422</w:t>
            </w:r>
          </w:p>
        </w:tc>
        <w:tc>
          <w:tcPr>
            <w:tcW w:w="997" w:type="dxa"/>
          </w:tcPr>
          <w:p w:rsidR="0022654F" w:rsidRPr="00F0796F" w:rsidRDefault="0022654F" w:rsidP="00F72AF0">
            <w:pPr>
              <w:jc w:val="center"/>
              <w:rPr>
                <w:rFonts w:ascii="Calibri" w:hAnsi="Calibri" w:cs="Arial"/>
              </w:rPr>
            </w:pPr>
            <w:r>
              <w:rPr>
                <w:rFonts w:ascii="Calibri" w:hAnsi="Calibri" w:cs="Arial"/>
              </w:rPr>
              <w:t>10,061</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10,512</w:t>
            </w:r>
          </w:p>
        </w:tc>
        <w:tc>
          <w:tcPr>
            <w:tcW w:w="997" w:type="dxa"/>
          </w:tcPr>
          <w:p w:rsidR="0022654F" w:rsidRPr="00F0796F" w:rsidRDefault="0022654F" w:rsidP="00F72AF0">
            <w:pPr>
              <w:jc w:val="center"/>
              <w:rPr>
                <w:rFonts w:ascii="Calibri" w:hAnsi="Calibri" w:cs="Arial"/>
              </w:rPr>
            </w:pPr>
            <w:r>
              <w:rPr>
                <w:rFonts w:ascii="Calibri" w:hAnsi="Calibri" w:cs="Arial"/>
              </w:rPr>
              <w:t>14,633</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12,600</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9,057</w:t>
            </w:r>
          </w:p>
        </w:tc>
        <w:tc>
          <w:tcPr>
            <w:tcW w:w="997" w:type="dxa"/>
          </w:tcPr>
          <w:p w:rsidR="0022654F" w:rsidRDefault="0022654F" w:rsidP="00F72AF0">
            <w:pPr>
              <w:jc w:val="center"/>
              <w:rPr>
                <w:rFonts w:ascii="Calibri" w:hAnsi="Calibri" w:cs="Arial"/>
              </w:rPr>
            </w:pPr>
            <w:r>
              <w:rPr>
                <w:rFonts w:ascii="Calibri" w:hAnsi="Calibri" w:cs="Arial"/>
              </w:rPr>
              <w:t>11,296</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8,341</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8,218</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9,357</w:t>
            </w:r>
          </w:p>
        </w:tc>
      </w:tr>
      <w:tr w:rsidR="0022654F" w:rsidTr="0022654F">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applications not processed in 7 calendar days</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897" w:type="dxa"/>
          </w:tcPr>
          <w:p w:rsidR="0022654F" w:rsidRPr="00F0796F" w:rsidRDefault="0022654F" w:rsidP="00F72AF0">
            <w:pPr>
              <w:jc w:val="center"/>
              <w:rPr>
                <w:rFonts w:ascii="Calibri" w:hAnsi="Calibri" w:cs="Arial"/>
              </w:rPr>
            </w:pPr>
            <w:r>
              <w:rPr>
                <w:rFonts w:ascii="Calibri" w:hAnsi="Calibri" w:cs="Arial"/>
              </w:rPr>
              <w:t>0</w:t>
            </w:r>
          </w:p>
        </w:tc>
        <w:tc>
          <w:tcPr>
            <w:tcW w:w="997" w:type="dxa"/>
          </w:tcPr>
          <w:p w:rsidR="0022654F" w:rsidRPr="00752B2B" w:rsidRDefault="0022654F" w:rsidP="00F72AF0">
            <w:pPr>
              <w:jc w:val="center"/>
              <w:rPr>
                <w:rFonts w:ascii="Calibri" w:hAnsi="Calibri" w:cs="Arial"/>
              </w:rPr>
            </w:pPr>
            <w:r>
              <w:rPr>
                <w:rFonts w:ascii="Calibri" w:hAnsi="Calibri" w:cs="Arial"/>
              </w:rPr>
              <w:t>0</w:t>
            </w:r>
          </w:p>
        </w:tc>
        <w:tc>
          <w:tcPr>
            <w:tcW w:w="997" w:type="dxa"/>
          </w:tcPr>
          <w:p w:rsidR="0022654F" w:rsidRPr="00F0796F" w:rsidRDefault="0022654F" w:rsidP="00F72AF0">
            <w:pPr>
              <w:jc w:val="center"/>
              <w:rPr>
                <w:rFonts w:ascii="Calibri" w:hAnsi="Calibri" w:cs="Arial"/>
              </w:rPr>
            </w:pPr>
            <w:r>
              <w:rPr>
                <w:rFonts w:ascii="Calibri" w:hAnsi="Calibri" w:cs="Arial"/>
              </w:rPr>
              <w:t>0</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997" w:type="dxa"/>
          </w:tcPr>
          <w:p w:rsidR="0022654F" w:rsidRPr="00F0796F" w:rsidRDefault="0022654F" w:rsidP="00F72AF0">
            <w:pPr>
              <w:jc w:val="center"/>
              <w:rPr>
                <w:rFonts w:ascii="Calibri" w:hAnsi="Calibri" w:cs="Arial"/>
              </w:rPr>
            </w:pPr>
            <w:r>
              <w:rPr>
                <w:rFonts w:ascii="Calibri" w:hAnsi="Calibri" w:cs="Arial"/>
              </w:rPr>
              <w:t>0</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997" w:type="dxa"/>
          </w:tcPr>
          <w:p w:rsidR="0022654F" w:rsidRDefault="0022654F" w:rsidP="00F72AF0">
            <w:pPr>
              <w:jc w:val="center"/>
              <w:rPr>
                <w:rFonts w:ascii="Calibri" w:hAnsi="Calibri" w:cs="Arial"/>
              </w:rPr>
            </w:pPr>
            <w:r>
              <w:rPr>
                <w:rFonts w:ascii="Calibri" w:hAnsi="Calibri" w:cs="Arial"/>
              </w:rPr>
              <w:t>0</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2</w:t>
            </w:r>
          </w:p>
        </w:tc>
        <w:tc>
          <w:tcPr>
            <w:tcW w:w="900" w:type="dxa"/>
          </w:tcPr>
          <w:p w:rsidR="0022654F" w:rsidRPr="00ED0705" w:rsidRDefault="0022654F" w:rsidP="0022654F">
            <w:pPr>
              <w:jc w:val="center"/>
              <w:rPr>
                <w:rFonts w:asciiTheme="minorHAnsi" w:hAnsiTheme="minorHAnsi" w:cs="Arial"/>
              </w:rPr>
            </w:pPr>
            <w:r>
              <w:rPr>
                <w:rFonts w:asciiTheme="minorHAnsi" w:hAnsiTheme="minorHAnsi" w:cs="Arial"/>
              </w:rPr>
              <w:t>0</w:t>
            </w:r>
          </w:p>
        </w:tc>
      </w:tr>
      <w:tr w:rsidR="0022654F"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block assignments made</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5,295</w:t>
            </w:r>
          </w:p>
        </w:tc>
        <w:tc>
          <w:tcPr>
            <w:tcW w:w="897" w:type="dxa"/>
          </w:tcPr>
          <w:p w:rsidR="0022654F" w:rsidRPr="00F0796F" w:rsidRDefault="0022654F" w:rsidP="00F72AF0">
            <w:pPr>
              <w:jc w:val="center"/>
              <w:rPr>
                <w:rFonts w:ascii="Calibri" w:hAnsi="Calibri" w:cs="Arial"/>
              </w:rPr>
            </w:pPr>
            <w:r>
              <w:rPr>
                <w:rFonts w:ascii="Calibri" w:hAnsi="Calibri" w:cs="Arial"/>
              </w:rPr>
              <w:t>3,873</w:t>
            </w:r>
          </w:p>
        </w:tc>
        <w:tc>
          <w:tcPr>
            <w:tcW w:w="997" w:type="dxa"/>
          </w:tcPr>
          <w:p w:rsidR="0022654F" w:rsidRPr="00752B2B" w:rsidRDefault="0022654F" w:rsidP="00F72AF0">
            <w:pPr>
              <w:jc w:val="center"/>
              <w:rPr>
                <w:rFonts w:ascii="Calibri" w:hAnsi="Calibri" w:cs="Arial"/>
              </w:rPr>
            </w:pPr>
            <w:r>
              <w:rPr>
                <w:rFonts w:ascii="Calibri" w:hAnsi="Calibri" w:cs="Arial"/>
              </w:rPr>
              <w:t>5,091</w:t>
            </w:r>
          </w:p>
        </w:tc>
        <w:tc>
          <w:tcPr>
            <w:tcW w:w="997" w:type="dxa"/>
          </w:tcPr>
          <w:p w:rsidR="0022654F" w:rsidRPr="00F0796F" w:rsidRDefault="0022654F" w:rsidP="00F72AF0">
            <w:pPr>
              <w:jc w:val="center"/>
              <w:rPr>
                <w:rFonts w:ascii="Calibri" w:hAnsi="Calibri" w:cs="Arial"/>
              </w:rPr>
            </w:pPr>
            <w:r>
              <w:rPr>
                <w:rFonts w:ascii="Calibri" w:hAnsi="Calibri" w:cs="Arial"/>
              </w:rPr>
              <w:t>3,774</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4,459</w:t>
            </w:r>
          </w:p>
        </w:tc>
        <w:tc>
          <w:tcPr>
            <w:tcW w:w="997" w:type="dxa"/>
          </w:tcPr>
          <w:p w:rsidR="0022654F" w:rsidRPr="00F0796F" w:rsidRDefault="0022654F" w:rsidP="00F72AF0">
            <w:pPr>
              <w:jc w:val="center"/>
              <w:rPr>
                <w:rFonts w:ascii="Calibri" w:hAnsi="Calibri" w:cs="Arial"/>
              </w:rPr>
            </w:pPr>
            <w:r>
              <w:rPr>
                <w:rFonts w:ascii="Calibri" w:hAnsi="Calibri" w:cs="Arial"/>
              </w:rPr>
              <w:t>4,382</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4,324</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4,053</w:t>
            </w:r>
          </w:p>
        </w:tc>
        <w:tc>
          <w:tcPr>
            <w:tcW w:w="997" w:type="dxa"/>
          </w:tcPr>
          <w:p w:rsidR="0022654F" w:rsidRDefault="0022654F" w:rsidP="00F72AF0">
            <w:pPr>
              <w:jc w:val="center"/>
              <w:rPr>
                <w:rFonts w:ascii="Calibri" w:hAnsi="Calibri" w:cs="Arial"/>
              </w:rPr>
            </w:pPr>
            <w:r>
              <w:rPr>
                <w:rFonts w:ascii="Calibri" w:hAnsi="Calibri" w:cs="Arial"/>
              </w:rPr>
              <w:t>4,536</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3,033</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3,057</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4,450</w:t>
            </w:r>
          </w:p>
        </w:tc>
      </w:tr>
      <w:tr w:rsidR="0022654F"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change requests to existing blocks</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6,017</w:t>
            </w:r>
          </w:p>
        </w:tc>
        <w:tc>
          <w:tcPr>
            <w:tcW w:w="897" w:type="dxa"/>
          </w:tcPr>
          <w:p w:rsidR="0022654F" w:rsidRPr="00F0796F" w:rsidRDefault="0022654F" w:rsidP="00F72AF0">
            <w:pPr>
              <w:jc w:val="center"/>
              <w:rPr>
                <w:rFonts w:ascii="Calibri" w:hAnsi="Calibri" w:cs="Arial"/>
              </w:rPr>
            </w:pPr>
            <w:r>
              <w:rPr>
                <w:rFonts w:ascii="Calibri" w:hAnsi="Calibri" w:cs="Arial"/>
              </w:rPr>
              <w:t>5,478</w:t>
            </w:r>
          </w:p>
        </w:tc>
        <w:tc>
          <w:tcPr>
            <w:tcW w:w="997" w:type="dxa"/>
          </w:tcPr>
          <w:p w:rsidR="0022654F" w:rsidRPr="00752B2B" w:rsidRDefault="0022654F" w:rsidP="00F72AF0">
            <w:pPr>
              <w:jc w:val="center"/>
              <w:rPr>
                <w:rFonts w:ascii="Calibri" w:hAnsi="Calibri" w:cs="Arial"/>
              </w:rPr>
            </w:pPr>
            <w:r>
              <w:rPr>
                <w:rFonts w:ascii="Calibri" w:hAnsi="Calibri" w:cs="Arial"/>
              </w:rPr>
              <w:t>5,456</w:t>
            </w:r>
          </w:p>
        </w:tc>
        <w:tc>
          <w:tcPr>
            <w:tcW w:w="997" w:type="dxa"/>
          </w:tcPr>
          <w:p w:rsidR="0022654F" w:rsidRPr="00F0796F" w:rsidRDefault="0022654F" w:rsidP="00F72AF0">
            <w:pPr>
              <w:jc w:val="center"/>
              <w:rPr>
                <w:rFonts w:ascii="Calibri" w:hAnsi="Calibri" w:cs="Arial"/>
              </w:rPr>
            </w:pPr>
            <w:r>
              <w:rPr>
                <w:rFonts w:ascii="Calibri" w:hAnsi="Calibri" w:cs="Arial"/>
              </w:rPr>
              <w:t>4,688</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4,101</w:t>
            </w:r>
          </w:p>
        </w:tc>
        <w:tc>
          <w:tcPr>
            <w:tcW w:w="997" w:type="dxa"/>
          </w:tcPr>
          <w:p w:rsidR="0022654F" w:rsidRPr="00F0796F" w:rsidRDefault="0022654F" w:rsidP="00F72AF0">
            <w:pPr>
              <w:jc w:val="center"/>
              <w:rPr>
                <w:rFonts w:ascii="Calibri" w:hAnsi="Calibri" w:cs="Arial"/>
              </w:rPr>
            </w:pPr>
            <w:r>
              <w:rPr>
                <w:rFonts w:ascii="Calibri" w:hAnsi="Calibri" w:cs="Arial"/>
              </w:rPr>
              <w:t>7,747</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5,018</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1,975</w:t>
            </w:r>
          </w:p>
        </w:tc>
        <w:tc>
          <w:tcPr>
            <w:tcW w:w="997" w:type="dxa"/>
          </w:tcPr>
          <w:p w:rsidR="0022654F" w:rsidRDefault="0022654F" w:rsidP="00F72AF0">
            <w:pPr>
              <w:jc w:val="center"/>
              <w:rPr>
                <w:rFonts w:ascii="Calibri" w:hAnsi="Calibri" w:cs="Arial"/>
              </w:rPr>
            </w:pPr>
            <w:r>
              <w:rPr>
                <w:rFonts w:ascii="Calibri" w:hAnsi="Calibri" w:cs="Arial"/>
              </w:rPr>
              <w:t>5,123</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3,573</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3,210</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2,134</w:t>
            </w:r>
          </w:p>
        </w:tc>
      </w:tr>
      <w:tr w:rsidR="0022654F"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requests to cancel</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120</w:t>
            </w:r>
          </w:p>
        </w:tc>
        <w:tc>
          <w:tcPr>
            <w:tcW w:w="897" w:type="dxa"/>
          </w:tcPr>
          <w:p w:rsidR="0022654F" w:rsidRPr="00F0796F" w:rsidRDefault="0022654F" w:rsidP="00F72AF0">
            <w:pPr>
              <w:jc w:val="center"/>
              <w:rPr>
                <w:rFonts w:ascii="Calibri" w:hAnsi="Calibri" w:cs="Arial"/>
              </w:rPr>
            </w:pPr>
            <w:r>
              <w:rPr>
                <w:rFonts w:ascii="Calibri" w:hAnsi="Calibri" w:cs="Arial"/>
              </w:rPr>
              <w:t>66</w:t>
            </w:r>
          </w:p>
        </w:tc>
        <w:tc>
          <w:tcPr>
            <w:tcW w:w="997" w:type="dxa"/>
          </w:tcPr>
          <w:p w:rsidR="0022654F" w:rsidRPr="00752B2B" w:rsidRDefault="0022654F" w:rsidP="00F72AF0">
            <w:pPr>
              <w:jc w:val="center"/>
              <w:rPr>
                <w:rFonts w:ascii="Calibri" w:hAnsi="Calibri" w:cs="Arial"/>
              </w:rPr>
            </w:pPr>
            <w:r>
              <w:rPr>
                <w:rFonts w:ascii="Calibri" w:hAnsi="Calibri" w:cs="Arial"/>
              </w:rPr>
              <w:t>213</w:t>
            </w:r>
          </w:p>
        </w:tc>
        <w:tc>
          <w:tcPr>
            <w:tcW w:w="997" w:type="dxa"/>
          </w:tcPr>
          <w:p w:rsidR="0022654F" w:rsidRPr="00F0796F" w:rsidRDefault="0022654F" w:rsidP="00F72AF0">
            <w:pPr>
              <w:jc w:val="center"/>
              <w:rPr>
                <w:rFonts w:ascii="Calibri" w:hAnsi="Calibri" w:cs="Arial"/>
              </w:rPr>
            </w:pPr>
            <w:r>
              <w:rPr>
                <w:rFonts w:ascii="Calibri" w:hAnsi="Calibri" w:cs="Arial"/>
              </w:rPr>
              <w:t>125</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64</w:t>
            </w:r>
          </w:p>
        </w:tc>
        <w:tc>
          <w:tcPr>
            <w:tcW w:w="997" w:type="dxa"/>
          </w:tcPr>
          <w:p w:rsidR="0022654F" w:rsidRPr="00F0796F" w:rsidRDefault="0022654F" w:rsidP="00F72AF0">
            <w:pPr>
              <w:jc w:val="center"/>
              <w:rPr>
                <w:rFonts w:ascii="Calibri" w:hAnsi="Calibri" w:cs="Arial"/>
              </w:rPr>
            </w:pPr>
            <w:r>
              <w:rPr>
                <w:rFonts w:ascii="Calibri" w:hAnsi="Calibri" w:cs="Arial"/>
              </w:rPr>
              <w:t>111</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100</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183</w:t>
            </w:r>
          </w:p>
        </w:tc>
        <w:tc>
          <w:tcPr>
            <w:tcW w:w="997" w:type="dxa"/>
          </w:tcPr>
          <w:p w:rsidR="0022654F" w:rsidRDefault="0022654F" w:rsidP="00F72AF0">
            <w:pPr>
              <w:jc w:val="center"/>
              <w:rPr>
                <w:rFonts w:ascii="Calibri" w:hAnsi="Calibri" w:cs="Arial"/>
              </w:rPr>
            </w:pPr>
            <w:r>
              <w:rPr>
                <w:rFonts w:ascii="Calibri" w:hAnsi="Calibri" w:cs="Arial"/>
              </w:rPr>
              <w:t>245</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57</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117</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80</w:t>
            </w:r>
          </w:p>
        </w:tc>
      </w:tr>
      <w:tr w:rsidR="0022654F"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block disconnect requests</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1,360</w:t>
            </w:r>
          </w:p>
        </w:tc>
        <w:tc>
          <w:tcPr>
            <w:tcW w:w="897" w:type="dxa"/>
          </w:tcPr>
          <w:p w:rsidR="0022654F" w:rsidRPr="00F0796F" w:rsidRDefault="0022654F" w:rsidP="00F72AF0">
            <w:pPr>
              <w:jc w:val="center"/>
              <w:rPr>
                <w:rFonts w:ascii="Calibri" w:hAnsi="Calibri" w:cs="Arial"/>
              </w:rPr>
            </w:pPr>
            <w:r>
              <w:rPr>
                <w:rFonts w:ascii="Calibri" w:hAnsi="Calibri" w:cs="Arial"/>
              </w:rPr>
              <w:t>1,090</w:t>
            </w:r>
          </w:p>
        </w:tc>
        <w:tc>
          <w:tcPr>
            <w:tcW w:w="997" w:type="dxa"/>
          </w:tcPr>
          <w:p w:rsidR="0022654F" w:rsidRPr="00752B2B" w:rsidRDefault="0022654F" w:rsidP="00F72AF0">
            <w:pPr>
              <w:jc w:val="center"/>
              <w:rPr>
                <w:rFonts w:ascii="Calibri" w:hAnsi="Calibri" w:cs="Arial"/>
              </w:rPr>
            </w:pPr>
            <w:r>
              <w:rPr>
                <w:rFonts w:ascii="Calibri" w:hAnsi="Calibri" w:cs="Arial"/>
              </w:rPr>
              <w:t>1,213</w:t>
            </w:r>
          </w:p>
        </w:tc>
        <w:tc>
          <w:tcPr>
            <w:tcW w:w="997" w:type="dxa"/>
          </w:tcPr>
          <w:p w:rsidR="0022654F" w:rsidRPr="00F0796F" w:rsidRDefault="0022654F" w:rsidP="00F72AF0">
            <w:pPr>
              <w:jc w:val="center"/>
              <w:rPr>
                <w:rFonts w:ascii="Calibri" w:hAnsi="Calibri" w:cs="Arial"/>
              </w:rPr>
            </w:pPr>
            <w:r>
              <w:rPr>
                <w:rFonts w:ascii="Calibri" w:hAnsi="Calibri" w:cs="Arial"/>
              </w:rPr>
              <w:t>1,135</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1,443</w:t>
            </w:r>
          </w:p>
        </w:tc>
        <w:tc>
          <w:tcPr>
            <w:tcW w:w="997" w:type="dxa"/>
          </w:tcPr>
          <w:p w:rsidR="0022654F" w:rsidRPr="00F0796F" w:rsidRDefault="0022654F" w:rsidP="00F72AF0">
            <w:pPr>
              <w:jc w:val="center"/>
              <w:rPr>
                <w:rFonts w:ascii="Calibri" w:hAnsi="Calibri" w:cs="Arial"/>
              </w:rPr>
            </w:pPr>
            <w:r>
              <w:rPr>
                <w:rFonts w:ascii="Calibri" w:hAnsi="Calibri" w:cs="Arial"/>
              </w:rPr>
              <w:t>1,932</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2,612</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2,378</w:t>
            </w:r>
          </w:p>
        </w:tc>
        <w:tc>
          <w:tcPr>
            <w:tcW w:w="997" w:type="dxa"/>
          </w:tcPr>
          <w:p w:rsidR="0022654F" w:rsidRDefault="0022654F" w:rsidP="00F72AF0">
            <w:pPr>
              <w:jc w:val="center"/>
              <w:rPr>
                <w:rFonts w:ascii="Calibri" w:hAnsi="Calibri" w:cs="Arial"/>
              </w:rPr>
            </w:pPr>
            <w:r>
              <w:rPr>
                <w:rFonts w:ascii="Calibri" w:hAnsi="Calibri" w:cs="Arial"/>
              </w:rPr>
              <w:t>1,141</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1,379</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1,316</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2,232</w:t>
            </w:r>
          </w:p>
        </w:tc>
      </w:tr>
      <w:tr w:rsidR="0022654F"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block requests denied</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259</w:t>
            </w:r>
          </w:p>
        </w:tc>
        <w:tc>
          <w:tcPr>
            <w:tcW w:w="897" w:type="dxa"/>
          </w:tcPr>
          <w:p w:rsidR="0022654F" w:rsidRPr="00F0796F" w:rsidRDefault="0022654F" w:rsidP="00F72AF0">
            <w:pPr>
              <w:jc w:val="center"/>
              <w:rPr>
                <w:rFonts w:ascii="Calibri" w:hAnsi="Calibri" w:cs="Arial"/>
              </w:rPr>
            </w:pPr>
            <w:r>
              <w:rPr>
                <w:rFonts w:ascii="Calibri" w:hAnsi="Calibri" w:cs="Arial"/>
              </w:rPr>
              <w:t>403</w:t>
            </w:r>
          </w:p>
        </w:tc>
        <w:tc>
          <w:tcPr>
            <w:tcW w:w="997" w:type="dxa"/>
          </w:tcPr>
          <w:p w:rsidR="0022654F" w:rsidRPr="00752B2B" w:rsidRDefault="0022654F" w:rsidP="00F72AF0">
            <w:pPr>
              <w:jc w:val="center"/>
              <w:rPr>
                <w:rFonts w:ascii="Calibri" w:hAnsi="Calibri" w:cs="Arial"/>
              </w:rPr>
            </w:pPr>
            <w:r>
              <w:rPr>
                <w:rFonts w:ascii="Calibri" w:hAnsi="Calibri" w:cs="Arial"/>
              </w:rPr>
              <w:t>354</w:t>
            </w:r>
          </w:p>
        </w:tc>
        <w:tc>
          <w:tcPr>
            <w:tcW w:w="997" w:type="dxa"/>
          </w:tcPr>
          <w:p w:rsidR="0022654F" w:rsidRPr="00F0796F" w:rsidRDefault="0022654F" w:rsidP="00F72AF0">
            <w:pPr>
              <w:jc w:val="center"/>
              <w:rPr>
                <w:rFonts w:ascii="Calibri" w:hAnsi="Calibri" w:cs="Arial"/>
              </w:rPr>
            </w:pPr>
            <w:r>
              <w:rPr>
                <w:rFonts w:ascii="Calibri" w:hAnsi="Calibri" w:cs="Arial"/>
              </w:rPr>
              <w:t>196</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382</w:t>
            </w:r>
          </w:p>
        </w:tc>
        <w:tc>
          <w:tcPr>
            <w:tcW w:w="997" w:type="dxa"/>
          </w:tcPr>
          <w:p w:rsidR="0022654F" w:rsidRPr="00F0796F" w:rsidRDefault="0022654F" w:rsidP="00F72AF0">
            <w:pPr>
              <w:jc w:val="center"/>
              <w:rPr>
                <w:rFonts w:ascii="Calibri" w:hAnsi="Calibri" w:cs="Arial"/>
              </w:rPr>
            </w:pPr>
            <w:r>
              <w:rPr>
                <w:rFonts w:ascii="Calibri" w:hAnsi="Calibri" w:cs="Arial"/>
              </w:rPr>
              <w:t>219</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253</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353</w:t>
            </w:r>
          </w:p>
        </w:tc>
        <w:tc>
          <w:tcPr>
            <w:tcW w:w="997" w:type="dxa"/>
          </w:tcPr>
          <w:p w:rsidR="0022654F" w:rsidRDefault="0022654F" w:rsidP="00F72AF0">
            <w:pPr>
              <w:jc w:val="center"/>
              <w:rPr>
                <w:rFonts w:ascii="Calibri" w:hAnsi="Calibri" w:cs="Arial"/>
              </w:rPr>
            </w:pPr>
            <w:r>
              <w:rPr>
                <w:rFonts w:ascii="Calibri" w:hAnsi="Calibri" w:cs="Arial"/>
              </w:rPr>
              <w:t>215</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173</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325</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232</w:t>
            </w:r>
          </w:p>
        </w:tc>
      </w:tr>
      <w:tr w:rsidR="0022654F" w:rsidRPr="002B76E9" w:rsidTr="00F72AF0">
        <w:tc>
          <w:tcPr>
            <w:tcW w:w="2880" w:type="dxa"/>
          </w:tcPr>
          <w:p w:rsidR="0022654F" w:rsidRPr="003F2F34" w:rsidRDefault="0022654F" w:rsidP="00747EE1">
            <w:pPr>
              <w:pStyle w:val="NormalWeb"/>
              <w:rPr>
                <w:rFonts w:ascii="Calibri" w:hAnsi="Calibri" w:cs="Arial"/>
                <w:b/>
                <w:sz w:val="24"/>
                <w:szCs w:val="24"/>
              </w:rPr>
            </w:pPr>
            <w:r w:rsidRPr="003F2F34">
              <w:rPr>
                <w:rFonts w:ascii="Calibri" w:hAnsi="Calibri" w:cs="Arial"/>
                <w:sz w:val="24"/>
                <w:szCs w:val="24"/>
              </w:rPr>
              <w:t># of blocks reclaimed</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8</w:t>
            </w:r>
          </w:p>
        </w:tc>
        <w:tc>
          <w:tcPr>
            <w:tcW w:w="897" w:type="dxa"/>
          </w:tcPr>
          <w:p w:rsidR="0022654F" w:rsidRPr="00F0796F" w:rsidRDefault="0022654F" w:rsidP="00F72AF0">
            <w:pPr>
              <w:jc w:val="center"/>
              <w:rPr>
                <w:rFonts w:ascii="Calibri" w:hAnsi="Calibri" w:cs="Arial"/>
              </w:rPr>
            </w:pPr>
            <w:r>
              <w:rPr>
                <w:rFonts w:ascii="Calibri" w:hAnsi="Calibri" w:cs="Arial"/>
              </w:rPr>
              <w:t>0</w:t>
            </w:r>
          </w:p>
        </w:tc>
        <w:tc>
          <w:tcPr>
            <w:tcW w:w="997" w:type="dxa"/>
          </w:tcPr>
          <w:p w:rsidR="0022654F" w:rsidRPr="00752B2B" w:rsidRDefault="0022654F" w:rsidP="00F72AF0">
            <w:pPr>
              <w:jc w:val="center"/>
              <w:rPr>
                <w:rFonts w:ascii="Calibri" w:hAnsi="Calibri" w:cs="Arial"/>
              </w:rPr>
            </w:pPr>
            <w:r>
              <w:rPr>
                <w:rFonts w:ascii="Calibri" w:hAnsi="Calibri" w:cs="Arial"/>
              </w:rPr>
              <w:t>0</w:t>
            </w:r>
          </w:p>
        </w:tc>
        <w:tc>
          <w:tcPr>
            <w:tcW w:w="997" w:type="dxa"/>
          </w:tcPr>
          <w:p w:rsidR="0022654F" w:rsidRPr="00F0796F" w:rsidRDefault="0022654F" w:rsidP="00F72AF0">
            <w:pPr>
              <w:jc w:val="center"/>
              <w:rPr>
                <w:rFonts w:ascii="Calibri" w:hAnsi="Calibri" w:cs="Arial"/>
              </w:rPr>
            </w:pPr>
            <w:r>
              <w:rPr>
                <w:rFonts w:ascii="Calibri" w:hAnsi="Calibri" w:cs="Arial"/>
              </w:rPr>
              <w:t>0</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997" w:type="dxa"/>
          </w:tcPr>
          <w:p w:rsidR="0022654F" w:rsidRPr="00F0796F" w:rsidRDefault="0022654F" w:rsidP="00F72AF0">
            <w:pPr>
              <w:jc w:val="center"/>
              <w:rPr>
                <w:rFonts w:ascii="Calibri" w:hAnsi="Calibri" w:cs="Arial"/>
              </w:rPr>
            </w:pPr>
            <w:r>
              <w:rPr>
                <w:rFonts w:ascii="Calibri" w:hAnsi="Calibri" w:cs="Arial"/>
              </w:rPr>
              <w:t>0</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0</w:t>
            </w:r>
          </w:p>
        </w:tc>
        <w:tc>
          <w:tcPr>
            <w:tcW w:w="882" w:type="dxa"/>
          </w:tcPr>
          <w:p w:rsidR="0022654F" w:rsidRPr="000347FA" w:rsidRDefault="0022654F" w:rsidP="00F72AF0">
            <w:pPr>
              <w:jc w:val="center"/>
              <w:rPr>
                <w:rFonts w:asciiTheme="minorHAnsi" w:hAnsiTheme="minorHAnsi" w:cs="Arial"/>
              </w:rPr>
            </w:pPr>
            <w:r>
              <w:rPr>
                <w:rFonts w:asciiTheme="minorHAnsi" w:hAnsiTheme="minorHAnsi" w:cs="Arial"/>
              </w:rPr>
              <w:t>0</w:t>
            </w:r>
          </w:p>
        </w:tc>
        <w:tc>
          <w:tcPr>
            <w:tcW w:w="997" w:type="dxa"/>
          </w:tcPr>
          <w:p w:rsidR="0022654F" w:rsidRDefault="0022654F" w:rsidP="00F72AF0">
            <w:pPr>
              <w:jc w:val="center"/>
              <w:rPr>
                <w:rFonts w:ascii="Calibri" w:hAnsi="Calibri" w:cs="Arial"/>
              </w:rPr>
            </w:pPr>
            <w:r>
              <w:rPr>
                <w:rFonts w:ascii="Calibri" w:hAnsi="Calibri" w:cs="Arial"/>
              </w:rPr>
              <w:t>0</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2</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1</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7</w:t>
            </w:r>
          </w:p>
        </w:tc>
      </w:tr>
      <w:tr w:rsidR="0022654F" w:rsidTr="00F72AF0">
        <w:tc>
          <w:tcPr>
            <w:tcW w:w="2880" w:type="dxa"/>
          </w:tcPr>
          <w:p w:rsidR="0022654F" w:rsidRPr="003F2F34" w:rsidRDefault="0022654F" w:rsidP="00747EE1">
            <w:pPr>
              <w:pStyle w:val="NormalWeb"/>
              <w:rPr>
                <w:rFonts w:ascii="Calibri" w:hAnsi="Calibri" w:cs="Arial"/>
                <w:sz w:val="24"/>
                <w:szCs w:val="24"/>
              </w:rPr>
            </w:pPr>
            <w:r w:rsidRPr="003F2F34">
              <w:rPr>
                <w:rFonts w:ascii="Calibri" w:hAnsi="Calibri" w:cs="Arial"/>
                <w:sz w:val="24"/>
                <w:szCs w:val="24"/>
              </w:rPr>
              <w:t># of block reservation requests</w:t>
            </w:r>
          </w:p>
        </w:tc>
        <w:tc>
          <w:tcPr>
            <w:tcW w:w="897" w:type="dxa"/>
          </w:tcPr>
          <w:p w:rsidR="0022654F" w:rsidRPr="008A05DE" w:rsidRDefault="0022654F" w:rsidP="00F72AF0">
            <w:pPr>
              <w:jc w:val="center"/>
              <w:rPr>
                <w:rFonts w:asciiTheme="minorHAnsi" w:hAnsiTheme="minorHAnsi" w:cs="Arial"/>
              </w:rPr>
            </w:pPr>
            <w:r>
              <w:rPr>
                <w:rFonts w:asciiTheme="minorHAnsi" w:hAnsiTheme="minorHAnsi" w:cs="Arial"/>
              </w:rPr>
              <w:t>7</w:t>
            </w:r>
          </w:p>
        </w:tc>
        <w:tc>
          <w:tcPr>
            <w:tcW w:w="897" w:type="dxa"/>
          </w:tcPr>
          <w:p w:rsidR="0022654F" w:rsidRPr="00F0796F" w:rsidRDefault="0022654F" w:rsidP="00F72AF0">
            <w:pPr>
              <w:jc w:val="center"/>
              <w:rPr>
                <w:rFonts w:ascii="Calibri" w:hAnsi="Calibri" w:cs="Arial"/>
              </w:rPr>
            </w:pPr>
            <w:r>
              <w:rPr>
                <w:rFonts w:ascii="Calibri" w:hAnsi="Calibri" w:cs="Arial"/>
              </w:rPr>
              <w:t>7</w:t>
            </w:r>
          </w:p>
        </w:tc>
        <w:tc>
          <w:tcPr>
            <w:tcW w:w="997" w:type="dxa"/>
          </w:tcPr>
          <w:p w:rsidR="0022654F" w:rsidRPr="00752B2B" w:rsidRDefault="0022654F" w:rsidP="00F72AF0">
            <w:pPr>
              <w:jc w:val="center"/>
              <w:rPr>
                <w:rFonts w:ascii="Calibri" w:hAnsi="Calibri" w:cs="Arial"/>
              </w:rPr>
            </w:pPr>
            <w:r>
              <w:rPr>
                <w:rFonts w:ascii="Calibri" w:hAnsi="Calibri" w:cs="Arial"/>
              </w:rPr>
              <w:t>2</w:t>
            </w:r>
          </w:p>
        </w:tc>
        <w:tc>
          <w:tcPr>
            <w:tcW w:w="997" w:type="dxa"/>
          </w:tcPr>
          <w:p w:rsidR="0022654F" w:rsidRPr="00F0796F" w:rsidRDefault="0022654F" w:rsidP="00F72AF0">
            <w:pPr>
              <w:jc w:val="center"/>
              <w:rPr>
                <w:rFonts w:ascii="Calibri" w:hAnsi="Calibri" w:cs="Arial"/>
              </w:rPr>
            </w:pPr>
            <w:r>
              <w:rPr>
                <w:rFonts w:ascii="Calibri" w:hAnsi="Calibri" w:cs="Arial"/>
              </w:rPr>
              <w:t>6</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9</w:t>
            </w:r>
          </w:p>
        </w:tc>
        <w:tc>
          <w:tcPr>
            <w:tcW w:w="997" w:type="dxa"/>
          </w:tcPr>
          <w:p w:rsidR="0022654F" w:rsidRPr="00F0796F" w:rsidRDefault="0022654F" w:rsidP="00F72AF0">
            <w:pPr>
              <w:jc w:val="center"/>
              <w:rPr>
                <w:rFonts w:ascii="Calibri" w:hAnsi="Calibri" w:cs="Arial"/>
              </w:rPr>
            </w:pPr>
            <w:r>
              <w:rPr>
                <w:rFonts w:ascii="Calibri" w:hAnsi="Calibri" w:cs="Arial"/>
              </w:rPr>
              <w:t>13</w:t>
            </w:r>
          </w:p>
        </w:tc>
        <w:tc>
          <w:tcPr>
            <w:tcW w:w="997" w:type="dxa"/>
          </w:tcPr>
          <w:p w:rsidR="0022654F" w:rsidRPr="008A05DE" w:rsidRDefault="0022654F" w:rsidP="00F72AF0">
            <w:pPr>
              <w:jc w:val="center"/>
              <w:rPr>
                <w:rFonts w:asciiTheme="minorHAnsi" w:hAnsiTheme="minorHAnsi" w:cs="Arial"/>
              </w:rPr>
            </w:pPr>
            <w:r>
              <w:rPr>
                <w:rFonts w:asciiTheme="minorHAnsi" w:hAnsiTheme="minorHAnsi" w:cs="Arial"/>
              </w:rPr>
              <w:t>9</w:t>
            </w:r>
          </w:p>
        </w:tc>
        <w:tc>
          <w:tcPr>
            <w:tcW w:w="882" w:type="dxa"/>
          </w:tcPr>
          <w:p w:rsidR="0022654F" w:rsidRPr="008A05DE" w:rsidRDefault="0022654F" w:rsidP="00F72AF0">
            <w:pPr>
              <w:jc w:val="center"/>
              <w:rPr>
                <w:rFonts w:asciiTheme="minorHAnsi" w:hAnsiTheme="minorHAnsi" w:cs="Arial"/>
              </w:rPr>
            </w:pPr>
            <w:r>
              <w:rPr>
                <w:rFonts w:asciiTheme="minorHAnsi" w:hAnsiTheme="minorHAnsi" w:cs="Arial"/>
              </w:rPr>
              <w:t>7</w:t>
            </w:r>
          </w:p>
        </w:tc>
        <w:tc>
          <w:tcPr>
            <w:tcW w:w="997" w:type="dxa"/>
          </w:tcPr>
          <w:p w:rsidR="0022654F" w:rsidRDefault="0022654F" w:rsidP="00F72AF0">
            <w:pPr>
              <w:jc w:val="center"/>
              <w:rPr>
                <w:rFonts w:ascii="Calibri" w:hAnsi="Calibri" w:cs="Arial"/>
              </w:rPr>
            </w:pPr>
            <w:r>
              <w:rPr>
                <w:rFonts w:ascii="Calibri" w:hAnsi="Calibri" w:cs="Arial"/>
              </w:rPr>
              <w:t>4</w:t>
            </w:r>
          </w:p>
        </w:tc>
        <w:tc>
          <w:tcPr>
            <w:tcW w:w="900" w:type="dxa"/>
          </w:tcPr>
          <w:p w:rsidR="0022654F" w:rsidRPr="008A05DE" w:rsidRDefault="0022654F" w:rsidP="00F72AF0">
            <w:pPr>
              <w:jc w:val="center"/>
              <w:rPr>
                <w:rFonts w:asciiTheme="minorHAnsi" w:hAnsiTheme="minorHAnsi" w:cs="Arial"/>
              </w:rPr>
            </w:pPr>
            <w:r>
              <w:rPr>
                <w:rFonts w:asciiTheme="minorHAnsi" w:hAnsiTheme="minorHAnsi" w:cs="Arial"/>
              </w:rPr>
              <w:t>4</w:t>
            </w:r>
          </w:p>
        </w:tc>
        <w:tc>
          <w:tcPr>
            <w:tcW w:w="900" w:type="dxa"/>
          </w:tcPr>
          <w:p w:rsidR="0022654F" w:rsidRPr="00F916A3" w:rsidRDefault="0022654F" w:rsidP="00F72AF0">
            <w:pPr>
              <w:jc w:val="center"/>
              <w:rPr>
                <w:rFonts w:asciiTheme="minorHAnsi" w:hAnsiTheme="minorHAnsi" w:cs="Arial"/>
              </w:rPr>
            </w:pPr>
            <w:r>
              <w:rPr>
                <w:rFonts w:asciiTheme="minorHAnsi" w:hAnsiTheme="minorHAnsi" w:cs="Arial"/>
              </w:rPr>
              <w:t>7</w:t>
            </w:r>
          </w:p>
        </w:tc>
        <w:tc>
          <w:tcPr>
            <w:tcW w:w="900" w:type="dxa"/>
          </w:tcPr>
          <w:p w:rsidR="0022654F" w:rsidRPr="00ED0705" w:rsidRDefault="0022654F" w:rsidP="008C0191">
            <w:pPr>
              <w:jc w:val="center"/>
              <w:rPr>
                <w:rFonts w:asciiTheme="minorHAnsi" w:hAnsiTheme="minorHAnsi" w:cs="Arial"/>
              </w:rPr>
            </w:pPr>
            <w:r>
              <w:rPr>
                <w:rFonts w:asciiTheme="minorHAnsi" w:hAnsiTheme="minorHAnsi" w:cs="Arial"/>
              </w:rPr>
              <w:t>11</w:t>
            </w:r>
          </w:p>
        </w:tc>
      </w:tr>
    </w:tbl>
    <w:p w:rsidR="00A2090B" w:rsidRDefault="00A2090B" w:rsidP="003F2F34">
      <w:pPr>
        <w:rPr>
          <w:rFonts w:eastAsia="Arial Unicode MS"/>
        </w:rPr>
      </w:pPr>
    </w:p>
    <w:p w:rsidR="00A2090B" w:rsidRDefault="00A2090B" w:rsidP="003C111D">
      <w:pPr>
        <w:pStyle w:val="Heading4"/>
        <w:jc w:val="center"/>
        <w:rPr>
          <w:rFonts w:ascii="Calibri" w:eastAsia="Arial Unicode MS" w:hAnsi="Calibri" w:cs="Arial Unicode MS"/>
          <w:sz w:val="24"/>
        </w:rPr>
      </w:pPr>
    </w:p>
    <w:p w:rsidR="00A2090B" w:rsidRDefault="00A2090B" w:rsidP="003C111D">
      <w:pPr>
        <w:pStyle w:val="Heading4"/>
        <w:jc w:val="center"/>
        <w:rPr>
          <w:rFonts w:ascii="Calibri" w:eastAsia="Arial Unicode MS" w:hAnsi="Calibri" w:cs="Arial Unicode MS"/>
          <w:sz w:val="24"/>
        </w:rPr>
      </w:pPr>
      <w:r w:rsidRPr="00CE25F4">
        <w:rPr>
          <w:rFonts w:ascii="Calibri" w:eastAsia="Arial Unicode MS" w:hAnsi="Calibri" w:cs="Arial Unicode MS"/>
          <w:sz w:val="24"/>
        </w:rPr>
        <w:t>Part 3 Summary Data</w:t>
      </w:r>
    </w:p>
    <w:p w:rsidR="00A2090B" w:rsidRPr="00EB43C2" w:rsidRDefault="00A2090B" w:rsidP="00EB43C2">
      <w:pPr>
        <w:rPr>
          <w:rFonts w:eastAsia="Arial Unicode MS"/>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880"/>
        <w:gridCol w:w="2970"/>
        <w:gridCol w:w="2970"/>
      </w:tblGrid>
      <w:tr w:rsidR="00A2090B" w:rsidRPr="00CE25F4" w:rsidTr="00854572">
        <w:tc>
          <w:tcPr>
            <w:tcW w:w="1980" w:type="dxa"/>
          </w:tcPr>
          <w:p w:rsidR="00A2090B" w:rsidRPr="00CE25F4" w:rsidRDefault="00A2090B">
            <w:pPr>
              <w:rPr>
                <w:rFonts w:ascii="Calibri" w:eastAsia="Arial Unicode MS" w:hAnsi="Calibri" w:cs="Arial Unicode MS"/>
              </w:rPr>
            </w:pPr>
          </w:p>
        </w:tc>
        <w:tc>
          <w:tcPr>
            <w:tcW w:w="2880" w:type="dxa"/>
          </w:tcPr>
          <w:p w:rsidR="00A2090B" w:rsidRPr="00CE25F4" w:rsidRDefault="00A2090B">
            <w:pPr>
              <w:pStyle w:val="Heading7"/>
              <w:rPr>
                <w:rFonts w:ascii="Calibri" w:eastAsia="Arial Unicode MS" w:hAnsi="Calibri" w:cs="Arial Unicode MS"/>
                <w:b/>
                <w:bCs/>
                <w:sz w:val="24"/>
              </w:rPr>
            </w:pPr>
            <w:r w:rsidRPr="00CE25F4">
              <w:rPr>
                <w:rFonts w:ascii="Calibri" w:eastAsia="Arial Unicode MS" w:hAnsi="Calibri" w:cs="Arial Unicode MS"/>
                <w:b/>
                <w:bCs/>
                <w:sz w:val="24"/>
              </w:rPr>
              <w:t>PAS</w:t>
            </w:r>
          </w:p>
        </w:tc>
        <w:tc>
          <w:tcPr>
            <w:tcW w:w="2970" w:type="dxa"/>
          </w:tcPr>
          <w:p w:rsidR="00A2090B" w:rsidRPr="00CE25F4" w:rsidRDefault="00A2090B">
            <w:pPr>
              <w:pStyle w:val="Heading7"/>
              <w:rPr>
                <w:rFonts w:ascii="Calibri" w:eastAsia="Arial Unicode MS" w:hAnsi="Calibri" w:cs="Arial Unicode MS"/>
                <w:b/>
                <w:bCs/>
                <w:sz w:val="24"/>
              </w:rPr>
            </w:pPr>
            <w:r>
              <w:rPr>
                <w:rFonts w:ascii="Calibri" w:eastAsia="Arial Unicode MS" w:hAnsi="Calibri" w:cs="Arial Unicode MS"/>
                <w:b/>
                <w:bCs/>
                <w:sz w:val="24"/>
              </w:rPr>
              <w:t>Manual</w:t>
            </w:r>
          </w:p>
        </w:tc>
        <w:tc>
          <w:tcPr>
            <w:tcW w:w="2970" w:type="dxa"/>
          </w:tcPr>
          <w:p w:rsidR="00A2090B" w:rsidRPr="00CE25F4" w:rsidRDefault="00A2090B">
            <w:pPr>
              <w:pStyle w:val="Heading7"/>
              <w:rPr>
                <w:rFonts w:ascii="Calibri" w:eastAsia="Arial Unicode MS" w:hAnsi="Calibri" w:cs="Arial Unicode MS"/>
                <w:b/>
                <w:bCs/>
                <w:sz w:val="24"/>
              </w:rPr>
            </w:pPr>
            <w:r w:rsidRPr="00CE25F4">
              <w:rPr>
                <w:rFonts w:ascii="Calibri" w:eastAsia="Arial Unicode MS" w:hAnsi="Calibri" w:cs="Arial Unicode MS"/>
                <w:b/>
                <w:bCs/>
                <w:sz w:val="24"/>
              </w:rPr>
              <w:t>TOTAL</w:t>
            </w:r>
          </w:p>
        </w:tc>
      </w:tr>
      <w:tr w:rsidR="00A2090B" w:rsidRPr="00CE25F4" w:rsidTr="00854572">
        <w:tc>
          <w:tcPr>
            <w:tcW w:w="1980" w:type="dxa"/>
          </w:tcPr>
          <w:p w:rsidR="00A2090B" w:rsidRPr="00CE25F4" w:rsidRDefault="00A2090B">
            <w:pPr>
              <w:pStyle w:val="Heading1"/>
              <w:rPr>
                <w:rFonts w:ascii="Calibri" w:eastAsia="Arial Unicode MS" w:hAnsi="Calibri" w:cs="Arial Unicode MS"/>
                <w:b w:val="0"/>
                <w:bCs w:val="0"/>
              </w:rPr>
            </w:pPr>
            <w:r w:rsidRPr="00CE25F4">
              <w:rPr>
                <w:rFonts w:ascii="Calibri" w:eastAsia="Arial Unicode MS" w:hAnsi="Calibri" w:cs="Arial Unicode MS"/>
                <w:b w:val="0"/>
                <w:bCs w:val="0"/>
              </w:rPr>
              <w:t>Approved</w:t>
            </w:r>
          </w:p>
        </w:tc>
        <w:tc>
          <w:tcPr>
            <w:tcW w:w="2880" w:type="dxa"/>
          </w:tcPr>
          <w:p w:rsidR="00A2090B" w:rsidRPr="00CE25F4" w:rsidRDefault="00415845" w:rsidP="00076D02">
            <w:pPr>
              <w:jc w:val="center"/>
              <w:rPr>
                <w:rFonts w:ascii="Calibri" w:eastAsia="Arial Unicode MS" w:hAnsi="Calibri" w:cs="Arial Unicode MS"/>
              </w:rPr>
            </w:pPr>
            <w:r>
              <w:rPr>
                <w:rFonts w:ascii="Calibri" w:eastAsia="Arial Unicode MS" w:hAnsi="Calibri" w:cs="Arial Unicode MS"/>
              </w:rPr>
              <w:t>107,681</w:t>
            </w:r>
          </w:p>
        </w:tc>
        <w:tc>
          <w:tcPr>
            <w:tcW w:w="2970" w:type="dxa"/>
          </w:tcPr>
          <w:p w:rsidR="00A2090B" w:rsidRPr="00CE25F4" w:rsidRDefault="00415845" w:rsidP="00076D02">
            <w:pPr>
              <w:jc w:val="center"/>
              <w:rPr>
                <w:rFonts w:ascii="Calibri" w:eastAsia="Arial Unicode MS" w:hAnsi="Calibri" w:cs="Arial Unicode MS"/>
              </w:rPr>
            </w:pPr>
            <w:r>
              <w:rPr>
                <w:rFonts w:ascii="Calibri" w:eastAsia="Arial Unicode MS" w:hAnsi="Calibri" w:cs="Arial Unicode MS"/>
              </w:rPr>
              <w:t>106</w:t>
            </w:r>
          </w:p>
        </w:tc>
        <w:tc>
          <w:tcPr>
            <w:tcW w:w="2970" w:type="dxa"/>
          </w:tcPr>
          <w:p w:rsidR="00A2090B" w:rsidRPr="00CE25F4" w:rsidRDefault="00415845" w:rsidP="00076D02">
            <w:pPr>
              <w:jc w:val="center"/>
              <w:rPr>
                <w:rFonts w:ascii="Calibri" w:eastAsia="Arial Unicode MS" w:hAnsi="Calibri" w:cs="Arial Unicode MS"/>
              </w:rPr>
            </w:pPr>
            <w:r>
              <w:rPr>
                <w:rFonts w:ascii="Calibri" w:eastAsia="Arial Unicode MS" w:hAnsi="Calibri" w:cs="Arial Unicode MS"/>
              </w:rPr>
              <w:t>107,787</w:t>
            </w:r>
          </w:p>
        </w:tc>
      </w:tr>
      <w:tr w:rsidR="00A2090B" w:rsidRPr="00CE25F4" w:rsidTr="00854572">
        <w:tc>
          <w:tcPr>
            <w:tcW w:w="1980" w:type="dxa"/>
          </w:tcPr>
          <w:p w:rsidR="00A2090B" w:rsidRPr="00CE25F4" w:rsidRDefault="00A2090B">
            <w:pPr>
              <w:pStyle w:val="Heading2"/>
              <w:rPr>
                <w:rFonts w:ascii="Calibri" w:eastAsia="Arial Unicode MS" w:hAnsi="Calibri" w:cs="Arial Unicode MS"/>
                <w:sz w:val="24"/>
              </w:rPr>
            </w:pPr>
            <w:r w:rsidRPr="00CE25F4">
              <w:rPr>
                <w:rFonts w:ascii="Calibri" w:eastAsia="Arial Unicode MS" w:hAnsi="Calibri" w:cs="Arial Unicode MS"/>
                <w:sz w:val="24"/>
              </w:rPr>
              <w:t>Denied</w:t>
            </w:r>
          </w:p>
        </w:tc>
        <w:tc>
          <w:tcPr>
            <w:tcW w:w="2880" w:type="dxa"/>
          </w:tcPr>
          <w:p w:rsidR="00A2090B" w:rsidRPr="00CE25F4" w:rsidRDefault="00415845" w:rsidP="00415845">
            <w:pPr>
              <w:jc w:val="center"/>
              <w:rPr>
                <w:rFonts w:ascii="Calibri" w:eastAsia="Arial Unicode MS" w:hAnsi="Calibri" w:cs="Arial Unicode MS"/>
              </w:rPr>
            </w:pPr>
            <w:r>
              <w:rPr>
                <w:rFonts w:ascii="Calibri" w:eastAsia="Arial Unicode MS" w:hAnsi="Calibri" w:cs="Arial Unicode MS"/>
              </w:rPr>
              <w:t>3,363</w:t>
            </w:r>
          </w:p>
        </w:tc>
        <w:tc>
          <w:tcPr>
            <w:tcW w:w="2970" w:type="dxa"/>
          </w:tcPr>
          <w:p w:rsidR="00A2090B" w:rsidRPr="00CE25F4" w:rsidRDefault="00415845" w:rsidP="00076D02">
            <w:pPr>
              <w:jc w:val="center"/>
              <w:rPr>
                <w:rFonts w:ascii="Calibri" w:eastAsia="Arial Unicode MS" w:hAnsi="Calibri" w:cs="Arial Unicode MS"/>
              </w:rPr>
            </w:pPr>
            <w:r>
              <w:rPr>
                <w:rFonts w:ascii="Calibri" w:eastAsia="Arial Unicode MS" w:hAnsi="Calibri" w:cs="Arial Unicode MS"/>
              </w:rPr>
              <w:t>3</w:t>
            </w:r>
          </w:p>
        </w:tc>
        <w:tc>
          <w:tcPr>
            <w:tcW w:w="2970" w:type="dxa"/>
          </w:tcPr>
          <w:p w:rsidR="00A2090B" w:rsidRPr="00CE25F4" w:rsidRDefault="00415845" w:rsidP="009E43AA">
            <w:pPr>
              <w:jc w:val="center"/>
              <w:rPr>
                <w:rFonts w:ascii="Calibri" w:eastAsia="Arial Unicode MS" w:hAnsi="Calibri" w:cs="Arial Unicode MS"/>
              </w:rPr>
            </w:pPr>
            <w:r>
              <w:rPr>
                <w:rFonts w:ascii="Calibri" w:eastAsia="Arial Unicode MS" w:hAnsi="Calibri" w:cs="Arial Unicode MS"/>
              </w:rPr>
              <w:t>3,366</w:t>
            </w:r>
          </w:p>
        </w:tc>
      </w:tr>
      <w:tr w:rsidR="00A2090B" w:rsidRPr="00CE25F4" w:rsidTr="00854572">
        <w:tc>
          <w:tcPr>
            <w:tcW w:w="1980"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Suspended</w:t>
            </w:r>
          </w:p>
        </w:tc>
        <w:tc>
          <w:tcPr>
            <w:tcW w:w="2880" w:type="dxa"/>
          </w:tcPr>
          <w:p w:rsidR="00644DCB" w:rsidRPr="00CE25F4" w:rsidRDefault="00415845" w:rsidP="00644DCB">
            <w:pPr>
              <w:jc w:val="center"/>
              <w:rPr>
                <w:rFonts w:ascii="Calibri" w:eastAsia="Arial Unicode MS" w:hAnsi="Calibri" w:cs="Arial Unicode MS"/>
              </w:rPr>
            </w:pPr>
            <w:r>
              <w:rPr>
                <w:rFonts w:ascii="Calibri" w:eastAsia="Arial Unicode MS" w:hAnsi="Calibri" w:cs="Arial Unicode MS"/>
              </w:rPr>
              <w:t>18,075</w:t>
            </w:r>
          </w:p>
        </w:tc>
        <w:tc>
          <w:tcPr>
            <w:tcW w:w="2970" w:type="dxa"/>
          </w:tcPr>
          <w:p w:rsidR="00A2090B" w:rsidRPr="00CE25F4" w:rsidRDefault="00415845" w:rsidP="00076D02">
            <w:pPr>
              <w:jc w:val="center"/>
              <w:rPr>
                <w:rFonts w:ascii="Calibri" w:eastAsia="Arial Unicode MS" w:hAnsi="Calibri" w:cs="Arial Unicode MS"/>
              </w:rPr>
            </w:pPr>
            <w:r>
              <w:rPr>
                <w:rFonts w:ascii="Calibri" w:eastAsia="Arial Unicode MS" w:hAnsi="Calibri" w:cs="Arial Unicode MS"/>
              </w:rPr>
              <w:t>0</w:t>
            </w:r>
          </w:p>
        </w:tc>
        <w:tc>
          <w:tcPr>
            <w:tcW w:w="2970" w:type="dxa"/>
          </w:tcPr>
          <w:p w:rsidR="00A2090B" w:rsidRPr="00CE25F4" w:rsidRDefault="00415845" w:rsidP="00076D02">
            <w:pPr>
              <w:jc w:val="center"/>
              <w:rPr>
                <w:rFonts w:ascii="Calibri" w:eastAsia="Arial Unicode MS" w:hAnsi="Calibri" w:cs="Arial Unicode MS"/>
              </w:rPr>
            </w:pPr>
            <w:r>
              <w:rPr>
                <w:rFonts w:ascii="Calibri" w:eastAsia="Arial Unicode MS" w:hAnsi="Calibri" w:cs="Arial Unicode MS"/>
              </w:rPr>
              <w:t>18,075</w:t>
            </w:r>
          </w:p>
        </w:tc>
      </w:tr>
      <w:tr w:rsidR="00A2090B" w:rsidRPr="00CA21DE" w:rsidTr="00854572">
        <w:tc>
          <w:tcPr>
            <w:tcW w:w="1980" w:type="dxa"/>
          </w:tcPr>
          <w:p w:rsidR="00A2090B" w:rsidRPr="00CA21DE" w:rsidRDefault="00A2090B" w:rsidP="008453AA">
            <w:pPr>
              <w:rPr>
                <w:rFonts w:ascii="Calibri" w:eastAsia="Arial Unicode MS" w:hAnsi="Calibri" w:cs="Arial Unicode MS"/>
                <w:bCs/>
              </w:rPr>
            </w:pPr>
            <w:r w:rsidRPr="00CA21DE">
              <w:rPr>
                <w:rFonts w:ascii="Calibri" w:eastAsia="Arial Unicode MS" w:hAnsi="Calibri" w:cs="Arial Unicode MS"/>
                <w:bCs/>
              </w:rPr>
              <w:t>Withdrawn</w:t>
            </w:r>
          </w:p>
        </w:tc>
        <w:tc>
          <w:tcPr>
            <w:tcW w:w="2880" w:type="dxa"/>
          </w:tcPr>
          <w:p w:rsidR="00A2090B" w:rsidRPr="00CA21DE" w:rsidRDefault="00415845" w:rsidP="00076D02">
            <w:pPr>
              <w:jc w:val="center"/>
              <w:rPr>
                <w:rFonts w:ascii="Calibri" w:eastAsia="Arial Unicode MS" w:hAnsi="Calibri" w:cs="Arial Unicode MS"/>
                <w:bCs/>
              </w:rPr>
            </w:pPr>
            <w:r>
              <w:rPr>
                <w:rFonts w:ascii="Calibri" w:eastAsia="Arial Unicode MS" w:hAnsi="Calibri" w:cs="Arial Unicode MS"/>
                <w:bCs/>
              </w:rPr>
              <w:t>1,481</w:t>
            </w:r>
          </w:p>
        </w:tc>
        <w:tc>
          <w:tcPr>
            <w:tcW w:w="2970" w:type="dxa"/>
          </w:tcPr>
          <w:p w:rsidR="00A2090B" w:rsidRPr="00CA21DE" w:rsidRDefault="00415845" w:rsidP="009E43AA">
            <w:pPr>
              <w:jc w:val="center"/>
              <w:rPr>
                <w:rFonts w:ascii="Calibri" w:eastAsia="Arial Unicode MS" w:hAnsi="Calibri" w:cs="Arial Unicode MS"/>
                <w:bCs/>
              </w:rPr>
            </w:pPr>
            <w:r>
              <w:rPr>
                <w:rFonts w:ascii="Calibri" w:eastAsia="Arial Unicode MS" w:hAnsi="Calibri" w:cs="Arial Unicode MS"/>
                <w:bCs/>
              </w:rPr>
              <w:t>0</w:t>
            </w:r>
          </w:p>
        </w:tc>
        <w:tc>
          <w:tcPr>
            <w:tcW w:w="2970" w:type="dxa"/>
          </w:tcPr>
          <w:p w:rsidR="00A2090B" w:rsidRPr="00CA21DE" w:rsidRDefault="00415845" w:rsidP="009E43AA">
            <w:pPr>
              <w:jc w:val="center"/>
              <w:rPr>
                <w:rFonts w:ascii="Calibri" w:eastAsia="Arial Unicode MS" w:hAnsi="Calibri" w:cs="Arial Unicode MS"/>
                <w:bCs/>
              </w:rPr>
            </w:pPr>
            <w:r>
              <w:rPr>
                <w:rFonts w:ascii="Calibri" w:eastAsia="Arial Unicode MS" w:hAnsi="Calibri" w:cs="Arial Unicode MS"/>
                <w:bCs/>
              </w:rPr>
              <w:t>1,481</w:t>
            </w:r>
          </w:p>
        </w:tc>
      </w:tr>
      <w:tr w:rsidR="00A2090B" w:rsidRPr="00CE25F4" w:rsidTr="00854572">
        <w:tc>
          <w:tcPr>
            <w:tcW w:w="1980" w:type="dxa"/>
          </w:tcPr>
          <w:p w:rsidR="00A2090B" w:rsidRPr="00CE25F4" w:rsidRDefault="00A2090B" w:rsidP="008453AA">
            <w:pPr>
              <w:rPr>
                <w:rFonts w:ascii="Calibri" w:eastAsia="Arial Unicode MS" w:hAnsi="Calibri" w:cs="Arial Unicode MS"/>
                <w:b/>
                <w:bCs/>
              </w:rPr>
            </w:pPr>
            <w:r w:rsidRPr="00CE25F4">
              <w:rPr>
                <w:rFonts w:ascii="Calibri" w:eastAsia="Arial Unicode MS" w:hAnsi="Calibri" w:cs="Arial Unicode MS"/>
                <w:b/>
                <w:bCs/>
              </w:rPr>
              <w:t>TOTALS</w:t>
            </w:r>
          </w:p>
        </w:tc>
        <w:tc>
          <w:tcPr>
            <w:tcW w:w="2880" w:type="dxa"/>
          </w:tcPr>
          <w:p w:rsidR="00A2090B" w:rsidRPr="00CE25F4" w:rsidRDefault="00415845" w:rsidP="00076D02">
            <w:pPr>
              <w:jc w:val="center"/>
              <w:rPr>
                <w:rFonts w:ascii="Calibri" w:eastAsia="Arial Unicode MS" w:hAnsi="Calibri" w:cs="Arial Unicode MS"/>
                <w:b/>
                <w:bCs/>
              </w:rPr>
            </w:pPr>
            <w:r>
              <w:rPr>
                <w:rFonts w:ascii="Calibri" w:eastAsia="Arial Unicode MS" w:hAnsi="Calibri" w:cs="Arial Unicode MS"/>
                <w:b/>
                <w:bCs/>
              </w:rPr>
              <w:t>130,600</w:t>
            </w:r>
          </w:p>
        </w:tc>
        <w:tc>
          <w:tcPr>
            <w:tcW w:w="2970" w:type="dxa"/>
          </w:tcPr>
          <w:p w:rsidR="00A2090B" w:rsidRPr="00CE25F4" w:rsidRDefault="00415845" w:rsidP="00076D02">
            <w:pPr>
              <w:jc w:val="center"/>
              <w:rPr>
                <w:rFonts w:ascii="Calibri" w:eastAsia="Arial Unicode MS" w:hAnsi="Calibri" w:cs="Arial Unicode MS"/>
                <w:b/>
                <w:bCs/>
              </w:rPr>
            </w:pPr>
            <w:r>
              <w:rPr>
                <w:rFonts w:ascii="Calibri" w:eastAsia="Arial Unicode MS" w:hAnsi="Calibri" w:cs="Arial Unicode MS"/>
                <w:b/>
                <w:bCs/>
              </w:rPr>
              <w:t>109</w:t>
            </w:r>
          </w:p>
        </w:tc>
        <w:tc>
          <w:tcPr>
            <w:tcW w:w="2970" w:type="dxa"/>
          </w:tcPr>
          <w:p w:rsidR="00A2090B" w:rsidRPr="00CE25F4" w:rsidRDefault="00415845" w:rsidP="00076D02">
            <w:pPr>
              <w:jc w:val="center"/>
              <w:rPr>
                <w:rFonts w:ascii="Calibri" w:eastAsia="Arial Unicode MS" w:hAnsi="Calibri" w:cs="Arial Unicode MS"/>
                <w:b/>
                <w:bCs/>
              </w:rPr>
            </w:pPr>
            <w:r>
              <w:rPr>
                <w:rFonts w:ascii="Calibri" w:eastAsia="Arial Unicode MS" w:hAnsi="Calibri" w:cs="Arial Unicode MS"/>
                <w:b/>
                <w:bCs/>
              </w:rPr>
              <w:t>130,709</w:t>
            </w:r>
          </w:p>
        </w:tc>
      </w:tr>
    </w:tbl>
    <w:p w:rsidR="00A2090B" w:rsidRPr="00CE25F4" w:rsidRDefault="00A2090B">
      <w:pPr>
        <w:rPr>
          <w:rFonts w:ascii="Calibri" w:eastAsia="Arial Unicode MS" w:hAnsi="Calibri" w:cs="Arial Unicode MS"/>
        </w:rPr>
      </w:pPr>
    </w:p>
    <w:p w:rsidR="00A2090B" w:rsidRDefault="00126F3E" w:rsidP="003C111D">
      <w:pPr>
        <w:pStyle w:val="Heading4"/>
        <w:jc w:val="center"/>
        <w:rPr>
          <w:rFonts w:ascii="Calibri" w:eastAsia="Arial Unicode MS" w:hAnsi="Calibri" w:cs="Arial Unicode MS"/>
          <w:sz w:val="24"/>
        </w:rPr>
      </w:pPr>
      <w:r>
        <w:rPr>
          <w:rFonts w:ascii="Calibri" w:eastAsia="Arial Unicode MS" w:hAnsi="Calibri" w:cs="Arial Unicode MS"/>
          <w:sz w:val="24"/>
        </w:rPr>
        <w:br w:type="page"/>
      </w:r>
    </w:p>
    <w:p w:rsidR="00A2090B" w:rsidRPr="00CE25F4" w:rsidRDefault="00A2090B" w:rsidP="003C111D">
      <w:pPr>
        <w:pStyle w:val="Heading4"/>
        <w:jc w:val="center"/>
        <w:rPr>
          <w:rFonts w:ascii="Calibri" w:eastAsia="Arial Unicode MS" w:hAnsi="Calibri" w:cs="Arial Unicode MS"/>
          <w:sz w:val="24"/>
        </w:rPr>
      </w:pPr>
      <w:r w:rsidRPr="00CE25F4">
        <w:rPr>
          <w:rFonts w:ascii="Calibri" w:eastAsia="Arial Unicode MS" w:hAnsi="Calibri" w:cs="Arial Unicode MS"/>
          <w:sz w:val="24"/>
        </w:rPr>
        <w:lastRenderedPageBreak/>
        <w:t>Part 3 Summary Data Sorted By Type</w:t>
      </w:r>
    </w:p>
    <w:p w:rsidR="00A2090B" w:rsidRPr="00CE25F4" w:rsidRDefault="00A2090B" w:rsidP="00522E42">
      <w:pPr>
        <w:ind w:left="720"/>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884"/>
        <w:gridCol w:w="1806"/>
        <w:gridCol w:w="2070"/>
        <w:gridCol w:w="2340"/>
        <w:gridCol w:w="2160"/>
      </w:tblGrid>
      <w:tr w:rsidR="00A2090B" w:rsidRPr="00CE25F4" w:rsidTr="00461AC5">
        <w:trPr>
          <w:tblHeader/>
          <w:jc w:val="center"/>
        </w:trPr>
        <w:tc>
          <w:tcPr>
            <w:tcW w:w="3618" w:type="dxa"/>
          </w:tcPr>
          <w:p w:rsidR="00A2090B" w:rsidRPr="00CE25F4" w:rsidRDefault="00A2090B" w:rsidP="009824A5">
            <w:pPr>
              <w:rPr>
                <w:rFonts w:ascii="Calibri" w:eastAsia="Arial Unicode MS" w:hAnsi="Calibri" w:cs="Arial Unicode MS"/>
              </w:rPr>
            </w:pPr>
          </w:p>
        </w:tc>
        <w:tc>
          <w:tcPr>
            <w:tcW w:w="1884"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Approved</w:t>
            </w:r>
          </w:p>
        </w:tc>
        <w:tc>
          <w:tcPr>
            <w:tcW w:w="1806"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Denied</w:t>
            </w:r>
          </w:p>
        </w:tc>
        <w:tc>
          <w:tcPr>
            <w:tcW w:w="2070"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Suspended</w:t>
            </w:r>
          </w:p>
        </w:tc>
        <w:tc>
          <w:tcPr>
            <w:tcW w:w="2340" w:type="dxa"/>
          </w:tcPr>
          <w:p w:rsidR="00A2090B" w:rsidRPr="00CE25F4" w:rsidRDefault="00A2090B" w:rsidP="000819C4">
            <w:pPr>
              <w:jc w:val="center"/>
              <w:rPr>
                <w:rFonts w:ascii="Calibri" w:eastAsia="Arial Unicode MS" w:hAnsi="Calibri" w:cs="Arial Unicode MS"/>
                <w:b/>
                <w:bCs/>
              </w:rPr>
            </w:pPr>
            <w:r>
              <w:rPr>
                <w:rFonts w:ascii="Calibri" w:eastAsia="Arial Unicode MS" w:hAnsi="Calibri" w:cs="Arial Unicode MS"/>
                <w:b/>
                <w:bCs/>
              </w:rPr>
              <w:t>Withdrawn</w:t>
            </w:r>
          </w:p>
        </w:tc>
        <w:tc>
          <w:tcPr>
            <w:tcW w:w="2160"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Total</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Block Modifications</w:t>
            </w:r>
          </w:p>
        </w:tc>
        <w:tc>
          <w:tcPr>
            <w:tcW w:w="1884" w:type="dxa"/>
          </w:tcPr>
          <w:p w:rsidR="00A2090B" w:rsidRPr="00CE25F4" w:rsidRDefault="00452E96" w:rsidP="001427E4">
            <w:pPr>
              <w:jc w:val="center"/>
              <w:rPr>
                <w:rFonts w:ascii="Calibri" w:eastAsia="Arial Unicode MS" w:hAnsi="Calibri" w:cs="Arial Unicode MS"/>
              </w:rPr>
            </w:pPr>
            <w:r>
              <w:rPr>
                <w:rFonts w:ascii="Calibri" w:eastAsia="Arial Unicode MS" w:hAnsi="Calibri" w:cs="Arial Unicode MS"/>
              </w:rPr>
              <w:t>43,382</w:t>
            </w:r>
          </w:p>
        </w:tc>
        <w:tc>
          <w:tcPr>
            <w:tcW w:w="1806"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172</w:t>
            </w:r>
          </w:p>
        </w:tc>
        <w:tc>
          <w:tcPr>
            <w:tcW w:w="2070"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455</w:t>
            </w:r>
          </w:p>
        </w:tc>
        <w:tc>
          <w:tcPr>
            <w:tcW w:w="2160" w:type="dxa"/>
          </w:tcPr>
          <w:p w:rsidR="00A2090B" w:rsidRPr="00CE25F4" w:rsidRDefault="00452E96" w:rsidP="001427E4">
            <w:pPr>
              <w:jc w:val="center"/>
              <w:rPr>
                <w:rFonts w:ascii="Calibri" w:eastAsia="Arial Unicode MS" w:hAnsi="Calibri" w:cs="Arial Unicode MS"/>
              </w:rPr>
            </w:pPr>
            <w:r>
              <w:rPr>
                <w:rFonts w:ascii="Calibri" w:eastAsia="Arial Unicode MS" w:hAnsi="Calibri" w:cs="Arial Unicode MS"/>
              </w:rPr>
              <w:t>44,009</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Block Disconnects</w:t>
            </w:r>
          </w:p>
        </w:tc>
        <w:tc>
          <w:tcPr>
            <w:tcW w:w="1884"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8,404</w:t>
            </w:r>
          </w:p>
        </w:tc>
        <w:tc>
          <w:tcPr>
            <w:tcW w:w="1806"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110</w:t>
            </w:r>
          </w:p>
        </w:tc>
        <w:tc>
          <w:tcPr>
            <w:tcW w:w="2070"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8,927</w:t>
            </w:r>
          </w:p>
        </w:tc>
        <w:tc>
          <w:tcPr>
            <w:tcW w:w="2340"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72</w:t>
            </w:r>
          </w:p>
        </w:tc>
        <w:tc>
          <w:tcPr>
            <w:tcW w:w="2160" w:type="dxa"/>
          </w:tcPr>
          <w:p w:rsidR="00A2090B" w:rsidRPr="00CE25F4" w:rsidRDefault="00452E96" w:rsidP="00076D02">
            <w:pPr>
              <w:jc w:val="center"/>
              <w:rPr>
                <w:rFonts w:ascii="Calibri" w:eastAsia="Arial Unicode MS" w:hAnsi="Calibri" w:cs="Arial Unicode MS"/>
              </w:rPr>
            </w:pPr>
            <w:r>
              <w:rPr>
                <w:rFonts w:ascii="Calibri" w:eastAsia="Arial Unicode MS" w:hAnsi="Calibri" w:cs="Arial Unicode MS"/>
              </w:rPr>
              <w:t>17,513</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Pr>
                <w:rFonts w:ascii="Calibri" w:eastAsia="Arial Unicode MS" w:hAnsi="Calibri" w:cs="Arial Unicode MS"/>
              </w:rPr>
              <w:t>Block Cancel Disconnect</w:t>
            </w:r>
          </w:p>
        </w:tc>
        <w:tc>
          <w:tcPr>
            <w:tcW w:w="1884" w:type="dxa"/>
          </w:tcPr>
          <w:p w:rsidR="00A2090B" w:rsidRPr="00CE25F4" w:rsidRDefault="0005107B" w:rsidP="00076D02">
            <w:pPr>
              <w:jc w:val="center"/>
              <w:rPr>
                <w:rFonts w:ascii="Calibri" w:eastAsia="Arial Unicode MS" w:hAnsi="Calibri" w:cs="Arial Unicode MS"/>
              </w:rPr>
            </w:pPr>
            <w:r>
              <w:rPr>
                <w:rFonts w:ascii="Calibri" w:eastAsia="Arial Unicode MS" w:hAnsi="Calibri" w:cs="Arial Unicode MS"/>
              </w:rPr>
              <w:t>27</w:t>
            </w:r>
          </w:p>
        </w:tc>
        <w:tc>
          <w:tcPr>
            <w:tcW w:w="1806" w:type="dxa"/>
          </w:tcPr>
          <w:p w:rsidR="00A2090B" w:rsidRPr="00CE25F4" w:rsidRDefault="0005107B" w:rsidP="00076D02">
            <w:pPr>
              <w:jc w:val="center"/>
              <w:rPr>
                <w:rFonts w:ascii="Calibri" w:eastAsia="Arial Unicode MS" w:hAnsi="Calibri" w:cs="Arial Unicode MS"/>
              </w:rPr>
            </w:pPr>
            <w:r>
              <w:rPr>
                <w:rFonts w:ascii="Calibri" w:eastAsia="Arial Unicode MS" w:hAnsi="Calibri" w:cs="Arial Unicode MS"/>
              </w:rPr>
              <w:t>0</w:t>
            </w:r>
          </w:p>
        </w:tc>
        <w:tc>
          <w:tcPr>
            <w:tcW w:w="2070" w:type="dxa"/>
          </w:tcPr>
          <w:p w:rsidR="00A2090B" w:rsidRPr="00CE25F4" w:rsidRDefault="0005107B"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05107B" w:rsidP="00076D02">
            <w:pPr>
              <w:jc w:val="center"/>
              <w:rPr>
                <w:rFonts w:ascii="Calibri" w:eastAsia="Arial Unicode MS" w:hAnsi="Calibri" w:cs="Arial Unicode MS"/>
              </w:rPr>
            </w:pPr>
            <w:r>
              <w:rPr>
                <w:rFonts w:ascii="Calibri" w:eastAsia="Arial Unicode MS" w:hAnsi="Calibri" w:cs="Arial Unicode MS"/>
              </w:rPr>
              <w:t>1</w:t>
            </w:r>
          </w:p>
        </w:tc>
        <w:tc>
          <w:tcPr>
            <w:tcW w:w="2160" w:type="dxa"/>
          </w:tcPr>
          <w:p w:rsidR="00A2090B" w:rsidRPr="00CE25F4" w:rsidRDefault="0005107B" w:rsidP="00076D02">
            <w:pPr>
              <w:jc w:val="center"/>
              <w:rPr>
                <w:rFonts w:ascii="Calibri" w:eastAsia="Arial Unicode MS" w:hAnsi="Calibri" w:cs="Arial Unicode MS"/>
              </w:rPr>
            </w:pPr>
            <w:r>
              <w:rPr>
                <w:rFonts w:ascii="Calibri" w:eastAsia="Arial Unicode MS" w:hAnsi="Calibri" w:cs="Arial Unicode MS"/>
              </w:rPr>
              <w:t>28</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Individual Blocks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40,531</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1,952</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536</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43,019</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Block Reservations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154</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19</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8</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181</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Process/Cancel Block Reservations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150</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3</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8</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161</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Code Modifications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5,110</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92</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5,135</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174</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10,511</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Code Disconnects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127</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436</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1,139</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16</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1,718</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LRN Blocks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833</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251</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511</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74</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1,669</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Dedicated Blocks</w:t>
            </w:r>
          </w:p>
        </w:tc>
        <w:tc>
          <w:tcPr>
            <w:tcW w:w="1884" w:type="dxa"/>
          </w:tcPr>
          <w:p w:rsidR="00A2090B" w:rsidRPr="00CE25F4" w:rsidRDefault="00176D48" w:rsidP="009C14DD">
            <w:pPr>
              <w:jc w:val="center"/>
              <w:rPr>
                <w:rFonts w:ascii="Calibri" w:eastAsia="Arial Unicode MS" w:hAnsi="Calibri" w:cs="Arial Unicode MS"/>
              </w:rPr>
            </w:pPr>
            <w:r>
              <w:rPr>
                <w:rFonts w:ascii="Calibri" w:eastAsia="Arial Unicode MS" w:hAnsi="Calibri" w:cs="Arial Unicode MS"/>
              </w:rPr>
              <w:t>710</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69</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73</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22</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874</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Pool Replenishment Blocks</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8,253</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259</w:t>
            </w:r>
          </w:p>
        </w:tc>
        <w:tc>
          <w:tcPr>
            <w:tcW w:w="2070" w:type="dxa"/>
          </w:tcPr>
          <w:p w:rsidR="00A2090B" w:rsidRPr="00CE25F4" w:rsidRDefault="00176D48" w:rsidP="001427E4">
            <w:pPr>
              <w:jc w:val="center"/>
              <w:rPr>
                <w:rFonts w:ascii="Calibri" w:eastAsia="Arial Unicode MS" w:hAnsi="Calibri" w:cs="Arial Unicode MS"/>
              </w:rPr>
            </w:pPr>
            <w:r>
              <w:rPr>
                <w:rFonts w:ascii="Calibri" w:eastAsia="Arial Unicode MS" w:hAnsi="Calibri" w:cs="Arial Unicode MS"/>
              </w:rPr>
              <w:t>2,290</w:t>
            </w:r>
          </w:p>
        </w:tc>
        <w:tc>
          <w:tcPr>
            <w:tcW w:w="234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115</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10,917</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Manual</w:t>
            </w:r>
          </w:p>
        </w:tc>
        <w:tc>
          <w:tcPr>
            <w:tcW w:w="1884"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106</w:t>
            </w:r>
          </w:p>
        </w:tc>
        <w:tc>
          <w:tcPr>
            <w:tcW w:w="1806"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3</w:t>
            </w:r>
          </w:p>
        </w:tc>
        <w:tc>
          <w:tcPr>
            <w:tcW w:w="207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176D48" w:rsidP="009E43AA">
            <w:pPr>
              <w:jc w:val="center"/>
              <w:rPr>
                <w:rFonts w:ascii="Calibri" w:eastAsia="Arial Unicode MS" w:hAnsi="Calibri" w:cs="Arial Unicode MS"/>
              </w:rPr>
            </w:pPr>
            <w:r>
              <w:rPr>
                <w:rFonts w:ascii="Calibri" w:eastAsia="Arial Unicode MS" w:hAnsi="Calibri" w:cs="Arial Unicode MS"/>
              </w:rPr>
              <w:t>0</w:t>
            </w:r>
          </w:p>
        </w:tc>
        <w:tc>
          <w:tcPr>
            <w:tcW w:w="2160" w:type="dxa"/>
          </w:tcPr>
          <w:p w:rsidR="00A2090B" w:rsidRPr="00CE25F4" w:rsidRDefault="00176D48" w:rsidP="00076D02">
            <w:pPr>
              <w:jc w:val="center"/>
              <w:rPr>
                <w:rFonts w:ascii="Calibri" w:eastAsia="Arial Unicode MS" w:hAnsi="Calibri" w:cs="Arial Unicode MS"/>
              </w:rPr>
            </w:pPr>
            <w:r>
              <w:rPr>
                <w:rFonts w:ascii="Calibri" w:eastAsia="Arial Unicode MS" w:hAnsi="Calibri" w:cs="Arial Unicode MS"/>
              </w:rPr>
              <w:t>109</w:t>
            </w:r>
          </w:p>
        </w:tc>
      </w:tr>
      <w:tr w:rsidR="00A2090B" w:rsidRPr="00CE25F4" w:rsidTr="00461AC5">
        <w:trPr>
          <w:jc w:val="center"/>
        </w:trPr>
        <w:tc>
          <w:tcPr>
            <w:tcW w:w="3618" w:type="dxa"/>
          </w:tcPr>
          <w:p w:rsidR="00A2090B" w:rsidRPr="00CE25F4" w:rsidRDefault="00A2090B" w:rsidP="008453AA">
            <w:pPr>
              <w:rPr>
                <w:rFonts w:ascii="Calibri" w:eastAsia="Arial Unicode MS" w:hAnsi="Calibri" w:cs="Arial Unicode MS"/>
                <w:b/>
                <w:bCs/>
              </w:rPr>
            </w:pPr>
            <w:r w:rsidRPr="00CE25F4">
              <w:rPr>
                <w:rFonts w:ascii="Calibri" w:eastAsia="Arial Unicode MS" w:hAnsi="Calibri" w:cs="Arial Unicode MS"/>
                <w:b/>
                <w:bCs/>
              </w:rPr>
              <w:t>TOTALS</w:t>
            </w:r>
          </w:p>
        </w:tc>
        <w:tc>
          <w:tcPr>
            <w:tcW w:w="1884" w:type="dxa"/>
          </w:tcPr>
          <w:p w:rsidR="00A2090B" w:rsidRPr="00CE25F4" w:rsidRDefault="00176D48" w:rsidP="001427E4">
            <w:pPr>
              <w:jc w:val="center"/>
              <w:rPr>
                <w:rFonts w:ascii="Calibri" w:eastAsia="Arial Unicode MS" w:hAnsi="Calibri" w:cs="Arial Unicode MS"/>
                <w:b/>
                <w:bCs/>
              </w:rPr>
            </w:pPr>
            <w:r>
              <w:rPr>
                <w:rFonts w:ascii="Calibri" w:eastAsia="Arial Unicode MS" w:hAnsi="Calibri" w:cs="Arial Unicode MS"/>
                <w:b/>
                <w:bCs/>
              </w:rPr>
              <w:t>107,787</w:t>
            </w:r>
          </w:p>
        </w:tc>
        <w:tc>
          <w:tcPr>
            <w:tcW w:w="1806" w:type="dxa"/>
          </w:tcPr>
          <w:p w:rsidR="00A2090B" w:rsidRPr="00CE25F4" w:rsidRDefault="00176D48" w:rsidP="00076D02">
            <w:pPr>
              <w:jc w:val="center"/>
              <w:rPr>
                <w:rFonts w:ascii="Calibri" w:eastAsia="Arial Unicode MS" w:hAnsi="Calibri" w:cs="Arial Unicode MS"/>
                <w:b/>
                <w:bCs/>
              </w:rPr>
            </w:pPr>
            <w:r>
              <w:rPr>
                <w:rFonts w:ascii="Calibri" w:eastAsia="Arial Unicode MS" w:hAnsi="Calibri" w:cs="Arial Unicode MS"/>
                <w:b/>
                <w:bCs/>
              </w:rPr>
              <w:t>3,366</w:t>
            </w:r>
          </w:p>
        </w:tc>
        <w:tc>
          <w:tcPr>
            <w:tcW w:w="2070" w:type="dxa"/>
          </w:tcPr>
          <w:p w:rsidR="00A2090B" w:rsidRPr="00CE25F4" w:rsidRDefault="00176D48" w:rsidP="00076D02">
            <w:pPr>
              <w:jc w:val="center"/>
              <w:rPr>
                <w:rFonts w:ascii="Calibri" w:eastAsia="Arial Unicode MS" w:hAnsi="Calibri" w:cs="Arial Unicode MS"/>
                <w:b/>
                <w:bCs/>
              </w:rPr>
            </w:pPr>
            <w:r>
              <w:rPr>
                <w:rFonts w:ascii="Calibri" w:eastAsia="Arial Unicode MS" w:hAnsi="Calibri" w:cs="Arial Unicode MS"/>
                <w:b/>
                <w:bCs/>
              </w:rPr>
              <w:t>18,075</w:t>
            </w:r>
          </w:p>
        </w:tc>
        <w:tc>
          <w:tcPr>
            <w:tcW w:w="2340" w:type="dxa"/>
          </w:tcPr>
          <w:p w:rsidR="00A2090B" w:rsidRPr="00CE25F4" w:rsidRDefault="00176D48" w:rsidP="00076D02">
            <w:pPr>
              <w:jc w:val="center"/>
              <w:rPr>
                <w:rFonts w:ascii="Calibri" w:eastAsia="Arial Unicode MS" w:hAnsi="Calibri" w:cs="Arial Unicode MS"/>
                <w:b/>
                <w:bCs/>
              </w:rPr>
            </w:pPr>
            <w:r>
              <w:rPr>
                <w:rFonts w:ascii="Calibri" w:eastAsia="Arial Unicode MS" w:hAnsi="Calibri" w:cs="Arial Unicode MS"/>
                <w:b/>
                <w:bCs/>
              </w:rPr>
              <w:t>1,481</w:t>
            </w:r>
          </w:p>
        </w:tc>
        <w:tc>
          <w:tcPr>
            <w:tcW w:w="2160" w:type="dxa"/>
          </w:tcPr>
          <w:p w:rsidR="00A2090B" w:rsidRPr="00CE25F4" w:rsidRDefault="00176D48" w:rsidP="00076D02">
            <w:pPr>
              <w:jc w:val="center"/>
              <w:rPr>
                <w:rFonts w:ascii="Calibri" w:eastAsia="Arial Unicode MS" w:hAnsi="Calibri" w:cs="Arial Unicode MS"/>
                <w:b/>
                <w:bCs/>
              </w:rPr>
            </w:pPr>
            <w:r>
              <w:rPr>
                <w:rFonts w:ascii="Calibri" w:eastAsia="Arial Unicode MS" w:hAnsi="Calibri" w:cs="Arial Unicode MS"/>
                <w:b/>
                <w:bCs/>
              </w:rPr>
              <w:t>130,709</w:t>
            </w:r>
          </w:p>
        </w:tc>
      </w:tr>
    </w:tbl>
    <w:p w:rsidR="00A2090B" w:rsidRPr="00CE25F4" w:rsidRDefault="00A2090B" w:rsidP="00522E42">
      <w:pPr>
        <w:rPr>
          <w:rFonts w:ascii="Calibri" w:hAnsi="Calibri" w:cs="Tahoma"/>
        </w:rPr>
      </w:pPr>
    </w:p>
    <w:p w:rsidR="00A2090B" w:rsidRDefault="00A2090B">
      <w:pPr>
        <w:pStyle w:val="Heading4"/>
        <w:ind w:left="5040" w:firstLine="720"/>
        <w:rPr>
          <w:rFonts w:ascii="Calibri" w:eastAsia="Arial Unicode MS" w:hAnsi="Calibri" w:cs="Arial Unicode MS"/>
          <w:sz w:val="24"/>
        </w:rPr>
      </w:pPr>
    </w:p>
    <w:p w:rsidR="00A2090B" w:rsidRDefault="00A2090B">
      <w:pPr>
        <w:pStyle w:val="Heading4"/>
        <w:ind w:left="5040" w:firstLine="720"/>
        <w:rPr>
          <w:rFonts w:ascii="Calibri" w:eastAsia="Arial Unicode MS" w:hAnsi="Calibri" w:cs="Arial Unicode MS"/>
          <w:sz w:val="24"/>
        </w:rPr>
      </w:pPr>
      <w:r w:rsidRPr="00CE25F4">
        <w:rPr>
          <w:rFonts w:ascii="Calibri" w:eastAsia="Arial Unicode MS" w:hAnsi="Calibri" w:cs="Arial Unicode MS"/>
          <w:sz w:val="24"/>
        </w:rPr>
        <w:t>NXX Codes Opened</w:t>
      </w:r>
    </w:p>
    <w:p w:rsidR="00A2090B" w:rsidRPr="00CE25F4" w:rsidRDefault="00A2090B">
      <w:pPr>
        <w:pStyle w:val="Heading4"/>
        <w:ind w:left="5040" w:firstLine="720"/>
        <w:rPr>
          <w:rFonts w:ascii="Calibri" w:eastAsia="Arial Unicode MS" w:hAnsi="Calibri" w:cs="Arial Unicode MS"/>
          <w:sz w:val="24"/>
        </w:rPr>
      </w:pP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p>
    <w:tbl>
      <w:tblPr>
        <w:tblW w:w="0" w:type="auto"/>
        <w:tblInd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3518"/>
      </w:tblGrid>
      <w:tr w:rsidR="00A2090B" w:rsidRPr="00CE25F4">
        <w:tc>
          <w:tcPr>
            <w:tcW w:w="2623" w:type="dxa"/>
          </w:tcPr>
          <w:p w:rsidR="00A2090B" w:rsidRPr="00CE25F4" w:rsidRDefault="00A2090B">
            <w:pPr>
              <w:ind w:left="1512"/>
              <w:rPr>
                <w:rFonts w:ascii="Calibri" w:eastAsia="Arial Unicode MS" w:hAnsi="Calibri" w:cs="Arial Unicode MS"/>
                <w:b/>
                <w:bCs/>
              </w:rPr>
            </w:pPr>
            <w:r w:rsidRPr="00CE25F4">
              <w:rPr>
                <w:rFonts w:ascii="Calibri" w:eastAsia="Arial Unicode MS" w:hAnsi="Calibri" w:cs="Arial Unicode MS"/>
                <w:b/>
                <w:bCs/>
              </w:rPr>
              <w:t>Purpose</w:t>
            </w:r>
          </w:p>
        </w:tc>
        <w:tc>
          <w:tcPr>
            <w:tcW w:w="3518" w:type="dxa"/>
          </w:tcPr>
          <w:p w:rsidR="00A2090B" w:rsidRPr="00CE25F4" w:rsidRDefault="00A2090B">
            <w:pPr>
              <w:ind w:left="2700"/>
              <w:jc w:val="center"/>
              <w:rPr>
                <w:rFonts w:ascii="Calibri" w:eastAsia="Arial Unicode MS" w:hAnsi="Calibri" w:cs="Arial Unicode MS"/>
                <w:b/>
                <w:bCs/>
              </w:rPr>
            </w:pPr>
            <w:r w:rsidRPr="00CE25F4">
              <w:rPr>
                <w:rFonts w:ascii="Calibri" w:eastAsia="Arial Unicode MS" w:hAnsi="Calibri" w:cs="Arial Unicode MS"/>
                <w:b/>
                <w:bCs/>
              </w:rPr>
              <w:t>Total</w:t>
            </w:r>
          </w:p>
        </w:tc>
      </w:tr>
      <w:tr w:rsidR="00A2090B" w:rsidRPr="00CE25F4">
        <w:tc>
          <w:tcPr>
            <w:tcW w:w="2623"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LRN</w:t>
            </w:r>
          </w:p>
        </w:tc>
        <w:tc>
          <w:tcPr>
            <w:tcW w:w="3518" w:type="dxa"/>
          </w:tcPr>
          <w:p w:rsidR="00A2090B" w:rsidRPr="00CE25F4" w:rsidRDefault="00542787" w:rsidP="00076D02">
            <w:pPr>
              <w:ind w:left="2700"/>
              <w:jc w:val="center"/>
              <w:rPr>
                <w:rFonts w:ascii="Calibri" w:eastAsia="Arial Unicode MS" w:hAnsi="Calibri" w:cs="Arial Unicode MS"/>
              </w:rPr>
            </w:pPr>
            <w:r>
              <w:rPr>
                <w:rFonts w:ascii="Calibri" w:eastAsia="Arial Unicode MS" w:hAnsi="Calibri" w:cs="Arial Unicode MS"/>
              </w:rPr>
              <w:t>509</w:t>
            </w:r>
          </w:p>
        </w:tc>
      </w:tr>
      <w:tr w:rsidR="00A2090B" w:rsidRPr="00CE25F4">
        <w:tc>
          <w:tcPr>
            <w:tcW w:w="2623"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Dedicated Customer</w:t>
            </w:r>
          </w:p>
        </w:tc>
        <w:tc>
          <w:tcPr>
            <w:tcW w:w="3518" w:type="dxa"/>
          </w:tcPr>
          <w:p w:rsidR="00A2090B" w:rsidRPr="00CE25F4" w:rsidRDefault="00542787" w:rsidP="00076D02">
            <w:pPr>
              <w:ind w:left="2700"/>
              <w:jc w:val="center"/>
              <w:rPr>
                <w:rFonts w:ascii="Calibri" w:eastAsia="Arial Unicode MS" w:hAnsi="Calibri" w:cs="Arial Unicode MS"/>
              </w:rPr>
            </w:pPr>
            <w:r>
              <w:rPr>
                <w:rFonts w:ascii="Calibri" w:eastAsia="Arial Unicode MS" w:hAnsi="Calibri" w:cs="Arial Unicode MS"/>
              </w:rPr>
              <w:t>71</w:t>
            </w:r>
          </w:p>
        </w:tc>
      </w:tr>
      <w:tr w:rsidR="00A2090B" w:rsidRPr="00CE25F4">
        <w:tc>
          <w:tcPr>
            <w:tcW w:w="2623"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Pool Replenishment</w:t>
            </w:r>
          </w:p>
        </w:tc>
        <w:tc>
          <w:tcPr>
            <w:tcW w:w="3518" w:type="dxa"/>
          </w:tcPr>
          <w:p w:rsidR="00A2090B" w:rsidRPr="00CE25F4" w:rsidRDefault="00542787" w:rsidP="00076D02">
            <w:pPr>
              <w:ind w:left="2700"/>
              <w:jc w:val="center"/>
              <w:rPr>
                <w:rFonts w:ascii="Calibri" w:eastAsia="Arial Unicode MS" w:hAnsi="Calibri" w:cs="Arial Unicode MS"/>
              </w:rPr>
            </w:pPr>
            <w:r>
              <w:rPr>
                <w:rFonts w:ascii="Calibri" w:eastAsia="Arial Unicode MS" w:hAnsi="Calibri" w:cs="Arial Unicode MS"/>
              </w:rPr>
              <w:t>2,247</w:t>
            </w:r>
          </w:p>
        </w:tc>
      </w:tr>
      <w:tr w:rsidR="00A2090B" w:rsidRPr="00CE25F4">
        <w:tc>
          <w:tcPr>
            <w:tcW w:w="2623" w:type="dxa"/>
          </w:tcPr>
          <w:p w:rsidR="00A2090B" w:rsidRPr="00CE25F4" w:rsidRDefault="00A2090B">
            <w:pPr>
              <w:ind w:left="1512"/>
              <w:rPr>
                <w:rFonts w:ascii="Calibri" w:eastAsia="Arial Unicode MS" w:hAnsi="Calibri" w:cs="Arial Unicode MS"/>
                <w:b/>
                <w:bCs/>
              </w:rPr>
            </w:pPr>
            <w:r w:rsidRPr="00CE25F4">
              <w:rPr>
                <w:rFonts w:ascii="Calibri" w:eastAsia="Arial Unicode MS" w:hAnsi="Calibri" w:cs="Arial Unicode MS"/>
                <w:b/>
                <w:bCs/>
              </w:rPr>
              <w:t>TOTAL</w:t>
            </w:r>
          </w:p>
        </w:tc>
        <w:tc>
          <w:tcPr>
            <w:tcW w:w="3518" w:type="dxa"/>
          </w:tcPr>
          <w:p w:rsidR="00B3145D" w:rsidRPr="00CE25F4" w:rsidRDefault="00542787" w:rsidP="00B3145D">
            <w:pPr>
              <w:ind w:left="2700"/>
              <w:jc w:val="center"/>
              <w:rPr>
                <w:rFonts w:ascii="Calibri" w:eastAsia="Arial Unicode MS" w:hAnsi="Calibri" w:cs="Arial Unicode MS"/>
                <w:b/>
                <w:bCs/>
              </w:rPr>
            </w:pPr>
            <w:r>
              <w:rPr>
                <w:rFonts w:ascii="Calibri" w:eastAsia="Arial Unicode MS" w:hAnsi="Calibri" w:cs="Arial Unicode MS"/>
                <w:b/>
                <w:bCs/>
              </w:rPr>
              <w:t>2,827</w:t>
            </w:r>
          </w:p>
        </w:tc>
      </w:tr>
    </w:tbl>
    <w:p w:rsidR="00A2090B" w:rsidRPr="00CE25F4" w:rsidRDefault="00A2090B" w:rsidP="00CE4733">
      <w:pPr>
        <w:pStyle w:val="Heading5"/>
        <w:jc w:val="left"/>
        <w:rPr>
          <w:rFonts w:ascii="Calibri" w:eastAsia="Arial Unicode MS" w:hAnsi="Calibri" w:cs="Arial Unicode MS"/>
          <w:sz w:val="24"/>
        </w:rPr>
      </w:pPr>
    </w:p>
    <w:p w:rsidR="00A2090B" w:rsidRDefault="00126F3E" w:rsidP="00CE4733">
      <w:pPr>
        <w:ind w:left="2160"/>
        <w:rPr>
          <w:rFonts w:ascii="Calibri" w:eastAsia="Arial Unicode MS" w:hAnsi="Calibri" w:cs="Arial Unicode MS"/>
          <w:b/>
        </w:rPr>
      </w:pPr>
      <w:r>
        <w:rPr>
          <w:rFonts w:ascii="Calibri" w:eastAsia="Arial Unicode MS" w:hAnsi="Calibri" w:cs="Arial Unicode MS"/>
          <w:b/>
        </w:rPr>
        <w:br w:type="page"/>
      </w:r>
    </w:p>
    <w:p w:rsidR="00A2090B" w:rsidRDefault="00A2090B" w:rsidP="00CE4733">
      <w:pPr>
        <w:ind w:left="2160"/>
        <w:rPr>
          <w:rFonts w:ascii="Calibri" w:eastAsia="Arial Unicode MS" w:hAnsi="Calibri" w:cs="Arial Unicode MS"/>
          <w:b/>
        </w:rPr>
      </w:pPr>
    </w:p>
    <w:p w:rsidR="00126F3E" w:rsidRDefault="00126F3E" w:rsidP="00974236">
      <w:pPr>
        <w:pStyle w:val="Heading1"/>
        <w:jc w:val="center"/>
        <w:rPr>
          <w:rFonts w:ascii="Calibri" w:eastAsia="Arial Unicode MS" w:hAnsi="Calibri" w:cs="Arial Unicode MS"/>
        </w:rPr>
      </w:pPr>
    </w:p>
    <w:p w:rsidR="00126F3E" w:rsidRDefault="00126F3E" w:rsidP="00974236">
      <w:pPr>
        <w:pStyle w:val="Heading1"/>
        <w:jc w:val="center"/>
        <w:rPr>
          <w:rFonts w:ascii="Calibri" w:eastAsia="Arial Unicode MS" w:hAnsi="Calibri" w:cs="Arial Unicode MS"/>
        </w:rPr>
      </w:pPr>
    </w:p>
    <w:p w:rsidR="00A2090B" w:rsidRPr="00CE25F4" w:rsidRDefault="00A2090B" w:rsidP="00974236">
      <w:pPr>
        <w:pStyle w:val="Heading1"/>
        <w:jc w:val="center"/>
        <w:rPr>
          <w:rFonts w:ascii="Calibri" w:eastAsia="Arial Unicode MS" w:hAnsi="Calibri" w:cs="Arial Unicode MS"/>
          <w:u w:val="single"/>
        </w:rPr>
      </w:pPr>
      <w:r w:rsidRPr="002D685F">
        <w:rPr>
          <w:rFonts w:ascii="Calibri" w:eastAsia="Arial Unicode MS" w:hAnsi="Calibri" w:cs="Arial Unicode MS"/>
        </w:rPr>
        <w:t>Summary of Rate Center</w:t>
      </w:r>
      <w:r>
        <w:rPr>
          <w:rFonts w:ascii="Calibri" w:eastAsia="Arial Unicode MS" w:hAnsi="Calibri" w:cs="Arial Unicode MS"/>
        </w:rPr>
        <w:t xml:space="preserve"> Information</w:t>
      </w:r>
      <w:r w:rsidRPr="002D685F">
        <w:rPr>
          <w:rFonts w:ascii="Calibri" w:eastAsia="Arial Unicode MS" w:hAnsi="Calibri" w:cs="Arial Unicode MS"/>
        </w:rPr>
        <w:t xml:space="preserve"> Changes </w:t>
      </w:r>
      <w:r>
        <w:rPr>
          <w:rFonts w:ascii="Calibri" w:eastAsia="Arial Unicode MS" w:hAnsi="Calibri" w:cs="Arial Unicode MS"/>
        </w:rPr>
        <w:t>–</w:t>
      </w:r>
      <w:r w:rsidRPr="002D685F">
        <w:rPr>
          <w:rFonts w:ascii="Calibri" w:eastAsia="Arial Unicode MS" w:hAnsi="Calibri" w:cs="Arial Unicode MS"/>
        </w:rPr>
        <w:t xml:space="preserve"> </w:t>
      </w:r>
      <w:r w:rsidR="00F72AF0">
        <w:rPr>
          <w:rFonts w:ascii="Calibri" w:eastAsia="Arial Unicode MS" w:hAnsi="Calibri" w:cs="Arial Unicode MS"/>
        </w:rPr>
        <w:t>March</w:t>
      </w:r>
      <w:r w:rsidR="00FD312E" w:rsidRPr="00FD312E">
        <w:rPr>
          <w:rFonts w:ascii="Calibri" w:eastAsia="Arial Unicode MS" w:hAnsi="Calibri" w:cs="Arial Unicode MS"/>
        </w:rPr>
        <w:t xml:space="preserve"> 201</w:t>
      </w:r>
      <w:r w:rsidR="00F72AF0">
        <w:rPr>
          <w:rFonts w:ascii="Calibri" w:eastAsia="Arial Unicode MS" w:hAnsi="Calibri" w:cs="Arial Unicode MS"/>
        </w:rPr>
        <w:t>1</w:t>
      </w:r>
      <w:r w:rsidR="00FD312E" w:rsidRPr="00FD312E">
        <w:rPr>
          <w:rFonts w:ascii="Calibri" w:eastAsia="Arial Unicode MS" w:hAnsi="Calibri" w:cs="Arial Unicode MS"/>
        </w:rPr>
        <w:t xml:space="preserve"> through </w:t>
      </w:r>
      <w:r w:rsidR="00F72AF0">
        <w:rPr>
          <w:rFonts w:ascii="Calibri" w:eastAsia="Arial Unicode MS" w:hAnsi="Calibri" w:cs="Arial Unicode MS"/>
        </w:rPr>
        <w:t>February</w:t>
      </w:r>
      <w:r w:rsidR="00FD312E" w:rsidRPr="00FD312E">
        <w:rPr>
          <w:rFonts w:ascii="Calibri" w:eastAsia="Arial Unicode MS" w:hAnsi="Calibri" w:cs="Arial Unicode MS"/>
        </w:rPr>
        <w:t xml:space="preserve"> 201</w:t>
      </w:r>
      <w:r w:rsidR="00F72AF0">
        <w:rPr>
          <w:rFonts w:ascii="Calibri" w:eastAsia="Arial Unicode MS" w:hAnsi="Calibri" w:cs="Arial Unicode MS"/>
        </w:rPr>
        <w:t>2</w:t>
      </w:r>
    </w:p>
    <w:p w:rsidR="00A2090B" w:rsidRPr="00BF06BA" w:rsidRDefault="00A2090B" w:rsidP="00BF06BA">
      <w:pPr>
        <w:pStyle w:val="Heading1"/>
        <w:jc w:val="center"/>
        <w:rPr>
          <w:rFonts w:ascii="Calibri" w:eastAsia="Arial Unicode MS" w:hAnsi="Calibri" w:cs="Arial Unicode MS"/>
          <w:u w:val="single"/>
        </w:rPr>
      </w:pPr>
    </w:p>
    <w:p w:rsidR="00A2090B" w:rsidRPr="00CE25F4" w:rsidRDefault="00A2090B" w:rsidP="00CE4733">
      <w:pPr>
        <w:ind w:left="2160"/>
        <w:rPr>
          <w:rFonts w:ascii="Calibri" w:eastAsia="Arial Unicode MS" w:hAnsi="Calibri" w:cs="Arial Unicode MS"/>
          <w:b/>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790"/>
        <w:gridCol w:w="3510"/>
        <w:gridCol w:w="3690"/>
      </w:tblGrid>
      <w:tr w:rsidR="00A2090B" w:rsidTr="00B6120B">
        <w:tc>
          <w:tcPr>
            <w:tcW w:w="2178"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MONTH</w:t>
            </w:r>
          </w:p>
        </w:tc>
        <w:tc>
          <w:tcPr>
            <w:tcW w:w="2790"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NUMBER OF CHANGES</w:t>
            </w:r>
          </w:p>
        </w:tc>
        <w:tc>
          <w:tcPr>
            <w:tcW w:w="3510"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NUMBER OF AFFECTED NPAs</w:t>
            </w:r>
          </w:p>
        </w:tc>
        <w:tc>
          <w:tcPr>
            <w:tcW w:w="3690"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NUMBER OF AFFECTED STATES</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March</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22</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9</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6</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April</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29</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7</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5</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May</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8</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6</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4</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June</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32</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11</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7</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July</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21</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7</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August</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76</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17</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9</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September</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127</w:t>
            </w:r>
            <w:r>
              <w:rPr>
                <w:rStyle w:val="FootnoteReference"/>
                <w:rFonts w:ascii="Calibri" w:eastAsia="Arial Unicode MS" w:hAnsi="Calibri"/>
              </w:rPr>
              <w:footnoteReference w:id="1"/>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15</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11</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October</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42</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11</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w:t>
            </w:r>
          </w:p>
        </w:tc>
      </w:tr>
      <w:tr w:rsidR="00F72AF0" w:rsidTr="00B6120B">
        <w:tc>
          <w:tcPr>
            <w:tcW w:w="217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November</w:t>
            </w:r>
          </w:p>
        </w:tc>
        <w:tc>
          <w:tcPr>
            <w:tcW w:w="27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31</w:t>
            </w:r>
          </w:p>
        </w:tc>
        <w:tc>
          <w:tcPr>
            <w:tcW w:w="351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12</w:t>
            </w:r>
          </w:p>
        </w:tc>
        <w:tc>
          <w:tcPr>
            <w:tcW w:w="369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8</w:t>
            </w:r>
          </w:p>
        </w:tc>
      </w:tr>
      <w:tr w:rsidR="00CE3CF3" w:rsidTr="00B6120B">
        <w:tc>
          <w:tcPr>
            <w:tcW w:w="2178" w:type="dxa"/>
          </w:tcPr>
          <w:p w:rsidR="00CE3CF3" w:rsidRDefault="00F72AF0" w:rsidP="004513D9">
            <w:pPr>
              <w:jc w:val="center"/>
              <w:rPr>
                <w:rFonts w:ascii="Calibri" w:eastAsia="Arial Unicode MS" w:hAnsi="Calibri" w:cs="Arial Unicode MS"/>
              </w:rPr>
            </w:pPr>
            <w:r>
              <w:rPr>
                <w:rFonts w:ascii="Calibri" w:eastAsia="Arial Unicode MS" w:hAnsi="Calibri" w:cs="Arial Unicode MS"/>
              </w:rPr>
              <w:t>December</w:t>
            </w:r>
          </w:p>
        </w:tc>
        <w:tc>
          <w:tcPr>
            <w:tcW w:w="2790" w:type="dxa"/>
          </w:tcPr>
          <w:p w:rsidR="00CE3CF3" w:rsidRDefault="00253AE7" w:rsidP="004513D9">
            <w:pPr>
              <w:jc w:val="center"/>
              <w:rPr>
                <w:rFonts w:ascii="Calibri" w:eastAsia="Arial Unicode MS" w:hAnsi="Calibri" w:cs="Arial Unicode MS"/>
              </w:rPr>
            </w:pPr>
            <w:r>
              <w:rPr>
                <w:rFonts w:ascii="Calibri" w:eastAsia="Arial Unicode MS" w:hAnsi="Calibri" w:cs="Arial Unicode MS"/>
              </w:rPr>
              <w:t>15</w:t>
            </w:r>
          </w:p>
        </w:tc>
        <w:tc>
          <w:tcPr>
            <w:tcW w:w="3510" w:type="dxa"/>
          </w:tcPr>
          <w:p w:rsidR="00CE3CF3" w:rsidRDefault="00253AE7" w:rsidP="004513D9">
            <w:pPr>
              <w:jc w:val="center"/>
              <w:rPr>
                <w:rFonts w:ascii="Calibri" w:eastAsia="Arial Unicode MS" w:hAnsi="Calibri" w:cs="Arial Unicode MS"/>
              </w:rPr>
            </w:pPr>
            <w:r>
              <w:rPr>
                <w:rFonts w:ascii="Calibri" w:eastAsia="Arial Unicode MS" w:hAnsi="Calibri" w:cs="Arial Unicode MS"/>
              </w:rPr>
              <w:t>2</w:t>
            </w:r>
          </w:p>
        </w:tc>
        <w:tc>
          <w:tcPr>
            <w:tcW w:w="3690" w:type="dxa"/>
          </w:tcPr>
          <w:p w:rsidR="00CE3CF3" w:rsidRDefault="00253AE7" w:rsidP="004513D9">
            <w:pPr>
              <w:jc w:val="center"/>
              <w:rPr>
                <w:rFonts w:ascii="Calibri" w:eastAsia="Arial Unicode MS" w:hAnsi="Calibri" w:cs="Arial Unicode MS"/>
              </w:rPr>
            </w:pPr>
            <w:r>
              <w:rPr>
                <w:rFonts w:ascii="Calibri" w:eastAsia="Arial Unicode MS" w:hAnsi="Calibri" w:cs="Arial Unicode MS"/>
              </w:rPr>
              <w:t>2</w:t>
            </w:r>
          </w:p>
        </w:tc>
      </w:tr>
      <w:tr w:rsidR="00A2090B" w:rsidTr="00B6120B">
        <w:tc>
          <w:tcPr>
            <w:tcW w:w="2178" w:type="dxa"/>
          </w:tcPr>
          <w:p w:rsidR="00A2090B" w:rsidRDefault="00F72AF0" w:rsidP="001F431D">
            <w:pPr>
              <w:jc w:val="center"/>
              <w:rPr>
                <w:rFonts w:ascii="Calibri" w:eastAsia="Arial Unicode MS" w:hAnsi="Calibri" w:cs="Arial Unicode MS"/>
              </w:rPr>
            </w:pPr>
            <w:r>
              <w:rPr>
                <w:rFonts w:ascii="Calibri" w:eastAsia="Arial Unicode MS" w:hAnsi="Calibri" w:cs="Arial Unicode MS"/>
              </w:rPr>
              <w:t>January</w:t>
            </w:r>
          </w:p>
        </w:tc>
        <w:tc>
          <w:tcPr>
            <w:tcW w:w="2790" w:type="dxa"/>
          </w:tcPr>
          <w:p w:rsidR="00A2090B" w:rsidRDefault="00253AE7" w:rsidP="001F431D">
            <w:pPr>
              <w:jc w:val="center"/>
              <w:rPr>
                <w:rFonts w:ascii="Calibri" w:eastAsia="Arial Unicode MS" w:hAnsi="Calibri" w:cs="Arial Unicode MS"/>
              </w:rPr>
            </w:pPr>
            <w:r>
              <w:rPr>
                <w:rFonts w:ascii="Calibri" w:eastAsia="Arial Unicode MS" w:hAnsi="Calibri" w:cs="Arial Unicode MS"/>
              </w:rPr>
              <w:t>18</w:t>
            </w:r>
          </w:p>
        </w:tc>
        <w:tc>
          <w:tcPr>
            <w:tcW w:w="3510" w:type="dxa"/>
          </w:tcPr>
          <w:p w:rsidR="00A2090B" w:rsidRDefault="00253AE7" w:rsidP="001F431D">
            <w:pPr>
              <w:jc w:val="center"/>
              <w:rPr>
                <w:rFonts w:ascii="Calibri" w:eastAsia="Arial Unicode MS" w:hAnsi="Calibri" w:cs="Arial Unicode MS"/>
              </w:rPr>
            </w:pPr>
            <w:r>
              <w:rPr>
                <w:rFonts w:ascii="Calibri" w:eastAsia="Arial Unicode MS" w:hAnsi="Calibri" w:cs="Arial Unicode MS"/>
              </w:rPr>
              <w:t>11</w:t>
            </w:r>
          </w:p>
        </w:tc>
        <w:tc>
          <w:tcPr>
            <w:tcW w:w="3690" w:type="dxa"/>
          </w:tcPr>
          <w:p w:rsidR="00A2090B" w:rsidRDefault="00253AE7" w:rsidP="001F431D">
            <w:pPr>
              <w:jc w:val="center"/>
              <w:rPr>
                <w:rFonts w:ascii="Calibri" w:eastAsia="Arial Unicode MS" w:hAnsi="Calibri" w:cs="Arial Unicode MS"/>
              </w:rPr>
            </w:pPr>
            <w:r>
              <w:rPr>
                <w:rFonts w:ascii="Calibri" w:eastAsia="Arial Unicode MS" w:hAnsi="Calibri" w:cs="Arial Unicode MS"/>
              </w:rPr>
              <w:t>11</w:t>
            </w:r>
          </w:p>
        </w:tc>
      </w:tr>
      <w:tr w:rsidR="00A2090B" w:rsidTr="00B6120B">
        <w:tc>
          <w:tcPr>
            <w:tcW w:w="2178" w:type="dxa"/>
          </w:tcPr>
          <w:p w:rsidR="00A2090B" w:rsidRDefault="00F72AF0" w:rsidP="00F0796F">
            <w:pPr>
              <w:jc w:val="center"/>
              <w:rPr>
                <w:rFonts w:ascii="Calibri" w:eastAsia="Arial Unicode MS" w:hAnsi="Calibri" w:cs="Arial Unicode MS"/>
              </w:rPr>
            </w:pPr>
            <w:r>
              <w:rPr>
                <w:rFonts w:ascii="Calibri" w:eastAsia="Arial Unicode MS" w:hAnsi="Calibri" w:cs="Arial Unicode MS"/>
              </w:rPr>
              <w:t>February</w:t>
            </w:r>
          </w:p>
        </w:tc>
        <w:tc>
          <w:tcPr>
            <w:tcW w:w="2790" w:type="dxa"/>
          </w:tcPr>
          <w:p w:rsidR="00A2090B" w:rsidRDefault="005B4D95" w:rsidP="00B6120B">
            <w:pPr>
              <w:jc w:val="center"/>
              <w:rPr>
                <w:rFonts w:ascii="Calibri" w:eastAsia="Arial Unicode MS" w:hAnsi="Calibri" w:cs="Arial Unicode MS"/>
              </w:rPr>
            </w:pPr>
            <w:r>
              <w:rPr>
                <w:rFonts w:ascii="Calibri" w:eastAsia="Arial Unicode MS" w:hAnsi="Calibri" w:cs="Arial Unicode MS"/>
              </w:rPr>
              <w:t>16</w:t>
            </w:r>
          </w:p>
        </w:tc>
        <w:tc>
          <w:tcPr>
            <w:tcW w:w="3510" w:type="dxa"/>
          </w:tcPr>
          <w:p w:rsidR="00A2090B" w:rsidRDefault="005B4D95" w:rsidP="00B6120B">
            <w:pPr>
              <w:jc w:val="center"/>
              <w:rPr>
                <w:rFonts w:ascii="Calibri" w:eastAsia="Arial Unicode MS" w:hAnsi="Calibri" w:cs="Arial Unicode MS"/>
              </w:rPr>
            </w:pPr>
            <w:r>
              <w:rPr>
                <w:rFonts w:ascii="Calibri" w:eastAsia="Arial Unicode MS" w:hAnsi="Calibri" w:cs="Arial Unicode MS"/>
              </w:rPr>
              <w:t>10</w:t>
            </w:r>
          </w:p>
        </w:tc>
        <w:tc>
          <w:tcPr>
            <w:tcW w:w="3690" w:type="dxa"/>
          </w:tcPr>
          <w:p w:rsidR="00A2090B" w:rsidRDefault="005B4D95" w:rsidP="00B6120B">
            <w:pPr>
              <w:jc w:val="center"/>
              <w:rPr>
                <w:rFonts w:ascii="Calibri" w:eastAsia="Arial Unicode MS" w:hAnsi="Calibri" w:cs="Arial Unicode MS"/>
              </w:rPr>
            </w:pPr>
            <w:r>
              <w:rPr>
                <w:rFonts w:ascii="Calibri" w:eastAsia="Arial Unicode MS" w:hAnsi="Calibri" w:cs="Arial Unicode MS"/>
              </w:rPr>
              <w:t>9</w:t>
            </w:r>
          </w:p>
        </w:tc>
      </w:tr>
    </w:tbl>
    <w:p w:rsidR="00A2090B" w:rsidRDefault="00A2090B" w:rsidP="00A62C92">
      <w:pPr>
        <w:ind w:left="2160"/>
        <w:rPr>
          <w:rFonts w:ascii="Calibri" w:eastAsia="Arial Unicode MS" w:hAnsi="Calibri" w:cs="Arial Unicode MS"/>
          <w:b/>
        </w:rPr>
      </w:pPr>
    </w:p>
    <w:p w:rsidR="00A2090B" w:rsidRPr="00F72AF0" w:rsidRDefault="00126F3E" w:rsidP="008571A1">
      <w:pPr>
        <w:jc w:val="center"/>
        <w:rPr>
          <w:rFonts w:ascii="Calibri" w:eastAsia="Arial Unicode MS" w:hAnsi="Calibri" w:cs="Arial Unicode MS"/>
          <w:b/>
        </w:rPr>
      </w:pPr>
      <w:r>
        <w:rPr>
          <w:rFonts w:ascii="Calibri" w:eastAsia="Arial Unicode MS" w:hAnsi="Calibri" w:cs="Arial Unicode MS"/>
          <w:b/>
        </w:rPr>
        <w:br w:type="page"/>
      </w:r>
      <w:r w:rsidR="00A2090B" w:rsidRPr="00EB206A">
        <w:rPr>
          <w:rFonts w:ascii="Calibri" w:eastAsia="Arial Unicode MS" w:hAnsi="Calibri" w:cs="Arial Unicode MS"/>
          <w:b/>
        </w:rPr>
        <w:lastRenderedPageBreak/>
        <w:t xml:space="preserve">Reclamation </w:t>
      </w:r>
      <w:r w:rsidR="00A2090B" w:rsidRPr="004B696C">
        <w:rPr>
          <w:rFonts w:ascii="Calibri" w:eastAsia="Arial Unicode MS" w:hAnsi="Calibri" w:cs="Arial Unicode MS"/>
          <w:b/>
        </w:rPr>
        <w:t xml:space="preserve">Summary – </w:t>
      </w:r>
      <w:r w:rsidR="00F72AF0" w:rsidRPr="00F72AF0">
        <w:rPr>
          <w:rFonts w:ascii="Calibri" w:eastAsia="Arial Unicode MS" w:hAnsi="Calibri" w:cs="Arial Unicode MS"/>
          <w:b/>
        </w:rPr>
        <w:t>March 2011 through February 2012</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960"/>
        <w:gridCol w:w="3114"/>
        <w:gridCol w:w="3114"/>
      </w:tblGrid>
      <w:tr w:rsidR="00A2090B" w:rsidTr="00C410A5">
        <w:tc>
          <w:tcPr>
            <w:tcW w:w="2268"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MONTH</w:t>
            </w:r>
          </w:p>
        </w:tc>
        <w:tc>
          <w:tcPr>
            <w:tcW w:w="3960"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TOTAL NUMBER OF BLOCKS WITH OVERDUE PART 4s</w:t>
            </w:r>
          </w:p>
        </w:tc>
        <w:tc>
          <w:tcPr>
            <w:tcW w:w="3114"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 xml:space="preserve">TOTAL NUMBER OF NEW BLOCKS WITH OVERDUE PART 4s </w:t>
            </w:r>
          </w:p>
        </w:tc>
        <w:tc>
          <w:tcPr>
            <w:tcW w:w="3114"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TOTAL NUMBER OF BLOCKS AUTHORIZED TO BE RECLAIMED</w:t>
            </w:r>
          </w:p>
        </w:tc>
      </w:tr>
      <w:tr w:rsidR="00F72AF0" w:rsidTr="00C410A5">
        <w:tc>
          <w:tcPr>
            <w:tcW w:w="2268"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March</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941</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181</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8</w:t>
            </w:r>
          </w:p>
        </w:tc>
      </w:tr>
      <w:tr w:rsidR="00F72AF0" w:rsidTr="00C410A5">
        <w:tc>
          <w:tcPr>
            <w:tcW w:w="2268"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April</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881</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343</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May</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844</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346</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June</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1004</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479</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July</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1013</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361</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August</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853</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369</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September</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848</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355</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October</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557</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169</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Tr="00C410A5">
        <w:tc>
          <w:tcPr>
            <w:tcW w:w="2268"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November</w:t>
            </w:r>
          </w:p>
        </w:tc>
        <w:tc>
          <w:tcPr>
            <w:tcW w:w="3960"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525</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140</w:t>
            </w:r>
          </w:p>
        </w:tc>
        <w:tc>
          <w:tcPr>
            <w:tcW w:w="3114" w:type="dxa"/>
          </w:tcPr>
          <w:p w:rsidR="00F72AF0" w:rsidRPr="00C410A5"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AD550D" w:rsidTr="00C410A5">
        <w:tc>
          <w:tcPr>
            <w:tcW w:w="2268" w:type="dxa"/>
          </w:tcPr>
          <w:p w:rsidR="00AD550D" w:rsidRDefault="00F72AF0" w:rsidP="00AD550D">
            <w:pPr>
              <w:jc w:val="center"/>
              <w:rPr>
                <w:rFonts w:ascii="Calibri" w:eastAsia="Arial Unicode MS" w:hAnsi="Calibri" w:cs="Arial Unicode MS"/>
              </w:rPr>
            </w:pPr>
            <w:r>
              <w:rPr>
                <w:rFonts w:ascii="Calibri" w:eastAsia="Arial Unicode MS" w:hAnsi="Calibri" w:cs="Arial Unicode MS"/>
              </w:rPr>
              <w:t>December</w:t>
            </w:r>
          </w:p>
        </w:tc>
        <w:tc>
          <w:tcPr>
            <w:tcW w:w="3960" w:type="dxa"/>
          </w:tcPr>
          <w:p w:rsidR="00AD550D" w:rsidRPr="00C410A5" w:rsidRDefault="00E642E8" w:rsidP="00CE3CF3">
            <w:pPr>
              <w:jc w:val="center"/>
              <w:rPr>
                <w:rFonts w:ascii="Calibri" w:eastAsia="Arial Unicode MS" w:hAnsi="Calibri" w:cs="Arial Unicode MS"/>
              </w:rPr>
            </w:pPr>
            <w:r>
              <w:rPr>
                <w:rFonts w:ascii="Calibri" w:eastAsia="Arial Unicode MS" w:hAnsi="Calibri" w:cs="Arial Unicode MS"/>
              </w:rPr>
              <w:t>512</w:t>
            </w:r>
          </w:p>
        </w:tc>
        <w:tc>
          <w:tcPr>
            <w:tcW w:w="3114" w:type="dxa"/>
          </w:tcPr>
          <w:p w:rsidR="00AD550D" w:rsidRPr="00C410A5" w:rsidRDefault="00E642E8" w:rsidP="00CE3CF3">
            <w:pPr>
              <w:jc w:val="center"/>
              <w:rPr>
                <w:rFonts w:ascii="Calibri" w:eastAsia="Arial Unicode MS" w:hAnsi="Calibri" w:cs="Arial Unicode MS"/>
              </w:rPr>
            </w:pPr>
            <w:r>
              <w:rPr>
                <w:rFonts w:ascii="Calibri" w:eastAsia="Arial Unicode MS" w:hAnsi="Calibri" w:cs="Arial Unicode MS"/>
              </w:rPr>
              <w:t>193</w:t>
            </w:r>
          </w:p>
        </w:tc>
        <w:tc>
          <w:tcPr>
            <w:tcW w:w="3114" w:type="dxa"/>
          </w:tcPr>
          <w:p w:rsidR="00AD550D" w:rsidRPr="00C410A5" w:rsidRDefault="00E642E8" w:rsidP="00CE3CF3">
            <w:pPr>
              <w:jc w:val="center"/>
              <w:rPr>
                <w:rFonts w:ascii="Calibri" w:eastAsia="Arial Unicode MS" w:hAnsi="Calibri" w:cs="Arial Unicode MS"/>
              </w:rPr>
            </w:pPr>
            <w:r>
              <w:rPr>
                <w:rFonts w:ascii="Calibri" w:eastAsia="Arial Unicode MS" w:hAnsi="Calibri" w:cs="Arial Unicode MS"/>
              </w:rPr>
              <w:t>2</w:t>
            </w:r>
          </w:p>
        </w:tc>
      </w:tr>
      <w:tr w:rsidR="00AD550D" w:rsidTr="00C410A5">
        <w:tc>
          <w:tcPr>
            <w:tcW w:w="2268" w:type="dxa"/>
          </w:tcPr>
          <w:p w:rsidR="00AD550D" w:rsidRDefault="00F72AF0" w:rsidP="00AD550D">
            <w:pPr>
              <w:jc w:val="center"/>
              <w:rPr>
                <w:rFonts w:ascii="Calibri" w:eastAsia="Arial Unicode MS" w:hAnsi="Calibri" w:cs="Arial Unicode MS"/>
              </w:rPr>
            </w:pPr>
            <w:r>
              <w:rPr>
                <w:rFonts w:ascii="Calibri" w:eastAsia="Arial Unicode MS" w:hAnsi="Calibri" w:cs="Arial Unicode MS"/>
              </w:rPr>
              <w:t>January</w:t>
            </w:r>
          </w:p>
        </w:tc>
        <w:tc>
          <w:tcPr>
            <w:tcW w:w="3960" w:type="dxa"/>
          </w:tcPr>
          <w:p w:rsidR="00AD550D" w:rsidRPr="00C410A5" w:rsidRDefault="00E642E8" w:rsidP="00C410A5">
            <w:pPr>
              <w:jc w:val="center"/>
              <w:rPr>
                <w:rFonts w:ascii="Calibri" w:eastAsia="Arial Unicode MS" w:hAnsi="Calibri" w:cs="Arial Unicode MS"/>
              </w:rPr>
            </w:pPr>
            <w:r>
              <w:rPr>
                <w:rFonts w:ascii="Calibri" w:eastAsia="Arial Unicode MS" w:hAnsi="Calibri" w:cs="Arial Unicode MS"/>
              </w:rPr>
              <w:t>511</w:t>
            </w:r>
          </w:p>
        </w:tc>
        <w:tc>
          <w:tcPr>
            <w:tcW w:w="3114" w:type="dxa"/>
          </w:tcPr>
          <w:p w:rsidR="00AD550D" w:rsidRPr="00C410A5" w:rsidRDefault="00E642E8" w:rsidP="00C410A5">
            <w:pPr>
              <w:jc w:val="center"/>
              <w:rPr>
                <w:rFonts w:ascii="Calibri" w:eastAsia="Arial Unicode MS" w:hAnsi="Calibri" w:cs="Arial Unicode MS"/>
              </w:rPr>
            </w:pPr>
            <w:r>
              <w:rPr>
                <w:rFonts w:ascii="Calibri" w:eastAsia="Arial Unicode MS" w:hAnsi="Calibri" w:cs="Arial Unicode MS"/>
              </w:rPr>
              <w:t>158</w:t>
            </w:r>
          </w:p>
        </w:tc>
        <w:tc>
          <w:tcPr>
            <w:tcW w:w="3114" w:type="dxa"/>
          </w:tcPr>
          <w:p w:rsidR="00AD550D" w:rsidRPr="00C410A5" w:rsidRDefault="00E642E8" w:rsidP="00C410A5">
            <w:pPr>
              <w:jc w:val="center"/>
              <w:rPr>
                <w:rFonts w:ascii="Calibri" w:eastAsia="Arial Unicode MS" w:hAnsi="Calibri" w:cs="Arial Unicode MS"/>
              </w:rPr>
            </w:pPr>
            <w:r>
              <w:rPr>
                <w:rFonts w:ascii="Calibri" w:eastAsia="Arial Unicode MS" w:hAnsi="Calibri" w:cs="Arial Unicode MS"/>
              </w:rPr>
              <w:t>1</w:t>
            </w:r>
          </w:p>
        </w:tc>
      </w:tr>
      <w:tr w:rsidR="00AD550D" w:rsidTr="00C410A5">
        <w:tc>
          <w:tcPr>
            <w:tcW w:w="2268" w:type="dxa"/>
          </w:tcPr>
          <w:p w:rsidR="00AD550D" w:rsidRDefault="00F72AF0" w:rsidP="00AD550D">
            <w:pPr>
              <w:jc w:val="center"/>
              <w:rPr>
                <w:rFonts w:ascii="Calibri" w:eastAsia="Arial Unicode MS" w:hAnsi="Calibri" w:cs="Arial Unicode MS"/>
              </w:rPr>
            </w:pPr>
            <w:r>
              <w:rPr>
                <w:rFonts w:ascii="Calibri" w:eastAsia="Arial Unicode MS" w:hAnsi="Calibri" w:cs="Arial Unicode MS"/>
              </w:rPr>
              <w:t>February</w:t>
            </w:r>
          </w:p>
        </w:tc>
        <w:tc>
          <w:tcPr>
            <w:tcW w:w="3960" w:type="dxa"/>
          </w:tcPr>
          <w:p w:rsidR="00AD550D" w:rsidRPr="00C410A5" w:rsidRDefault="005B4D95" w:rsidP="00C410A5">
            <w:pPr>
              <w:jc w:val="center"/>
              <w:rPr>
                <w:rFonts w:ascii="Calibri" w:eastAsia="Arial Unicode MS" w:hAnsi="Calibri" w:cs="Arial Unicode MS"/>
              </w:rPr>
            </w:pPr>
            <w:r>
              <w:rPr>
                <w:rFonts w:ascii="Calibri" w:eastAsia="Arial Unicode MS" w:hAnsi="Calibri" w:cs="Arial Unicode MS"/>
              </w:rPr>
              <w:t>582</w:t>
            </w:r>
          </w:p>
        </w:tc>
        <w:tc>
          <w:tcPr>
            <w:tcW w:w="3114" w:type="dxa"/>
          </w:tcPr>
          <w:p w:rsidR="00AD550D" w:rsidRPr="00C410A5" w:rsidRDefault="005B4D95" w:rsidP="00C410A5">
            <w:pPr>
              <w:jc w:val="center"/>
              <w:rPr>
                <w:rFonts w:ascii="Calibri" w:eastAsia="Arial Unicode MS" w:hAnsi="Calibri" w:cs="Arial Unicode MS"/>
              </w:rPr>
            </w:pPr>
            <w:r>
              <w:rPr>
                <w:rFonts w:ascii="Calibri" w:eastAsia="Arial Unicode MS" w:hAnsi="Calibri" w:cs="Arial Unicode MS"/>
              </w:rPr>
              <w:t>202</w:t>
            </w:r>
          </w:p>
        </w:tc>
        <w:tc>
          <w:tcPr>
            <w:tcW w:w="3114" w:type="dxa"/>
          </w:tcPr>
          <w:p w:rsidR="00AD550D" w:rsidRPr="00C410A5" w:rsidRDefault="005B4D95" w:rsidP="00C410A5">
            <w:pPr>
              <w:jc w:val="center"/>
              <w:rPr>
                <w:rFonts w:ascii="Calibri" w:eastAsia="Arial Unicode MS" w:hAnsi="Calibri" w:cs="Arial Unicode MS"/>
              </w:rPr>
            </w:pPr>
            <w:r>
              <w:rPr>
                <w:rFonts w:ascii="Calibri" w:eastAsia="Arial Unicode MS" w:hAnsi="Calibri" w:cs="Arial Unicode MS"/>
              </w:rPr>
              <w:t>7</w:t>
            </w:r>
          </w:p>
        </w:tc>
      </w:tr>
    </w:tbl>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r w:rsidRPr="00CE25F4">
        <w:rPr>
          <w:rFonts w:ascii="Calibri" w:eastAsia="Arial Unicode MS" w:hAnsi="Calibri" w:cs="Arial Unicode MS"/>
          <w:b/>
        </w:rPr>
        <w:tab/>
      </w:r>
      <w:r w:rsidRPr="00CE25F4">
        <w:rPr>
          <w:rFonts w:ascii="Calibri" w:eastAsia="Arial Unicode MS" w:hAnsi="Calibri" w:cs="Arial Unicode MS"/>
          <w:b/>
        </w:rPr>
        <w:tab/>
      </w: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126F3E" w:rsidRDefault="00126F3E" w:rsidP="00155C32">
      <w:pPr>
        <w:jc w:val="center"/>
        <w:rPr>
          <w:rFonts w:ascii="Calibri" w:eastAsia="Arial Unicode MS" w:hAnsi="Calibri"/>
          <w:b/>
          <w:bCs/>
        </w:rPr>
      </w:pPr>
    </w:p>
    <w:p w:rsidR="00126F3E" w:rsidRDefault="00126F3E" w:rsidP="00155C32">
      <w:pPr>
        <w:jc w:val="center"/>
        <w:rPr>
          <w:rFonts w:ascii="Calibri" w:eastAsia="Arial Unicode MS" w:hAnsi="Calibri"/>
          <w:b/>
          <w:bCs/>
        </w:rPr>
      </w:pPr>
    </w:p>
    <w:p w:rsidR="00A2090B" w:rsidRPr="004B696C" w:rsidRDefault="00A2090B" w:rsidP="00155C32">
      <w:pPr>
        <w:jc w:val="center"/>
        <w:rPr>
          <w:rFonts w:ascii="Calibri" w:eastAsia="Arial Unicode MS" w:hAnsi="Calibri"/>
          <w:b/>
          <w:bCs/>
        </w:rPr>
      </w:pPr>
      <w:r w:rsidRPr="004B696C">
        <w:rPr>
          <w:rFonts w:ascii="Calibri" w:eastAsia="Arial Unicode MS" w:hAnsi="Calibri"/>
          <w:b/>
          <w:bCs/>
        </w:rPr>
        <w:t>Pooling Administration System (PAS) Performance</w:t>
      </w:r>
    </w:p>
    <w:p w:rsidR="00F72AF0" w:rsidRPr="00F72AF0" w:rsidRDefault="00F72AF0" w:rsidP="00F72AF0">
      <w:pPr>
        <w:jc w:val="center"/>
        <w:rPr>
          <w:rFonts w:ascii="Calibri" w:eastAsia="Arial Unicode MS" w:hAnsi="Calibri" w:cs="Arial Unicode MS"/>
          <w:b/>
        </w:rPr>
      </w:pPr>
      <w:r w:rsidRPr="00F72AF0">
        <w:rPr>
          <w:rFonts w:ascii="Calibri" w:eastAsia="Arial Unicode MS" w:hAnsi="Calibri" w:cs="Arial Unicode MS"/>
          <w:b/>
        </w:rPr>
        <w:t>March 2011 through February 2012</w:t>
      </w:r>
    </w:p>
    <w:p w:rsidR="00A2090B" w:rsidRDefault="00A2090B" w:rsidP="00155C32">
      <w:pPr>
        <w:jc w:val="center"/>
        <w:rPr>
          <w:rFonts w:ascii="Calibri" w:eastAsia="Arial Unicode MS" w:hAnsi="Calibri" w:cs="Arial Unicode MS"/>
          <w:b/>
        </w:rPr>
      </w:pPr>
    </w:p>
    <w:p w:rsidR="00A2090B" w:rsidRPr="00CE25F4" w:rsidRDefault="00A2090B" w:rsidP="00155C32">
      <w:pPr>
        <w:jc w:val="center"/>
        <w:rPr>
          <w:rFonts w:ascii="Calibri" w:eastAsia="Arial Unicode MS" w:hAnsi="Calibri" w:cs="Arial Unicode MS"/>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500"/>
        <w:gridCol w:w="4320"/>
      </w:tblGrid>
      <w:tr w:rsidR="00A2090B" w:rsidRPr="00CE25F4" w:rsidTr="00461AC5">
        <w:trPr>
          <w:trHeight w:val="585"/>
        </w:trPr>
        <w:tc>
          <w:tcPr>
            <w:tcW w:w="3960" w:type="dxa"/>
          </w:tcPr>
          <w:p w:rsidR="00A2090B" w:rsidRPr="00CE25F4" w:rsidRDefault="00A2090B" w:rsidP="00155C32">
            <w:pPr>
              <w:jc w:val="center"/>
              <w:rPr>
                <w:rFonts w:ascii="Calibri" w:eastAsia="Arial Unicode MS" w:hAnsi="Calibri" w:cs="Arial Unicode MS"/>
                <w:b/>
                <w:bCs/>
              </w:rPr>
            </w:pPr>
            <w:r w:rsidRPr="00CE25F4">
              <w:rPr>
                <w:rFonts w:ascii="Calibri" w:eastAsia="Arial Unicode MS" w:hAnsi="Calibri" w:cs="Arial Unicode MS"/>
                <w:b/>
                <w:bCs/>
              </w:rPr>
              <w:t>Reporting Period</w:t>
            </w:r>
          </w:p>
        </w:tc>
        <w:tc>
          <w:tcPr>
            <w:tcW w:w="4500" w:type="dxa"/>
          </w:tcPr>
          <w:p w:rsidR="00A2090B" w:rsidRPr="00CE25F4" w:rsidRDefault="00A2090B" w:rsidP="00155C32">
            <w:pPr>
              <w:jc w:val="center"/>
              <w:rPr>
                <w:rFonts w:ascii="Calibri" w:eastAsia="Arial Unicode MS" w:hAnsi="Calibri" w:cs="Arial Unicode MS"/>
                <w:b/>
                <w:bCs/>
              </w:rPr>
            </w:pPr>
            <w:r w:rsidRPr="00CE25F4">
              <w:rPr>
                <w:rFonts w:ascii="Calibri" w:eastAsia="Arial Unicode MS" w:hAnsi="Calibri" w:cs="Arial Unicode MS"/>
                <w:b/>
                <w:bCs/>
              </w:rPr>
              <w:t>Percent Scheduled Availability</w:t>
            </w:r>
          </w:p>
        </w:tc>
        <w:tc>
          <w:tcPr>
            <w:tcW w:w="4320" w:type="dxa"/>
          </w:tcPr>
          <w:p w:rsidR="00A2090B" w:rsidRPr="00CE25F4" w:rsidRDefault="00A2090B" w:rsidP="00155C32">
            <w:pPr>
              <w:jc w:val="center"/>
              <w:rPr>
                <w:rFonts w:ascii="Calibri" w:eastAsia="Arial Unicode MS" w:hAnsi="Calibri" w:cs="Arial Unicode MS"/>
                <w:b/>
                <w:bCs/>
              </w:rPr>
            </w:pPr>
            <w:r w:rsidRPr="00CE25F4">
              <w:rPr>
                <w:rFonts w:ascii="Calibri" w:eastAsia="Arial Unicode MS" w:hAnsi="Calibri" w:cs="Arial Unicode MS"/>
                <w:b/>
                <w:bCs/>
              </w:rPr>
              <w:t>Instances of Unscheduled Unavailability</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03/01/11 – 03/31/11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04/01/11 – 04/30/11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05/01/11 – 05/31/11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06/01/11 – 06/30/11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lastRenderedPageBreak/>
              <w:t>07/01/11 – 07/31/11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08/01/11 – 08/31/11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09/01/11 – 09/30/11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99.979</w:t>
            </w:r>
            <w:r w:rsidR="00193A46">
              <w:rPr>
                <w:rFonts w:ascii="Calibri" w:eastAsia="Arial Unicode MS" w:hAnsi="Calibri" w:cs="Arial Unicode MS"/>
              </w:rPr>
              <w:t>%</w:t>
            </w:r>
            <w:r>
              <w:rPr>
                <w:rStyle w:val="FootnoteReference"/>
                <w:rFonts w:ascii="Calibri" w:eastAsia="Arial Unicode MS" w:hAnsi="Calibri"/>
              </w:rPr>
              <w:footnoteReference w:id="2"/>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10/01/11 – 10/31/11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11/01/11 – 11/30/11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CE3CF3" w:rsidRPr="00CE25F4" w:rsidTr="00461AC5">
        <w:trPr>
          <w:trHeight w:val="585"/>
        </w:trPr>
        <w:tc>
          <w:tcPr>
            <w:tcW w:w="3960" w:type="dxa"/>
          </w:tcPr>
          <w:p w:rsidR="00CE3CF3" w:rsidRDefault="00193A46" w:rsidP="004C0B17">
            <w:pPr>
              <w:jc w:val="center"/>
              <w:rPr>
                <w:rFonts w:ascii="Calibri" w:eastAsia="Arial Unicode MS" w:hAnsi="Calibri" w:cs="Arial Unicode MS"/>
              </w:rPr>
            </w:pPr>
            <w:r>
              <w:rPr>
                <w:rFonts w:ascii="Calibri" w:eastAsia="Arial Unicode MS" w:hAnsi="Calibri" w:cs="Arial Unicode MS"/>
              </w:rPr>
              <w:t>12/01/11 – 12/31/11</w:t>
            </w:r>
          </w:p>
        </w:tc>
        <w:tc>
          <w:tcPr>
            <w:tcW w:w="4500" w:type="dxa"/>
          </w:tcPr>
          <w:p w:rsidR="00CE3CF3" w:rsidRDefault="00193A46" w:rsidP="004513D9">
            <w:pPr>
              <w:jc w:val="center"/>
              <w:rPr>
                <w:rFonts w:ascii="Calibri" w:eastAsia="Arial Unicode MS" w:hAnsi="Calibri" w:cs="Arial Unicode MS"/>
              </w:rPr>
            </w:pPr>
            <w:r>
              <w:rPr>
                <w:rFonts w:ascii="Calibri" w:eastAsia="Arial Unicode MS" w:hAnsi="Calibri" w:cs="Arial Unicode MS"/>
              </w:rPr>
              <w:t>100%</w:t>
            </w:r>
          </w:p>
        </w:tc>
        <w:tc>
          <w:tcPr>
            <w:tcW w:w="4320" w:type="dxa"/>
          </w:tcPr>
          <w:p w:rsidR="00CE3CF3" w:rsidRDefault="00193A46" w:rsidP="004513D9">
            <w:pPr>
              <w:jc w:val="center"/>
              <w:rPr>
                <w:rFonts w:ascii="Calibri" w:eastAsia="Arial Unicode MS" w:hAnsi="Calibri" w:cs="Arial Unicode MS"/>
              </w:rPr>
            </w:pPr>
            <w:r>
              <w:rPr>
                <w:rFonts w:ascii="Calibri" w:eastAsia="Arial Unicode MS" w:hAnsi="Calibri" w:cs="Arial Unicode MS"/>
              </w:rPr>
              <w:t>0</w:t>
            </w:r>
          </w:p>
        </w:tc>
      </w:tr>
      <w:tr w:rsidR="00A2090B" w:rsidRPr="00CE25F4" w:rsidTr="00461AC5">
        <w:trPr>
          <w:trHeight w:val="585"/>
        </w:trPr>
        <w:tc>
          <w:tcPr>
            <w:tcW w:w="3960" w:type="dxa"/>
          </w:tcPr>
          <w:p w:rsidR="00A2090B" w:rsidRDefault="00193A46" w:rsidP="001F431D">
            <w:pPr>
              <w:jc w:val="center"/>
              <w:rPr>
                <w:rFonts w:ascii="Calibri" w:eastAsia="Arial Unicode MS" w:hAnsi="Calibri" w:cs="Arial Unicode MS"/>
              </w:rPr>
            </w:pPr>
            <w:r>
              <w:rPr>
                <w:rFonts w:ascii="Calibri" w:eastAsia="Arial Unicode MS" w:hAnsi="Calibri" w:cs="Arial Unicode MS"/>
              </w:rPr>
              <w:t>01/01/12 - 01/31/12</w:t>
            </w:r>
          </w:p>
        </w:tc>
        <w:tc>
          <w:tcPr>
            <w:tcW w:w="4500" w:type="dxa"/>
          </w:tcPr>
          <w:p w:rsidR="00A2090B" w:rsidRDefault="00193A46" w:rsidP="001F431D">
            <w:pPr>
              <w:jc w:val="center"/>
              <w:rPr>
                <w:rFonts w:ascii="Calibri" w:eastAsia="Arial Unicode MS" w:hAnsi="Calibri" w:cs="Arial Unicode MS"/>
              </w:rPr>
            </w:pPr>
            <w:r>
              <w:rPr>
                <w:rFonts w:ascii="Calibri" w:eastAsia="Arial Unicode MS" w:hAnsi="Calibri" w:cs="Arial Unicode MS"/>
              </w:rPr>
              <w:t>100%</w:t>
            </w:r>
          </w:p>
        </w:tc>
        <w:tc>
          <w:tcPr>
            <w:tcW w:w="4320" w:type="dxa"/>
          </w:tcPr>
          <w:p w:rsidR="00A2090B" w:rsidRDefault="00193A46" w:rsidP="001F431D">
            <w:pPr>
              <w:jc w:val="center"/>
              <w:rPr>
                <w:rFonts w:ascii="Calibri" w:eastAsia="Arial Unicode MS" w:hAnsi="Calibri" w:cs="Arial Unicode MS"/>
              </w:rPr>
            </w:pPr>
            <w:r>
              <w:rPr>
                <w:rFonts w:ascii="Calibri" w:eastAsia="Arial Unicode MS" w:hAnsi="Calibri" w:cs="Arial Unicode MS"/>
              </w:rPr>
              <w:t>0</w:t>
            </w:r>
          </w:p>
        </w:tc>
      </w:tr>
      <w:tr w:rsidR="00A2090B" w:rsidRPr="00CE25F4" w:rsidTr="00461AC5">
        <w:trPr>
          <w:trHeight w:val="585"/>
        </w:trPr>
        <w:tc>
          <w:tcPr>
            <w:tcW w:w="3960" w:type="dxa"/>
          </w:tcPr>
          <w:p w:rsidR="00A2090B" w:rsidRDefault="00193A46" w:rsidP="004C0B17">
            <w:pPr>
              <w:jc w:val="center"/>
              <w:rPr>
                <w:rFonts w:ascii="Calibri" w:eastAsia="Arial Unicode MS" w:hAnsi="Calibri" w:cs="Arial Unicode MS"/>
              </w:rPr>
            </w:pPr>
            <w:r>
              <w:rPr>
                <w:rFonts w:ascii="Calibri" w:eastAsia="Arial Unicode MS" w:hAnsi="Calibri" w:cs="Arial Unicode MS"/>
              </w:rPr>
              <w:t>02/01/12 -  02/29/12</w:t>
            </w:r>
          </w:p>
        </w:tc>
        <w:tc>
          <w:tcPr>
            <w:tcW w:w="4500" w:type="dxa"/>
          </w:tcPr>
          <w:p w:rsidR="00A2090B" w:rsidRDefault="005B4D95" w:rsidP="00CB4978">
            <w:pPr>
              <w:jc w:val="center"/>
              <w:rPr>
                <w:rFonts w:ascii="Calibri" w:eastAsia="Arial Unicode MS" w:hAnsi="Calibri" w:cs="Arial Unicode MS"/>
              </w:rPr>
            </w:pPr>
            <w:r>
              <w:rPr>
                <w:rFonts w:ascii="Calibri" w:eastAsia="Arial Unicode MS" w:hAnsi="Calibri" w:cs="Arial Unicode MS"/>
              </w:rPr>
              <w:t>100%</w:t>
            </w:r>
          </w:p>
        </w:tc>
        <w:tc>
          <w:tcPr>
            <w:tcW w:w="4320" w:type="dxa"/>
          </w:tcPr>
          <w:p w:rsidR="00A2090B" w:rsidRDefault="005B4D95" w:rsidP="00CB4978">
            <w:pPr>
              <w:jc w:val="center"/>
              <w:rPr>
                <w:rFonts w:ascii="Calibri" w:eastAsia="Arial Unicode MS" w:hAnsi="Calibri" w:cs="Arial Unicode MS"/>
              </w:rPr>
            </w:pPr>
            <w:r>
              <w:rPr>
                <w:rFonts w:ascii="Calibri" w:eastAsia="Arial Unicode MS" w:hAnsi="Calibri" w:cs="Arial Unicode MS"/>
              </w:rPr>
              <w:t>0</w:t>
            </w:r>
          </w:p>
        </w:tc>
      </w:tr>
    </w:tbl>
    <w:p w:rsidR="00A2090B" w:rsidRDefault="00A2090B" w:rsidP="006D7E8D">
      <w:pPr>
        <w:pStyle w:val="Caption"/>
        <w:rPr>
          <w:rFonts w:ascii="Calibri" w:hAnsi="Calibri"/>
          <w:sz w:val="24"/>
        </w:rPr>
      </w:pPr>
    </w:p>
    <w:p w:rsidR="00A2090B" w:rsidRDefault="00A2090B">
      <w:pPr>
        <w:rPr>
          <w:rFonts w:ascii="Calibri" w:eastAsia="Arial Unicode MS" w:hAnsi="Calibri" w:cs="Arial Unicode MS"/>
          <w:b/>
          <w:bCs/>
          <w:u w:val="single"/>
        </w:rPr>
      </w:pPr>
      <w:r>
        <w:rPr>
          <w:rFonts w:ascii="Calibri" w:hAnsi="Calibri"/>
        </w:rPr>
        <w:br w:type="page"/>
      </w:r>
    </w:p>
    <w:p w:rsidR="00A2090B" w:rsidRDefault="00A2090B" w:rsidP="006D7E8D">
      <w:pPr>
        <w:pStyle w:val="Caption"/>
        <w:rPr>
          <w:rFonts w:ascii="Calibri" w:hAnsi="Calibri"/>
          <w:sz w:val="24"/>
        </w:rPr>
      </w:pPr>
    </w:p>
    <w:p w:rsidR="00A2090B" w:rsidRPr="00CE25F4" w:rsidRDefault="00A2090B" w:rsidP="006D7E8D">
      <w:pPr>
        <w:pStyle w:val="Caption"/>
        <w:rPr>
          <w:rFonts w:ascii="Calibri" w:hAnsi="Calibri"/>
          <w:sz w:val="24"/>
        </w:rPr>
      </w:pPr>
      <w:r w:rsidRPr="00CE25F4">
        <w:rPr>
          <w:rFonts w:ascii="Calibri" w:hAnsi="Calibri"/>
          <w:sz w:val="24"/>
        </w:rPr>
        <w:t>OTHER POOLING-RELATED ACTIVITIES</w:t>
      </w:r>
    </w:p>
    <w:p w:rsidR="00A2090B" w:rsidRPr="00494431" w:rsidRDefault="00A2090B" w:rsidP="00233F0D">
      <w:pPr>
        <w:pStyle w:val="Caption"/>
        <w:numPr>
          <w:ilvl w:val="0"/>
          <w:numId w:val="5"/>
        </w:numPr>
        <w:jc w:val="left"/>
        <w:rPr>
          <w:rFonts w:ascii="Calibri" w:hAnsi="Calibri"/>
          <w:sz w:val="24"/>
          <w:u w:val="none"/>
        </w:rPr>
      </w:pPr>
      <w:r w:rsidRPr="00494431">
        <w:rPr>
          <w:rFonts w:ascii="Calibri" w:hAnsi="Calibri"/>
          <w:sz w:val="24"/>
          <w:u w:val="none"/>
        </w:rPr>
        <w:t>Compliance:</w:t>
      </w:r>
    </w:p>
    <w:p w:rsidR="00A2090B" w:rsidRPr="000042AA" w:rsidRDefault="00A2090B" w:rsidP="000042AA">
      <w:pPr>
        <w:rPr>
          <w:rFonts w:ascii="Calibri" w:hAnsi="Calibri"/>
        </w:rPr>
      </w:pPr>
    </w:p>
    <w:p w:rsidR="00A2090B" w:rsidRDefault="00A2090B" w:rsidP="00233F0D">
      <w:pPr>
        <w:pStyle w:val="Caption"/>
        <w:numPr>
          <w:ilvl w:val="1"/>
          <w:numId w:val="5"/>
        </w:numPr>
        <w:jc w:val="left"/>
        <w:rPr>
          <w:rFonts w:ascii="Calibri" w:hAnsi="Calibri"/>
          <w:b w:val="0"/>
          <w:sz w:val="24"/>
        </w:rPr>
      </w:pPr>
      <w:r w:rsidRPr="006D7427">
        <w:rPr>
          <w:rFonts w:ascii="Calibri" w:hAnsi="Calibri"/>
          <w:b w:val="0"/>
          <w:sz w:val="24"/>
        </w:rPr>
        <w:t>Contract Reporting</w:t>
      </w:r>
    </w:p>
    <w:p w:rsidR="00A2090B" w:rsidRPr="00461AC5" w:rsidRDefault="00A2090B" w:rsidP="00461AC5"/>
    <w:p w:rsidR="00A2090B" w:rsidRDefault="00A2090B" w:rsidP="00233F0D">
      <w:pPr>
        <w:pStyle w:val="Caption"/>
        <w:numPr>
          <w:ilvl w:val="2"/>
          <w:numId w:val="5"/>
        </w:numPr>
        <w:jc w:val="left"/>
        <w:rPr>
          <w:rFonts w:ascii="Calibri" w:hAnsi="Calibri"/>
          <w:b w:val="0"/>
          <w:sz w:val="24"/>
          <w:u w:val="none"/>
        </w:rPr>
      </w:pPr>
      <w:r>
        <w:rPr>
          <w:rFonts w:ascii="Calibri" w:hAnsi="Calibri"/>
          <w:b w:val="0"/>
          <w:sz w:val="24"/>
          <w:u w:val="none"/>
        </w:rPr>
        <w:t xml:space="preserve">All contractual reporting requirements for </w:t>
      </w:r>
      <w:r w:rsidR="00A92A21">
        <w:rPr>
          <w:rFonts w:ascii="Calibri" w:hAnsi="Calibri"/>
          <w:b w:val="0"/>
          <w:sz w:val="24"/>
          <w:u w:val="none"/>
        </w:rPr>
        <w:t>March 2011</w:t>
      </w:r>
      <w:r>
        <w:rPr>
          <w:rFonts w:ascii="Calibri" w:hAnsi="Calibri"/>
          <w:b w:val="0"/>
          <w:sz w:val="24"/>
          <w:u w:val="none"/>
        </w:rPr>
        <w:t xml:space="preserve"> </w:t>
      </w:r>
      <w:r w:rsidRPr="00323F7A">
        <w:rPr>
          <w:rFonts w:ascii="Calibri" w:hAnsi="Calibri"/>
          <w:b w:val="0"/>
          <w:sz w:val="24"/>
          <w:u w:val="none"/>
        </w:rPr>
        <w:t>through</w:t>
      </w:r>
      <w:r>
        <w:rPr>
          <w:rFonts w:ascii="Calibri" w:hAnsi="Calibri"/>
          <w:b w:val="0"/>
          <w:sz w:val="24"/>
          <w:u w:val="none"/>
        </w:rPr>
        <w:t xml:space="preserve"> </w:t>
      </w:r>
      <w:r w:rsidR="00A92A21">
        <w:rPr>
          <w:rFonts w:ascii="Calibri" w:hAnsi="Calibri"/>
          <w:b w:val="0"/>
          <w:sz w:val="24"/>
          <w:u w:val="none"/>
        </w:rPr>
        <w:t>February</w:t>
      </w:r>
      <w:r w:rsidR="00F56B84">
        <w:rPr>
          <w:rFonts w:ascii="Calibri" w:hAnsi="Calibri"/>
          <w:b w:val="0"/>
          <w:sz w:val="24"/>
          <w:u w:val="none"/>
        </w:rPr>
        <w:t xml:space="preserve"> </w:t>
      </w:r>
      <w:r w:rsidRPr="00323F7A">
        <w:rPr>
          <w:rFonts w:ascii="Calibri" w:hAnsi="Calibri"/>
          <w:b w:val="0"/>
          <w:sz w:val="24"/>
          <w:u w:val="none"/>
        </w:rPr>
        <w:t>20</w:t>
      </w:r>
      <w:r w:rsidR="00A92A21">
        <w:rPr>
          <w:rFonts w:ascii="Calibri" w:hAnsi="Calibri"/>
          <w:b w:val="0"/>
          <w:sz w:val="24"/>
          <w:u w:val="none"/>
        </w:rPr>
        <w:t>12</w:t>
      </w:r>
      <w:r>
        <w:rPr>
          <w:rFonts w:ascii="Calibri" w:hAnsi="Calibri"/>
          <w:b w:val="0"/>
          <w:sz w:val="24"/>
          <w:u w:val="none"/>
        </w:rPr>
        <w:t xml:space="preserve"> have been submitted on time and posted to the website, as required.   </w:t>
      </w:r>
    </w:p>
    <w:tbl>
      <w:tblPr>
        <w:tblpPr w:leftFromText="180" w:rightFromText="180" w:vertAnchor="text" w:horzAnchor="margin" w:tblpXSpec="center" w:tblpY="343"/>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1"/>
        <w:gridCol w:w="730"/>
        <w:gridCol w:w="730"/>
        <w:gridCol w:w="730"/>
        <w:gridCol w:w="730"/>
        <w:gridCol w:w="730"/>
        <w:gridCol w:w="730"/>
        <w:gridCol w:w="730"/>
        <w:gridCol w:w="730"/>
        <w:gridCol w:w="730"/>
        <w:gridCol w:w="730"/>
        <w:gridCol w:w="730"/>
        <w:gridCol w:w="730"/>
      </w:tblGrid>
      <w:tr w:rsidR="00A92A21" w:rsidRPr="00287D74" w:rsidTr="00A92A21">
        <w:tc>
          <w:tcPr>
            <w:tcW w:w="4301" w:type="dxa"/>
          </w:tcPr>
          <w:p w:rsidR="00A92A21" w:rsidRPr="00B6120B" w:rsidRDefault="00A92A21" w:rsidP="00A92A21">
            <w:pPr>
              <w:jc w:val="center"/>
              <w:rPr>
                <w:rFonts w:ascii="Calibri" w:hAnsi="Calibri"/>
                <w:b/>
              </w:rPr>
            </w:pPr>
            <w:r w:rsidRPr="00B6120B">
              <w:rPr>
                <w:rFonts w:ascii="Calibri" w:hAnsi="Calibri"/>
                <w:b/>
              </w:rPr>
              <w:t>MONTHLY REPORTS</w:t>
            </w:r>
          </w:p>
        </w:tc>
        <w:tc>
          <w:tcPr>
            <w:tcW w:w="730" w:type="dxa"/>
          </w:tcPr>
          <w:p w:rsidR="00A92A21" w:rsidRDefault="00A92A21" w:rsidP="00A92A21">
            <w:pPr>
              <w:jc w:val="center"/>
              <w:rPr>
                <w:rFonts w:ascii="Calibri" w:hAnsi="Calibri"/>
                <w:b/>
              </w:rPr>
            </w:pPr>
            <w:r>
              <w:rPr>
                <w:rFonts w:ascii="Calibri" w:hAnsi="Calibri"/>
                <w:b/>
              </w:rPr>
              <w:t xml:space="preserve">MAR </w:t>
            </w:r>
          </w:p>
        </w:tc>
        <w:tc>
          <w:tcPr>
            <w:tcW w:w="730" w:type="dxa"/>
          </w:tcPr>
          <w:p w:rsidR="00A92A21" w:rsidRDefault="00A92A21" w:rsidP="00A92A21">
            <w:pPr>
              <w:jc w:val="center"/>
              <w:rPr>
                <w:rFonts w:ascii="Calibri" w:hAnsi="Calibri"/>
                <w:b/>
              </w:rPr>
            </w:pPr>
            <w:r>
              <w:rPr>
                <w:rFonts w:ascii="Calibri" w:hAnsi="Calibri"/>
                <w:b/>
              </w:rPr>
              <w:t>APR</w:t>
            </w:r>
          </w:p>
        </w:tc>
        <w:tc>
          <w:tcPr>
            <w:tcW w:w="730" w:type="dxa"/>
          </w:tcPr>
          <w:p w:rsidR="00A92A21" w:rsidRPr="00B6120B" w:rsidRDefault="00A92A21" w:rsidP="00A92A21">
            <w:pPr>
              <w:jc w:val="center"/>
              <w:rPr>
                <w:rFonts w:ascii="Calibri" w:hAnsi="Calibri"/>
                <w:b/>
              </w:rPr>
            </w:pPr>
            <w:r w:rsidRPr="00B6120B">
              <w:rPr>
                <w:rFonts w:ascii="Calibri" w:hAnsi="Calibri"/>
                <w:b/>
              </w:rPr>
              <w:t>MAY</w:t>
            </w:r>
          </w:p>
        </w:tc>
        <w:tc>
          <w:tcPr>
            <w:tcW w:w="730" w:type="dxa"/>
          </w:tcPr>
          <w:p w:rsidR="00A92A21" w:rsidRPr="00B6120B" w:rsidRDefault="00A92A21" w:rsidP="00A92A21">
            <w:pPr>
              <w:jc w:val="center"/>
              <w:rPr>
                <w:rFonts w:ascii="Calibri" w:hAnsi="Calibri"/>
                <w:b/>
              </w:rPr>
            </w:pPr>
            <w:r w:rsidRPr="00B6120B">
              <w:rPr>
                <w:rFonts w:ascii="Calibri" w:hAnsi="Calibri"/>
                <w:b/>
              </w:rPr>
              <w:t>JUN</w:t>
            </w:r>
          </w:p>
        </w:tc>
        <w:tc>
          <w:tcPr>
            <w:tcW w:w="730" w:type="dxa"/>
          </w:tcPr>
          <w:p w:rsidR="00A92A21" w:rsidRPr="00B6120B" w:rsidRDefault="00A92A21" w:rsidP="00A92A21">
            <w:pPr>
              <w:jc w:val="center"/>
              <w:rPr>
                <w:rFonts w:ascii="Calibri" w:hAnsi="Calibri"/>
                <w:b/>
              </w:rPr>
            </w:pPr>
            <w:r>
              <w:rPr>
                <w:rFonts w:ascii="Calibri" w:hAnsi="Calibri"/>
                <w:b/>
              </w:rPr>
              <w:t>JUL</w:t>
            </w:r>
          </w:p>
        </w:tc>
        <w:tc>
          <w:tcPr>
            <w:tcW w:w="730" w:type="dxa"/>
          </w:tcPr>
          <w:p w:rsidR="00A92A21" w:rsidRPr="00B6120B" w:rsidRDefault="00A92A21" w:rsidP="00A92A21">
            <w:pPr>
              <w:jc w:val="center"/>
              <w:rPr>
                <w:rFonts w:ascii="Calibri" w:hAnsi="Calibri"/>
                <w:b/>
              </w:rPr>
            </w:pPr>
            <w:r>
              <w:rPr>
                <w:rFonts w:ascii="Calibri" w:hAnsi="Calibri"/>
                <w:b/>
              </w:rPr>
              <w:t>AUG</w:t>
            </w:r>
          </w:p>
        </w:tc>
        <w:tc>
          <w:tcPr>
            <w:tcW w:w="730" w:type="dxa"/>
          </w:tcPr>
          <w:p w:rsidR="00A92A21" w:rsidRPr="00B6120B" w:rsidRDefault="00A92A21" w:rsidP="00A92A21">
            <w:pPr>
              <w:jc w:val="center"/>
              <w:rPr>
                <w:rFonts w:ascii="Calibri" w:hAnsi="Calibri"/>
                <w:b/>
              </w:rPr>
            </w:pPr>
            <w:r>
              <w:rPr>
                <w:rFonts w:ascii="Calibri" w:hAnsi="Calibri"/>
                <w:b/>
              </w:rPr>
              <w:t>SEP</w:t>
            </w:r>
          </w:p>
        </w:tc>
        <w:tc>
          <w:tcPr>
            <w:tcW w:w="730" w:type="dxa"/>
          </w:tcPr>
          <w:p w:rsidR="00A92A21" w:rsidRDefault="00A92A21" w:rsidP="00A92A21">
            <w:pPr>
              <w:jc w:val="center"/>
              <w:rPr>
                <w:rFonts w:ascii="Calibri" w:hAnsi="Calibri"/>
                <w:b/>
              </w:rPr>
            </w:pPr>
            <w:r>
              <w:rPr>
                <w:rFonts w:ascii="Calibri" w:hAnsi="Calibri"/>
                <w:b/>
              </w:rPr>
              <w:t>OCT</w:t>
            </w:r>
          </w:p>
        </w:tc>
        <w:tc>
          <w:tcPr>
            <w:tcW w:w="730" w:type="dxa"/>
          </w:tcPr>
          <w:p w:rsidR="00A92A21" w:rsidRDefault="00A92A21" w:rsidP="00A92A21">
            <w:pPr>
              <w:jc w:val="center"/>
              <w:rPr>
                <w:rFonts w:ascii="Calibri" w:hAnsi="Calibri"/>
                <w:b/>
              </w:rPr>
            </w:pPr>
            <w:r>
              <w:rPr>
                <w:rFonts w:ascii="Calibri" w:hAnsi="Calibri"/>
                <w:b/>
              </w:rPr>
              <w:t xml:space="preserve">NOV </w:t>
            </w:r>
          </w:p>
        </w:tc>
        <w:tc>
          <w:tcPr>
            <w:tcW w:w="730" w:type="dxa"/>
          </w:tcPr>
          <w:p w:rsidR="00A92A21" w:rsidRDefault="00A92A21" w:rsidP="00A92A21">
            <w:pPr>
              <w:jc w:val="center"/>
              <w:rPr>
                <w:rFonts w:ascii="Calibri" w:hAnsi="Calibri"/>
                <w:b/>
              </w:rPr>
            </w:pPr>
            <w:r>
              <w:rPr>
                <w:rFonts w:ascii="Calibri" w:hAnsi="Calibri"/>
                <w:b/>
              </w:rPr>
              <w:t>DEC</w:t>
            </w:r>
          </w:p>
        </w:tc>
        <w:tc>
          <w:tcPr>
            <w:tcW w:w="730" w:type="dxa"/>
          </w:tcPr>
          <w:p w:rsidR="00A92A21" w:rsidRDefault="00A92A21" w:rsidP="00A92A21">
            <w:pPr>
              <w:jc w:val="center"/>
              <w:rPr>
                <w:rFonts w:ascii="Calibri" w:hAnsi="Calibri"/>
                <w:b/>
              </w:rPr>
            </w:pPr>
            <w:r>
              <w:rPr>
                <w:rFonts w:ascii="Calibri" w:hAnsi="Calibri"/>
                <w:b/>
              </w:rPr>
              <w:t xml:space="preserve">JAN </w:t>
            </w:r>
          </w:p>
        </w:tc>
        <w:tc>
          <w:tcPr>
            <w:tcW w:w="730" w:type="dxa"/>
          </w:tcPr>
          <w:p w:rsidR="00A92A21" w:rsidRDefault="00A92A21" w:rsidP="00A92A21">
            <w:pPr>
              <w:jc w:val="center"/>
              <w:rPr>
                <w:rFonts w:ascii="Calibri" w:hAnsi="Calibri"/>
                <w:b/>
              </w:rPr>
            </w:pPr>
            <w:r>
              <w:rPr>
                <w:rFonts w:ascii="Calibri" w:hAnsi="Calibri"/>
                <w:b/>
              </w:rPr>
              <w:t xml:space="preserve">FEB </w:t>
            </w: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 xml:space="preserve">Staffing </w:t>
            </w:r>
            <w:r w:rsidRPr="00B6120B">
              <w:rPr>
                <w:rFonts w:ascii="Calibri" w:hAnsi="Calibri"/>
                <w:color w:val="auto"/>
              </w:rPr>
              <w:t>(</w:t>
            </w:r>
            <w:hyperlink r:id="rId8" w:history="1">
              <w:r w:rsidRPr="00B6120B">
                <w:rPr>
                  <w:rStyle w:val="Hyperlink"/>
                  <w:rFonts w:ascii="Calibri" w:hAnsi="Calibri"/>
                  <w:bCs/>
                  <w:color w:val="auto"/>
                </w:rPr>
                <w:t xml:space="preserve">4.6.4.3) </w:t>
              </w:r>
            </w:hyperlink>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Ad Hoc Reports (</w:t>
            </w:r>
            <w:r w:rsidRPr="00B6120B">
              <w:rPr>
                <w:rStyle w:val="Hyperlink"/>
                <w:rFonts w:ascii="Calibri" w:hAnsi="Calibri"/>
                <w:bCs/>
                <w:color w:val="auto"/>
              </w:rPr>
              <w:t>2.22.4.5)</w:t>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System Performance</w:t>
            </w:r>
            <w:r w:rsidRPr="00B6120B">
              <w:rPr>
                <w:rFonts w:ascii="Calibri" w:hAnsi="Calibri"/>
                <w:color w:val="auto"/>
              </w:rPr>
              <w:t xml:space="preserve"> (</w:t>
            </w:r>
            <w:hyperlink r:id="rId9" w:history="1">
              <w:r w:rsidRPr="00B6120B">
                <w:rPr>
                  <w:rStyle w:val="Hyperlink"/>
                  <w:rFonts w:ascii="Calibri" w:hAnsi="Calibri"/>
                  <w:bCs/>
                  <w:color w:val="auto"/>
                </w:rPr>
                <w:t>4.6.4.2)</w:t>
              </w:r>
            </w:hyperlink>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Thousands-Block Pooling</w:t>
            </w:r>
            <w:r w:rsidRPr="00B6120B">
              <w:rPr>
                <w:rFonts w:ascii="Calibri" w:hAnsi="Calibri"/>
                <w:color w:val="auto"/>
              </w:rPr>
              <w:t xml:space="preserve"> (</w:t>
            </w:r>
            <w:hyperlink r:id="rId10" w:history="1">
              <w:r w:rsidRPr="00B6120B">
                <w:rPr>
                  <w:rStyle w:val="Hyperlink"/>
                  <w:rFonts w:ascii="Calibri" w:hAnsi="Calibri"/>
                  <w:bCs/>
                  <w:color w:val="auto"/>
                </w:rPr>
                <w:t>4.6.4.1)</w:t>
              </w:r>
            </w:hyperlink>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Monthly Metrics (2.22.4)</w:t>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Default="00A92A21" w:rsidP="00A92A21">
            <w:pPr>
              <w:jc w:val="center"/>
              <w:rPr>
                <w:rFonts w:ascii="Calibri" w:hAnsi="Calibri"/>
                <w:b/>
              </w:rPr>
            </w:pPr>
          </w:p>
          <w:p w:rsidR="00A92A21" w:rsidRPr="00B6120B" w:rsidRDefault="00A92A21" w:rsidP="00A92A21">
            <w:pPr>
              <w:jc w:val="center"/>
              <w:rPr>
                <w:rFonts w:ascii="Calibri" w:hAnsi="Calibri"/>
                <w:b/>
              </w:rPr>
            </w:pPr>
            <w:r w:rsidRPr="00B6120B">
              <w:rPr>
                <w:rFonts w:ascii="Calibri" w:hAnsi="Calibri"/>
                <w:b/>
              </w:rPr>
              <w:t>QUARTERLY REPORTS</w:t>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 xml:space="preserve">Pooling Matrices </w:t>
            </w:r>
            <w:r w:rsidRPr="00B6120B">
              <w:rPr>
                <w:rFonts w:ascii="Calibri" w:hAnsi="Calibri"/>
                <w:bCs/>
              </w:rPr>
              <w:t>(</w:t>
            </w:r>
            <w:r w:rsidRPr="00B6120B">
              <w:rPr>
                <w:rStyle w:val="Hyperlink"/>
                <w:rFonts w:ascii="Calibri" w:hAnsi="Calibri"/>
                <w:bCs/>
                <w:color w:val="auto"/>
              </w:rPr>
              <w:t>4.6.3.1)</w:t>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Quarterly Metrics (2.22.4)</w:t>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r>
      <w:tr w:rsidR="00A92A21" w:rsidRPr="00287D74" w:rsidTr="00A92A21">
        <w:tc>
          <w:tcPr>
            <w:tcW w:w="4301" w:type="dxa"/>
          </w:tcPr>
          <w:p w:rsidR="00A92A21" w:rsidRPr="00B6120B" w:rsidRDefault="00A92A21" w:rsidP="00A92A21">
            <w:pPr>
              <w:jc w:val="center"/>
              <w:rPr>
                <w:rFonts w:ascii="Calibri" w:hAnsi="Calibri"/>
                <w:b/>
              </w:rPr>
            </w:pPr>
            <w:r w:rsidRPr="00B6120B">
              <w:rPr>
                <w:rFonts w:ascii="Calibri" w:hAnsi="Calibri"/>
                <w:b/>
              </w:rPr>
              <w:t>SEMI-ANNUAL</w:t>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r>
      <w:tr w:rsidR="00A92A21" w:rsidRPr="00287D74" w:rsidTr="00A92A21">
        <w:tc>
          <w:tcPr>
            <w:tcW w:w="4301" w:type="dxa"/>
          </w:tcPr>
          <w:p w:rsidR="00A92A21" w:rsidRPr="00B6120B" w:rsidRDefault="00A92A21" w:rsidP="00A92A21">
            <w:pPr>
              <w:rPr>
                <w:rFonts w:ascii="Calibri" w:hAnsi="Calibri"/>
              </w:rPr>
            </w:pPr>
            <w:r w:rsidRPr="00F93494">
              <w:rPr>
                <w:rFonts w:ascii="Calibri" w:hAnsi="Calibri" w:cs="Arial"/>
              </w:rPr>
              <w:t>Forecasted Demand</w:t>
            </w:r>
            <w:r>
              <w:rPr>
                <w:rFonts w:ascii="Calibri" w:hAnsi="Calibri" w:cs="Arial"/>
              </w:rPr>
              <w:t xml:space="preserve"> (</w:t>
            </w:r>
            <w:r w:rsidRPr="00F93494">
              <w:rPr>
                <w:rFonts w:ascii="Calibri" w:hAnsi="Calibri" w:cs="Arial"/>
              </w:rPr>
              <w:t>4.6.2.1</w:t>
            </w:r>
            <w:r>
              <w:rPr>
                <w:rFonts w:ascii="Calibri" w:hAnsi="Calibri" w:cs="Arial"/>
              </w:rPr>
              <w:t>)</w:t>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Pr="00B6120B" w:rsidRDefault="00A92A21" w:rsidP="00A92A21">
            <w:pPr>
              <w:rPr>
                <w:rFonts w:ascii="Calibri" w:hAnsi="Calibri"/>
              </w:rPr>
            </w:pPr>
            <w:r w:rsidRPr="00B6120B">
              <w:rPr>
                <w:rFonts w:ascii="Calibri" w:hAnsi="Calibri"/>
              </w:rPr>
              <w:t>Rate Area Inventory Pool Status</w:t>
            </w:r>
            <w:r w:rsidRPr="00B6120B">
              <w:rPr>
                <w:rFonts w:ascii="Calibri" w:hAnsi="Calibri"/>
                <w:color w:val="auto"/>
              </w:rPr>
              <w:t xml:space="preserve"> (</w:t>
            </w:r>
            <w:hyperlink r:id="rId11" w:history="1">
              <w:r w:rsidRPr="00B6120B">
                <w:rPr>
                  <w:rStyle w:val="Hyperlink"/>
                  <w:rFonts w:ascii="Calibri" w:hAnsi="Calibri"/>
                  <w:bCs/>
                  <w:color w:val="auto"/>
                </w:rPr>
                <w:t>4.6.2.2)</w:t>
              </w:r>
            </w:hyperlink>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p>
        </w:tc>
        <w:tc>
          <w:tcPr>
            <w:tcW w:w="730" w:type="dxa"/>
          </w:tcPr>
          <w:p w:rsidR="00A92A21" w:rsidRPr="00B6120B" w:rsidRDefault="00A92A21" w:rsidP="00A92A21">
            <w:pPr>
              <w:jc w:val="center"/>
              <w:rPr>
                <w:rFonts w:ascii="Calibri" w:hAnsi="Calibri"/>
              </w:rPr>
            </w:pPr>
            <w:r w:rsidRPr="00B6120B">
              <w:rPr>
                <w:rFonts w:ascii="Calibri" w:hAnsi="Calibri"/>
              </w:rPr>
              <w:sym w:font="Wingdings" w:char="F0FC"/>
            </w:r>
          </w:p>
        </w:tc>
      </w:tr>
      <w:tr w:rsidR="00A92A21" w:rsidRPr="00287D74" w:rsidTr="00A92A21">
        <w:tc>
          <w:tcPr>
            <w:tcW w:w="4301" w:type="dxa"/>
          </w:tcPr>
          <w:p w:rsidR="00A92A21" w:rsidRPr="00B6120B" w:rsidRDefault="00A92A21" w:rsidP="002548D3">
            <w:pPr>
              <w:jc w:val="center"/>
              <w:rPr>
                <w:rFonts w:ascii="Calibri" w:hAnsi="Calibri"/>
                <w:b/>
              </w:rPr>
            </w:pPr>
            <w:r w:rsidRPr="00B6120B">
              <w:rPr>
                <w:rFonts w:ascii="Calibri" w:hAnsi="Calibri"/>
                <w:b/>
              </w:rPr>
              <w:t>ANNUAL</w:t>
            </w: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r>
      <w:tr w:rsidR="00A92A21" w:rsidRPr="00287D74" w:rsidTr="00A92A21">
        <w:tc>
          <w:tcPr>
            <w:tcW w:w="4301" w:type="dxa"/>
          </w:tcPr>
          <w:p w:rsidR="00A92A21" w:rsidRPr="00B6120B" w:rsidRDefault="00A92A21" w:rsidP="002548D3">
            <w:pPr>
              <w:rPr>
                <w:rFonts w:ascii="Calibri" w:hAnsi="Calibri"/>
              </w:rPr>
            </w:pPr>
            <w:r w:rsidRPr="00B6120B">
              <w:rPr>
                <w:rFonts w:ascii="Calibri" w:hAnsi="Calibri"/>
              </w:rPr>
              <w:t>Annual Report (4.6.1)</w:t>
            </w:r>
          </w:p>
        </w:tc>
        <w:tc>
          <w:tcPr>
            <w:tcW w:w="730" w:type="dxa"/>
          </w:tcPr>
          <w:p w:rsidR="00A92A21" w:rsidRPr="00B6120B" w:rsidRDefault="00A92A21" w:rsidP="002548D3">
            <w:pPr>
              <w:jc w:val="center"/>
              <w:rPr>
                <w:rFonts w:ascii="Calibri" w:hAnsi="Calibri"/>
              </w:rPr>
            </w:pPr>
            <w:r w:rsidRPr="00B6120B">
              <w:rPr>
                <w:rFonts w:ascii="Calibri" w:hAnsi="Calibri"/>
              </w:rPr>
              <w:sym w:font="Wingdings" w:char="F0FC"/>
            </w: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r>
      <w:tr w:rsidR="00A92A21" w:rsidRPr="00287D74" w:rsidTr="00A92A21">
        <w:tc>
          <w:tcPr>
            <w:tcW w:w="4301" w:type="dxa"/>
          </w:tcPr>
          <w:p w:rsidR="00A92A21" w:rsidRPr="00B6120B" w:rsidRDefault="00A92A21" w:rsidP="002548D3">
            <w:pPr>
              <w:rPr>
                <w:rFonts w:ascii="Calibri" w:hAnsi="Calibri"/>
              </w:rPr>
            </w:pPr>
            <w:r w:rsidRPr="00B6120B">
              <w:rPr>
                <w:rFonts w:ascii="Calibri" w:hAnsi="Calibri"/>
              </w:rPr>
              <w:t>Inventory</w:t>
            </w: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r w:rsidRPr="00B6120B">
              <w:rPr>
                <w:rFonts w:ascii="Calibri" w:hAnsi="Calibri"/>
              </w:rPr>
              <w:sym w:font="Wingdings" w:char="F0FC"/>
            </w: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c>
          <w:tcPr>
            <w:tcW w:w="730" w:type="dxa"/>
          </w:tcPr>
          <w:p w:rsidR="00A92A21" w:rsidRPr="00B6120B" w:rsidRDefault="00A92A21" w:rsidP="002548D3">
            <w:pPr>
              <w:jc w:val="center"/>
              <w:rPr>
                <w:rFonts w:ascii="Calibri" w:hAnsi="Calibri"/>
              </w:rPr>
            </w:pPr>
          </w:p>
        </w:tc>
      </w:tr>
    </w:tbl>
    <w:p w:rsidR="00A2090B" w:rsidRPr="00287D74" w:rsidRDefault="00A2090B" w:rsidP="0020045F"/>
    <w:p w:rsidR="00A2090B" w:rsidRPr="00287D74" w:rsidRDefault="00A2090B" w:rsidP="00BD0D41"/>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rPr>
          <w:rFonts w:ascii="Calibri" w:eastAsia="Arial Unicode MS" w:hAnsi="Calibri" w:cs="Arial Unicode MS"/>
          <w:color w:val="auto"/>
        </w:rPr>
      </w:pPr>
    </w:p>
    <w:p w:rsidR="00203177" w:rsidRDefault="00203177" w:rsidP="00203177">
      <w:pPr>
        <w:pStyle w:val="ListParagraph"/>
        <w:numPr>
          <w:ilvl w:val="1"/>
          <w:numId w:val="5"/>
        </w:numPr>
        <w:rPr>
          <w:rFonts w:ascii="Calibri" w:eastAsia="Arial Unicode MS" w:hAnsi="Calibri" w:cs="Arial Unicode MS"/>
        </w:rPr>
      </w:pPr>
      <w:r w:rsidRPr="00203177">
        <w:rPr>
          <w:rFonts w:ascii="Calibri" w:eastAsia="Arial Unicode MS" w:hAnsi="Calibri" w:cs="Arial Unicode MS"/>
          <w:u w:val="single"/>
        </w:rPr>
        <w:t>Contract Modifications</w:t>
      </w:r>
      <w:r>
        <w:rPr>
          <w:rFonts w:ascii="Calibri" w:eastAsia="Arial Unicode MS" w:hAnsi="Calibri" w:cs="Arial Unicode MS"/>
        </w:rPr>
        <w:t>:</w:t>
      </w:r>
    </w:p>
    <w:p w:rsidR="00DB1F84" w:rsidRPr="0022348B" w:rsidRDefault="00791AAA" w:rsidP="00DB1F84">
      <w:pPr>
        <w:pStyle w:val="ListParagraph"/>
        <w:numPr>
          <w:ilvl w:val="2"/>
          <w:numId w:val="5"/>
        </w:numPr>
        <w:rPr>
          <w:rFonts w:ascii="Calibri" w:eastAsia="Arial Unicode MS" w:hAnsi="Calibri" w:cs="Arial Unicode MS"/>
        </w:rPr>
      </w:pPr>
      <w:r w:rsidRPr="0022348B">
        <w:rPr>
          <w:rFonts w:ascii="Calibri" w:eastAsia="Arial Unicode MS" w:hAnsi="Calibri" w:cs="Arial Unicode MS"/>
        </w:rPr>
        <w:t xml:space="preserve">The FCC issued </w:t>
      </w:r>
      <w:r w:rsidR="0022348B">
        <w:rPr>
          <w:rFonts w:ascii="Calibri" w:eastAsia="Arial Unicode MS" w:hAnsi="Calibri" w:cs="Arial Unicode MS"/>
        </w:rPr>
        <w:t>no</w:t>
      </w:r>
      <w:r w:rsidRPr="0022348B">
        <w:rPr>
          <w:rFonts w:ascii="Calibri" w:eastAsia="Arial Unicode MS" w:hAnsi="Calibri" w:cs="Arial Unicode MS"/>
        </w:rPr>
        <w:t xml:space="preserve"> contract modifications since the last meeting</w:t>
      </w:r>
      <w:r w:rsidR="0022348B" w:rsidRPr="0022348B">
        <w:rPr>
          <w:rFonts w:ascii="Calibri" w:eastAsia="Arial Unicode MS" w:hAnsi="Calibri" w:cs="Arial Unicode MS"/>
        </w:rPr>
        <w:t>.</w:t>
      </w:r>
    </w:p>
    <w:p w:rsidR="00A2090B" w:rsidRPr="00E93A9E" w:rsidRDefault="00A2090B" w:rsidP="00233F0D">
      <w:pPr>
        <w:numPr>
          <w:ilvl w:val="0"/>
          <w:numId w:val="5"/>
        </w:numPr>
        <w:autoSpaceDE w:val="0"/>
        <w:autoSpaceDN w:val="0"/>
        <w:adjustRightInd w:val="0"/>
        <w:spacing w:before="100" w:after="100"/>
        <w:rPr>
          <w:rFonts w:ascii="Calibri" w:eastAsia="Arial Unicode MS" w:hAnsi="Calibri" w:cs="Arial Unicode MS"/>
          <w:b/>
          <w:color w:val="auto"/>
        </w:rPr>
      </w:pPr>
      <w:r w:rsidRPr="00E93A9E">
        <w:rPr>
          <w:rFonts w:ascii="Calibri" w:eastAsia="Arial Unicode MS" w:hAnsi="Calibri" w:cs="Arial Unicode MS"/>
          <w:b/>
          <w:color w:val="auto"/>
        </w:rPr>
        <w:t xml:space="preserve">Regulatory </w:t>
      </w:r>
    </w:p>
    <w:p w:rsidR="00A2090B" w:rsidRPr="000E41C7" w:rsidRDefault="00A2090B" w:rsidP="008960CF">
      <w:pPr>
        <w:pStyle w:val="Caption"/>
        <w:ind w:left="720"/>
        <w:jc w:val="left"/>
        <w:rPr>
          <w:rFonts w:ascii="Calibri" w:hAnsi="Calibri"/>
          <w:b w:val="0"/>
          <w:color w:val="auto"/>
          <w:sz w:val="24"/>
        </w:rPr>
      </w:pPr>
      <w:bookmarkStart w:id="0" w:name="OLE_LINK2"/>
      <w:bookmarkStart w:id="1" w:name="OLE_LINK3"/>
      <w:r w:rsidRPr="00461AC5">
        <w:rPr>
          <w:rFonts w:ascii="Calibri" w:hAnsi="Calibri"/>
          <w:b w:val="0"/>
          <w:color w:val="auto"/>
          <w:sz w:val="24"/>
        </w:rPr>
        <w:t>Delegated Authority Petition Update</w:t>
      </w:r>
    </w:p>
    <w:p w:rsidR="00A2090B" w:rsidRDefault="00A2090B" w:rsidP="00233F0D">
      <w:pPr>
        <w:pStyle w:val="ListParagraph"/>
        <w:numPr>
          <w:ilvl w:val="3"/>
          <w:numId w:val="5"/>
        </w:numPr>
        <w:rPr>
          <w:rFonts w:ascii="Calibri" w:hAnsi="Calibri"/>
        </w:rPr>
      </w:pPr>
      <w:r>
        <w:rPr>
          <w:rFonts w:ascii="Calibri" w:hAnsi="Calibri"/>
        </w:rPr>
        <w:t xml:space="preserve">There </w:t>
      </w:r>
      <w:r w:rsidR="0007078B">
        <w:rPr>
          <w:rFonts w:ascii="Calibri" w:hAnsi="Calibri"/>
        </w:rPr>
        <w:t>is</w:t>
      </w:r>
      <w:r>
        <w:rPr>
          <w:rFonts w:ascii="Calibri" w:hAnsi="Calibri"/>
        </w:rPr>
        <w:t xml:space="preserve"> currently </w:t>
      </w:r>
      <w:r w:rsidR="0007078B">
        <w:rPr>
          <w:rFonts w:ascii="Calibri" w:hAnsi="Calibri"/>
        </w:rPr>
        <w:t>one</w:t>
      </w:r>
      <w:r>
        <w:rPr>
          <w:rFonts w:ascii="Calibri" w:hAnsi="Calibri"/>
        </w:rPr>
        <w:t xml:space="preserve"> </w:t>
      </w:r>
      <w:r w:rsidR="005B3903">
        <w:rPr>
          <w:rFonts w:ascii="Calibri" w:hAnsi="Calibri"/>
        </w:rPr>
        <w:t>petition</w:t>
      </w:r>
      <w:r>
        <w:rPr>
          <w:rFonts w:ascii="Calibri" w:hAnsi="Calibri"/>
        </w:rPr>
        <w:t xml:space="preserve"> for additional delegated authority pending before the FCC.</w:t>
      </w:r>
      <w:r w:rsidR="005B3903">
        <w:rPr>
          <w:rFonts w:ascii="Calibri" w:hAnsi="Calibri"/>
        </w:rPr>
        <w:t xml:space="preserve">  On November 22</w:t>
      </w:r>
      <w:r w:rsidR="0007078B">
        <w:rPr>
          <w:rFonts w:ascii="Calibri" w:hAnsi="Calibri"/>
        </w:rPr>
        <w:t xml:space="preserve">, the Montana </w:t>
      </w:r>
      <w:r w:rsidR="005B3903">
        <w:rPr>
          <w:rFonts w:ascii="Calibri" w:hAnsi="Calibri"/>
        </w:rPr>
        <w:t>Public Service Commission filed a petition for additional delegated authority for the 406 NPA.</w:t>
      </w:r>
    </w:p>
    <w:p w:rsidR="00A2090B" w:rsidRDefault="00A2090B" w:rsidP="00576376">
      <w:pPr>
        <w:pStyle w:val="ListParagraph"/>
        <w:ind w:left="2880"/>
        <w:rPr>
          <w:rFonts w:ascii="Calibri" w:eastAsia="Arial Unicode MS" w:hAnsi="Calibri" w:cs="Arial Unicode MS"/>
        </w:rPr>
      </w:pPr>
    </w:p>
    <w:p w:rsidR="00A2090B" w:rsidRPr="00823E6F" w:rsidRDefault="00A2090B" w:rsidP="00823E6F">
      <w:pPr>
        <w:rPr>
          <w:rFonts w:ascii="Calibri" w:eastAsia="Arial Unicode MS" w:hAnsi="Calibri" w:cs="Arial Unicode MS"/>
          <w:color w:val="auto"/>
        </w:rPr>
      </w:pPr>
    </w:p>
    <w:p w:rsidR="00A2090B" w:rsidRPr="00472A8E" w:rsidRDefault="00CA1FBD" w:rsidP="0008007D">
      <w:pPr>
        <w:numPr>
          <w:ilvl w:val="0"/>
          <w:numId w:val="5"/>
        </w:numPr>
        <w:spacing w:after="120"/>
        <w:rPr>
          <w:rFonts w:ascii="Calibri" w:eastAsia="Arial Unicode MS" w:hAnsi="Calibri" w:cs="Arial Unicode MS"/>
          <w:b/>
        </w:rPr>
      </w:pPr>
      <w:r w:rsidRPr="00472A8E">
        <w:rPr>
          <w:rFonts w:ascii="Calibri" w:eastAsia="Arial Unicode MS" w:hAnsi="Calibri" w:cs="Arial Unicode MS"/>
          <w:b/>
        </w:rPr>
        <w:lastRenderedPageBreak/>
        <w:t>P-ANI Administration</w:t>
      </w:r>
      <w:r w:rsidR="005D4B5C" w:rsidRPr="00472A8E">
        <w:rPr>
          <w:rFonts w:ascii="Calibri" w:eastAsia="Arial Unicode MS" w:hAnsi="Calibri" w:cs="Arial Unicode MS"/>
          <w:b/>
        </w:rPr>
        <w:t xml:space="preserve"> as of </w:t>
      </w:r>
      <w:r w:rsidR="00A92A21">
        <w:rPr>
          <w:rFonts w:ascii="Calibri" w:eastAsia="Arial Unicode MS" w:hAnsi="Calibri" w:cs="Arial Unicode MS"/>
          <w:b/>
        </w:rPr>
        <w:t>February 29</w:t>
      </w:r>
      <w:r w:rsidR="00A2090B" w:rsidRPr="00472A8E">
        <w:rPr>
          <w:rFonts w:ascii="Calibri" w:eastAsia="Arial Unicode MS" w:hAnsi="Calibri" w:cs="Arial Unicode MS"/>
          <w:b/>
        </w:rPr>
        <w:t>:</w:t>
      </w:r>
    </w:p>
    <w:bookmarkEnd w:id="0"/>
    <w:bookmarkEnd w:id="1"/>
    <w:p w:rsidR="00A6377D" w:rsidRPr="00A6377D" w:rsidRDefault="00A6377D" w:rsidP="00A6377D">
      <w:pPr>
        <w:pStyle w:val="NormalWeb"/>
        <w:numPr>
          <w:ilvl w:val="2"/>
          <w:numId w:val="5"/>
        </w:numPr>
        <w:rPr>
          <w:rFonts w:asciiTheme="minorHAnsi" w:hAnsiTheme="minorHAnsi"/>
          <w:sz w:val="24"/>
          <w:szCs w:val="24"/>
        </w:rPr>
      </w:pPr>
      <w:r w:rsidRPr="00A6377D">
        <w:rPr>
          <w:rFonts w:asciiTheme="minorHAnsi" w:hAnsiTheme="minorHAnsi"/>
          <w:sz w:val="24"/>
          <w:szCs w:val="24"/>
        </w:rPr>
        <w:t>ESQK request</w:t>
      </w:r>
      <w:r w:rsidR="003C748F">
        <w:rPr>
          <w:rFonts w:asciiTheme="minorHAnsi" w:hAnsiTheme="minorHAnsi"/>
          <w:sz w:val="24"/>
          <w:szCs w:val="24"/>
        </w:rPr>
        <w:t>s</w:t>
      </w:r>
      <w:r w:rsidRPr="00A6377D">
        <w:rPr>
          <w:rFonts w:asciiTheme="minorHAnsi" w:hAnsiTheme="minorHAnsi"/>
          <w:sz w:val="24"/>
          <w:szCs w:val="24"/>
        </w:rPr>
        <w:t xml:space="preserve"> processed as of </w:t>
      </w:r>
      <w:r w:rsidRPr="00A6377D">
        <w:rPr>
          <w:rFonts w:asciiTheme="minorHAnsi" w:hAnsiTheme="minorHAnsi"/>
          <w:i/>
          <w:iCs/>
          <w:sz w:val="24"/>
          <w:szCs w:val="24"/>
        </w:rPr>
        <w:t>February 29, 2012</w:t>
      </w:r>
      <w:r w:rsidRPr="00A6377D">
        <w:rPr>
          <w:rFonts w:asciiTheme="minorHAnsi" w:hAnsiTheme="minorHAnsi"/>
          <w:sz w:val="24"/>
          <w:szCs w:val="24"/>
        </w:rPr>
        <w:t>: (</w:t>
      </w:r>
      <w:r w:rsidRPr="00A6377D">
        <w:rPr>
          <w:rFonts w:asciiTheme="minorHAnsi" w:hAnsiTheme="minorHAnsi"/>
          <w:i/>
          <w:iCs/>
          <w:sz w:val="24"/>
          <w:szCs w:val="24"/>
        </w:rPr>
        <w:t xml:space="preserve">increased by </w:t>
      </w:r>
      <w:r>
        <w:rPr>
          <w:rFonts w:asciiTheme="minorHAnsi" w:hAnsiTheme="minorHAnsi"/>
          <w:i/>
          <w:iCs/>
          <w:sz w:val="24"/>
          <w:szCs w:val="24"/>
        </w:rPr>
        <w:t>7</w:t>
      </w:r>
      <w:r w:rsidRPr="00A6377D">
        <w:rPr>
          <w:rFonts w:asciiTheme="minorHAnsi" w:hAnsiTheme="minorHAnsi"/>
          <w:sz w:val="24"/>
          <w:szCs w:val="24"/>
        </w:rPr>
        <w:t xml:space="preserve">) </w:t>
      </w:r>
      <w:r w:rsidRPr="00A6377D">
        <w:rPr>
          <w:rFonts w:asciiTheme="minorHAnsi" w:hAnsiTheme="minorHAnsi"/>
          <w:b/>
          <w:bCs/>
          <w:sz w:val="24"/>
          <w:szCs w:val="24"/>
        </w:rPr>
        <w:t>750</w:t>
      </w:r>
      <w:r w:rsidRPr="00A6377D">
        <w:rPr>
          <w:rFonts w:asciiTheme="minorHAnsi" w:hAnsiTheme="minorHAnsi"/>
          <w:sz w:val="24"/>
          <w:szCs w:val="24"/>
        </w:rPr>
        <w:t xml:space="preserve"> (Status: </w:t>
      </w:r>
      <w:r w:rsidRPr="00A6377D">
        <w:rPr>
          <w:rFonts w:asciiTheme="minorHAnsi" w:hAnsiTheme="minorHAnsi"/>
          <w:b/>
          <w:bCs/>
          <w:sz w:val="24"/>
          <w:szCs w:val="24"/>
        </w:rPr>
        <w:t>737</w:t>
      </w:r>
      <w:r w:rsidRPr="00A6377D">
        <w:rPr>
          <w:rFonts w:asciiTheme="minorHAnsi" w:hAnsiTheme="minorHAnsi"/>
          <w:sz w:val="24"/>
          <w:szCs w:val="24"/>
        </w:rPr>
        <w:t xml:space="preserve"> approved and  </w:t>
      </w:r>
      <w:r w:rsidRPr="00A6377D">
        <w:rPr>
          <w:rFonts w:asciiTheme="minorHAnsi" w:hAnsiTheme="minorHAnsi"/>
          <w:b/>
          <w:bCs/>
          <w:sz w:val="24"/>
          <w:szCs w:val="24"/>
        </w:rPr>
        <w:t>13</w:t>
      </w:r>
      <w:r w:rsidRPr="00A6377D">
        <w:rPr>
          <w:rFonts w:asciiTheme="minorHAnsi" w:hAnsiTheme="minorHAnsi"/>
          <w:sz w:val="24"/>
          <w:szCs w:val="24"/>
        </w:rPr>
        <w:t xml:space="preserve"> denied)</w:t>
      </w:r>
    </w:p>
    <w:p w:rsidR="00A6377D" w:rsidRPr="00A6377D" w:rsidRDefault="00A6377D" w:rsidP="00A6377D">
      <w:pPr>
        <w:pStyle w:val="NormalWeb"/>
        <w:numPr>
          <w:ilvl w:val="2"/>
          <w:numId w:val="5"/>
        </w:numPr>
        <w:rPr>
          <w:rFonts w:asciiTheme="minorHAnsi" w:hAnsiTheme="minorHAnsi"/>
          <w:sz w:val="24"/>
          <w:szCs w:val="24"/>
        </w:rPr>
      </w:pPr>
      <w:r w:rsidRPr="00A6377D">
        <w:rPr>
          <w:rFonts w:asciiTheme="minorHAnsi" w:hAnsiTheme="minorHAnsi"/>
          <w:sz w:val="24"/>
          <w:szCs w:val="24"/>
        </w:rPr>
        <w:t xml:space="preserve">ESQK registrations processed as of </w:t>
      </w:r>
      <w:r w:rsidRPr="00A6377D">
        <w:rPr>
          <w:rFonts w:asciiTheme="minorHAnsi" w:hAnsiTheme="minorHAnsi"/>
          <w:i/>
          <w:iCs/>
          <w:sz w:val="24"/>
          <w:szCs w:val="24"/>
        </w:rPr>
        <w:t>February 29, 2012</w:t>
      </w:r>
      <w:r w:rsidRPr="00A6377D">
        <w:rPr>
          <w:rFonts w:asciiTheme="minorHAnsi" w:hAnsiTheme="minorHAnsi"/>
          <w:sz w:val="24"/>
          <w:szCs w:val="24"/>
        </w:rPr>
        <w:t>: (</w:t>
      </w:r>
      <w:r w:rsidRPr="00A6377D">
        <w:rPr>
          <w:rFonts w:asciiTheme="minorHAnsi" w:hAnsiTheme="minorHAnsi"/>
          <w:i/>
          <w:iCs/>
          <w:sz w:val="24"/>
          <w:szCs w:val="24"/>
        </w:rPr>
        <w:t>increased by 1</w:t>
      </w:r>
      <w:r w:rsidRPr="00A6377D">
        <w:rPr>
          <w:rFonts w:asciiTheme="minorHAnsi" w:hAnsiTheme="minorHAnsi"/>
          <w:sz w:val="24"/>
          <w:szCs w:val="24"/>
        </w:rPr>
        <w:t xml:space="preserve">) </w:t>
      </w:r>
      <w:r w:rsidRPr="00A6377D">
        <w:rPr>
          <w:rFonts w:asciiTheme="minorHAnsi" w:hAnsiTheme="minorHAnsi"/>
          <w:b/>
          <w:bCs/>
          <w:sz w:val="24"/>
          <w:szCs w:val="24"/>
        </w:rPr>
        <w:t>17</w:t>
      </w:r>
      <w:r w:rsidRPr="00A6377D">
        <w:rPr>
          <w:rFonts w:asciiTheme="minorHAnsi" w:hAnsiTheme="minorHAnsi"/>
          <w:sz w:val="24"/>
          <w:szCs w:val="24"/>
        </w:rPr>
        <w:t xml:space="preserve"> (Status: </w:t>
      </w:r>
      <w:r w:rsidRPr="00A6377D">
        <w:rPr>
          <w:rFonts w:asciiTheme="minorHAnsi" w:hAnsiTheme="minorHAnsi"/>
          <w:b/>
          <w:bCs/>
          <w:sz w:val="24"/>
          <w:szCs w:val="24"/>
        </w:rPr>
        <w:t>9</w:t>
      </w:r>
      <w:r w:rsidRPr="00A6377D">
        <w:rPr>
          <w:rFonts w:asciiTheme="minorHAnsi" w:hAnsiTheme="minorHAnsi"/>
          <w:sz w:val="24"/>
          <w:szCs w:val="24"/>
        </w:rPr>
        <w:t xml:space="preserve"> approved and </w:t>
      </w:r>
      <w:r w:rsidRPr="00A6377D">
        <w:rPr>
          <w:rFonts w:asciiTheme="minorHAnsi" w:hAnsiTheme="minorHAnsi"/>
          <w:b/>
          <w:bCs/>
          <w:sz w:val="24"/>
          <w:szCs w:val="24"/>
        </w:rPr>
        <w:t xml:space="preserve">8 </w:t>
      </w:r>
      <w:r w:rsidRPr="00A6377D">
        <w:rPr>
          <w:rFonts w:asciiTheme="minorHAnsi" w:hAnsiTheme="minorHAnsi"/>
          <w:sz w:val="24"/>
          <w:szCs w:val="24"/>
        </w:rPr>
        <w:t>denied)</w:t>
      </w:r>
    </w:p>
    <w:p w:rsidR="00A6377D" w:rsidRPr="00A6377D" w:rsidRDefault="00A6377D" w:rsidP="00A6377D">
      <w:pPr>
        <w:pStyle w:val="ListParagraph"/>
        <w:numPr>
          <w:ilvl w:val="2"/>
          <w:numId w:val="5"/>
        </w:numPr>
        <w:rPr>
          <w:rFonts w:asciiTheme="minorHAnsi" w:hAnsiTheme="minorHAnsi"/>
        </w:rPr>
      </w:pPr>
      <w:r w:rsidRPr="00A6377D">
        <w:rPr>
          <w:rFonts w:asciiTheme="minorHAnsi" w:hAnsiTheme="minorHAnsi"/>
          <w:color w:val="000000"/>
        </w:rPr>
        <w:t xml:space="preserve">p-ANI Change Order (#19) </w:t>
      </w:r>
      <w:r w:rsidRPr="00A6377D">
        <w:rPr>
          <w:rFonts w:asciiTheme="minorHAnsi" w:hAnsiTheme="minorHAnsi"/>
          <w:i/>
          <w:iCs/>
          <w:color w:val="000000"/>
        </w:rPr>
        <w:t xml:space="preserve">– </w:t>
      </w:r>
      <w:r w:rsidRPr="00A6377D">
        <w:rPr>
          <w:rFonts w:asciiTheme="minorHAnsi" w:hAnsiTheme="minorHAnsi"/>
          <w:color w:val="000000"/>
        </w:rPr>
        <w:t>APPROVED</w:t>
      </w:r>
    </w:p>
    <w:p w:rsidR="00A6377D" w:rsidRPr="00A6377D" w:rsidRDefault="00A6377D" w:rsidP="00A6377D">
      <w:pPr>
        <w:pStyle w:val="ListParagraph"/>
        <w:numPr>
          <w:ilvl w:val="3"/>
          <w:numId w:val="5"/>
        </w:numPr>
        <w:rPr>
          <w:rFonts w:asciiTheme="minorHAnsi" w:hAnsiTheme="minorHAnsi"/>
        </w:rPr>
      </w:pPr>
      <w:r w:rsidRPr="00A6377D">
        <w:rPr>
          <w:rFonts w:asciiTheme="minorHAnsi" w:hAnsiTheme="minorHAnsi"/>
          <w:color w:val="000000"/>
        </w:rPr>
        <w:t xml:space="preserve">Sent a notice to the industry on Feb 6 </w:t>
      </w:r>
      <w:r w:rsidRPr="00A6377D">
        <w:rPr>
          <w:rFonts w:asciiTheme="minorHAnsi" w:hAnsiTheme="minorHAnsi"/>
          <w:i/>
          <w:iCs/>
          <w:color w:val="000000"/>
        </w:rPr>
        <w:t>(via the PAS, NAS, INC, ESIF, NENA, APCO, and CTIA distribution lists)</w:t>
      </w:r>
      <w:r w:rsidRPr="00A6377D">
        <w:rPr>
          <w:rFonts w:asciiTheme="minorHAnsi" w:hAnsiTheme="minorHAnsi"/>
        </w:rPr>
        <w:t xml:space="preserve"> regarding the dates for transition to the permanent </w:t>
      </w:r>
      <w:r w:rsidR="00FB74EC">
        <w:rPr>
          <w:rFonts w:asciiTheme="minorHAnsi" w:hAnsiTheme="minorHAnsi"/>
        </w:rPr>
        <w:t>Routing Number Administrator (</w:t>
      </w:r>
      <w:r w:rsidRPr="00A6377D">
        <w:rPr>
          <w:rFonts w:asciiTheme="minorHAnsi" w:hAnsiTheme="minorHAnsi"/>
        </w:rPr>
        <w:t>RNA</w:t>
      </w:r>
      <w:r w:rsidR="00FB74EC">
        <w:rPr>
          <w:rFonts w:asciiTheme="minorHAnsi" w:hAnsiTheme="minorHAnsi"/>
        </w:rPr>
        <w:t>)</w:t>
      </w:r>
      <w:r w:rsidRPr="00A6377D">
        <w:rPr>
          <w:rFonts w:asciiTheme="minorHAnsi" w:hAnsiTheme="minorHAnsi"/>
          <w:color w:val="000000"/>
        </w:rPr>
        <w:t>.</w:t>
      </w:r>
      <w:r w:rsidRPr="00A6377D">
        <w:rPr>
          <w:rFonts w:asciiTheme="minorHAnsi" w:hAnsiTheme="minorHAnsi"/>
        </w:rPr>
        <w:t xml:space="preserve"> </w:t>
      </w:r>
    </w:p>
    <w:p w:rsidR="00A6377D" w:rsidRPr="00A6377D" w:rsidRDefault="003C748F" w:rsidP="00A6377D">
      <w:pPr>
        <w:pStyle w:val="ListParagraph"/>
        <w:numPr>
          <w:ilvl w:val="3"/>
          <w:numId w:val="5"/>
        </w:numPr>
        <w:rPr>
          <w:rFonts w:asciiTheme="minorHAnsi" w:hAnsiTheme="minorHAnsi"/>
        </w:rPr>
      </w:pPr>
      <w:r>
        <w:rPr>
          <w:rFonts w:asciiTheme="minorHAnsi" w:hAnsiTheme="minorHAnsi"/>
        </w:rPr>
        <w:t xml:space="preserve">Sent </w:t>
      </w:r>
      <w:r w:rsidR="00A6377D" w:rsidRPr="00A6377D">
        <w:rPr>
          <w:rFonts w:asciiTheme="minorHAnsi" w:hAnsiTheme="minorHAnsi"/>
        </w:rPr>
        <w:t>notice</w:t>
      </w:r>
      <w:r>
        <w:rPr>
          <w:rFonts w:asciiTheme="minorHAnsi" w:hAnsiTheme="minorHAnsi"/>
        </w:rPr>
        <w:t>s</w:t>
      </w:r>
      <w:r w:rsidR="00A6377D" w:rsidRPr="00A6377D">
        <w:rPr>
          <w:rFonts w:asciiTheme="minorHAnsi" w:hAnsiTheme="minorHAnsi"/>
        </w:rPr>
        <w:t xml:space="preserve"> </w:t>
      </w:r>
      <w:r w:rsidRPr="00A6377D">
        <w:rPr>
          <w:rFonts w:asciiTheme="minorHAnsi" w:hAnsiTheme="minorHAnsi"/>
        </w:rPr>
        <w:t>on Feb 13</w:t>
      </w:r>
      <w:r>
        <w:rPr>
          <w:rFonts w:asciiTheme="minorHAnsi" w:hAnsiTheme="minorHAnsi"/>
        </w:rPr>
        <w:t xml:space="preserve"> and on Mar 5 </w:t>
      </w:r>
      <w:r w:rsidR="00A6377D" w:rsidRPr="00A6377D">
        <w:rPr>
          <w:rFonts w:asciiTheme="minorHAnsi" w:hAnsiTheme="minorHAnsi"/>
        </w:rPr>
        <w:t>to those companies that filed an Assignee Initial Report reminding them of the 2</w:t>
      </w:r>
      <w:r w:rsidR="00A6377D" w:rsidRPr="00A6377D">
        <w:rPr>
          <w:rFonts w:asciiTheme="minorHAnsi" w:hAnsiTheme="minorHAnsi"/>
          <w:vertAlign w:val="superscript"/>
        </w:rPr>
        <w:t>nd</w:t>
      </w:r>
      <w:r w:rsidR="00A6377D" w:rsidRPr="00A6377D">
        <w:rPr>
          <w:rFonts w:asciiTheme="minorHAnsi" w:hAnsiTheme="minorHAnsi"/>
        </w:rPr>
        <w:t xml:space="preserve"> reporting requirement.</w:t>
      </w:r>
    </w:p>
    <w:p w:rsidR="00A6377D" w:rsidRPr="00A6377D" w:rsidRDefault="00A6377D" w:rsidP="00A6377D">
      <w:pPr>
        <w:pStyle w:val="ListParagraph"/>
        <w:numPr>
          <w:ilvl w:val="3"/>
          <w:numId w:val="5"/>
        </w:numPr>
        <w:rPr>
          <w:rFonts w:asciiTheme="minorHAnsi" w:hAnsiTheme="minorHAnsi"/>
        </w:rPr>
      </w:pPr>
      <w:r w:rsidRPr="00A6377D">
        <w:rPr>
          <w:rFonts w:asciiTheme="minorHAnsi" w:hAnsiTheme="minorHAnsi"/>
        </w:rPr>
        <w:t>Se</w:t>
      </w:r>
      <w:r w:rsidR="003C748F">
        <w:rPr>
          <w:rFonts w:asciiTheme="minorHAnsi" w:hAnsiTheme="minorHAnsi"/>
        </w:rPr>
        <w:t xml:space="preserve">nt </w:t>
      </w:r>
      <w:r w:rsidRPr="00A6377D">
        <w:rPr>
          <w:rFonts w:asciiTheme="minorHAnsi" w:hAnsiTheme="minorHAnsi"/>
        </w:rPr>
        <w:t>notice</w:t>
      </w:r>
      <w:r w:rsidR="003C748F">
        <w:rPr>
          <w:rFonts w:asciiTheme="minorHAnsi" w:hAnsiTheme="minorHAnsi"/>
        </w:rPr>
        <w:t>s</w:t>
      </w:r>
      <w:r w:rsidRPr="00A6377D">
        <w:rPr>
          <w:rFonts w:asciiTheme="minorHAnsi" w:hAnsiTheme="minorHAnsi"/>
        </w:rPr>
        <w:t xml:space="preserve"> </w:t>
      </w:r>
      <w:r w:rsidR="003C748F" w:rsidRPr="00A6377D">
        <w:rPr>
          <w:rFonts w:asciiTheme="minorHAnsi" w:hAnsiTheme="minorHAnsi"/>
        </w:rPr>
        <w:t>on Feb 13</w:t>
      </w:r>
      <w:r w:rsidR="003C748F">
        <w:rPr>
          <w:rFonts w:asciiTheme="minorHAnsi" w:hAnsiTheme="minorHAnsi"/>
        </w:rPr>
        <w:t xml:space="preserve"> and on Mar 5 </w:t>
      </w:r>
      <w:r w:rsidRPr="00A6377D">
        <w:rPr>
          <w:rFonts w:asciiTheme="minorHAnsi" w:hAnsiTheme="minorHAnsi"/>
        </w:rPr>
        <w:t>to those companies that filed a</w:t>
      </w:r>
      <w:r w:rsidR="00FB74EC">
        <w:rPr>
          <w:rFonts w:asciiTheme="minorHAnsi" w:hAnsiTheme="minorHAnsi"/>
        </w:rPr>
        <w:t>n</w:t>
      </w:r>
      <w:r w:rsidRPr="00A6377D">
        <w:rPr>
          <w:rFonts w:asciiTheme="minorHAnsi" w:hAnsiTheme="minorHAnsi"/>
        </w:rPr>
        <w:t xml:space="preserve"> Assignor Report reminding them of the 2</w:t>
      </w:r>
      <w:r w:rsidRPr="00A6377D">
        <w:rPr>
          <w:rFonts w:asciiTheme="minorHAnsi" w:hAnsiTheme="minorHAnsi"/>
          <w:vertAlign w:val="superscript"/>
        </w:rPr>
        <w:t>nd</w:t>
      </w:r>
      <w:r w:rsidRPr="00A6377D">
        <w:rPr>
          <w:rFonts w:asciiTheme="minorHAnsi" w:hAnsiTheme="minorHAnsi"/>
        </w:rPr>
        <w:t xml:space="preserve"> reporting requirement.</w:t>
      </w:r>
    </w:p>
    <w:p w:rsidR="00F44409" w:rsidRPr="00F44409" w:rsidRDefault="00A6377D" w:rsidP="00A6377D">
      <w:pPr>
        <w:pStyle w:val="ListParagraph"/>
        <w:numPr>
          <w:ilvl w:val="3"/>
          <w:numId w:val="5"/>
        </w:numPr>
        <w:rPr>
          <w:rFonts w:asciiTheme="minorHAnsi" w:hAnsiTheme="minorHAnsi"/>
        </w:rPr>
      </w:pPr>
      <w:r w:rsidRPr="00A6377D">
        <w:rPr>
          <w:rFonts w:asciiTheme="minorHAnsi" w:hAnsiTheme="minorHAnsi"/>
          <w:color w:val="000000"/>
        </w:rPr>
        <w:t xml:space="preserve">Sent a notice to the industry on </w:t>
      </w:r>
      <w:r w:rsidR="00F44409">
        <w:rPr>
          <w:rFonts w:asciiTheme="minorHAnsi" w:hAnsiTheme="minorHAnsi"/>
          <w:color w:val="000000"/>
        </w:rPr>
        <w:t>Feb 27</w:t>
      </w:r>
      <w:r w:rsidRPr="00A6377D">
        <w:rPr>
          <w:rFonts w:asciiTheme="minorHAnsi" w:hAnsiTheme="minorHAnsi"/>
          <w:color w:val="000000"/>
        </w:rPr>
        <w:t xml:space="preserve"> </w:t>
      </w:r>
      <w:r w:rsidRPr="00A6377D">
        <w:rPr>
          <w:rFonts w:asciiTheme="minorHAnsi" w:hAnsiTheme="minorHAnsi"/>
          <w:i/>
          <w:iCs/>
          <w:color w:val="000000"/>
        </w:rPr>
        <w:t>(via the PAS, NAS, INC, ESIF, NENA, APCO, and CTIA distribution lists)</w:t>
      </w:r>
      <w:r w:rsidRPr="00A6377D">
        <w:rPr>
          <w:rFonts w:asciiTheme="minorHAnsi" w:hAnsiTheme="minorHAnsi"/>
        </w:rPr>
        <w:t xml:space="preserve"> regarding the dates for website and RNAS overview</w:t>
      </w:r>
      <w:r w:rsidRPr="00A6377D">
        <w:rPr>
          <w:rFonts w:asciiTheme="minorHAnsi" w:hAnsiTheme="minorHAnsi"/>
          <w:color w:val="000000"/>
        </w:rPr>
        <w:t>.</w:t>
      </w:r>
      <w:r w:rsidR="00712390">
        <w:rPr>
          <w:rFonts w:asciiTheme="minorHAnsi" w:hAnsiTheme="minorHAnsi"/>
          <w:color w:val="000000"/>
        </w:rPr>
        <w:t xml:space="preserve"> Conducted training on the website and RNAS on March 13</w:t>
      </w:r>
      <w:r w:rsidR="0029567F">
        <w:rPr>
          <w:rFonts w:asciiTheme="minorHAnsi" w:hAnsiTheme="minorHAnsi"/>
          <w:color w:val="000000"/>
        </w:rPr>
        <w:t xml:space="preserve"> (13 participants)</w:t>
      </w:r>
      <w:r w:rsidR="00712390">
        <w:rPr>
          <w:rFonts w:asciiTheme="minorHAnsi" w:hAnsiTheme="minorHAnsi"/>
          <w:color w:val="000000"/>
        </w:rPr>
        <w:t xml:space="preserve">, </w:t>
      </w:r>
      <w:r w:rsidR="0029567F">
        <w:rPr>
          <w:rFonts w:asciiTheme="minorHAnsi" w:hAnsiTheme="minorHAnsi"/>
          <w:color w:val="000000"/>
        </w:rPr>
        <w:t xml:space="preserve">March </w:t>
      </w:r>
      <w:r w:rsidR="00712390">
        <w:rPr>
          <w:rFonts w:asciiTheme="minorHAnsi" w:hAnsiTheme="minorHAnsi"/>
          <w:color w:val="000000"/>
        </w:rPr>
        <w:t xml:space="preserve">14 </w:t>
      </w:r>
      <w:r w:rsidR="0029567F">
        <w:rPr>
          <w:rFonts w:asciiTheme="minorHAnsi" w:hAnsiTheme="minorHAnsi"/>
          <w:color w:val="000000"/>
        </w:rPr>
        <w:t xml:space="preserve">(19 participants), March </w:t>
      </w:r>
      <w:r w:rsidR="00712390">
        <w:rPr>
          <w:rFonts w:asciiTheme="minorHAnsi" w:hAnsiTheme="minorHAnsi"/>
          <w:color w:val="000000"/>
        </w:rPr>
        <w:t xml:space="preserve">15 </w:t>
      </w:r>
      <w:r w:rsidR="0029567F">
        <w:rPr>
          <w:rFonts w:asciiTheme="minorHAnsi" w:hAnsiTheme="minorHAnsi"/>
          <w:color w:val="000000"/>
        </w:rPr>
        <w:t xml:space="preserve">(15 participants) and March 20 (10 participants) </w:t>
      </w:r>
      <w:r w:rsidR="00712390">
        <w:rPr>
          <w:rFonts w:asciiTheme="minorHAnsi" w:hAnsiTheme="minorHAnsi"/>
          <w:color w:val="000000"/>
        </w:rPr>
        <w:t xml:space="preserve">for service providers and March </w:t>
      </w:r>
      <w:r w:rsidR="00712390" w:rsidRPr="00124839">
        <w:rPr>
          <w:rFonts w:asciiTheme="minorHAnsi" w:hAnsiTheme="minorHAnsi"/>
          <w:color w:val="000000"/>
        </w:rPr>
        <w:t xml:space="preserve">21 </w:t>
      </w:r>
      <w:r w:rsidR="0029567F" w:rsidRPr="00124839">
        <w:rPr>
          <w:rFonts w:asciiTheme="minorHAnsi" w:hAnsiTheme="minorHAnsi"/>
          <w:color w:val="000000"/>
        </w:rPr>
        <w:t>(</w:t>
      </w:r>
      <w:r w:rsidR="00124839" w:rsidRPr="00124839">
        <w:rPr>
          <w:rFonts w:asciiTheme="minorHAnsi" w:hAnsiTheme="minorHAnsi"/>
          <w:color w:val="000000"/>
        </w:rPr>
        <w:t xml:space="preserve">6 </w:t>
      </w:r>
      <w:r w:rsidR="0029567F" w:rsidRPr="00124839">
        <w:rPr>
          <w:rFonts w:asciiTheme="minorHAnsi" w:hAnsiTheme="minorHAnsi"/>
          <w:color w:val="000000"/>
        </w:rPr>
        <w:t>participants)</w:t>
      </w:r>
      <w:r w:rsidR="0029567F">
        <w:rPr>
          <w:rFonts w:asciiTheme="minorHAnsi" w:hAnsiTheme="minorHAnsi"/>
          <w:color w:val="000000"/>
        </w:rPr>
        <w:t xml:space="preserve"> </w:t>
      </w:r>
      <w:r w:rsidR="00712390">
        <w:rPr>
          <w:rFonts w:asciiTheme="minorHAnsi" w:hAnsiTheme="minorHAnsi"/>
          <w:color w:val="000000"/>
        </w:rPr>
        <w:t>for regulatory users.</w:t>
      </w:r>
    </w:p>
    <w:p w:rsidR="00F44409" w:rsidRPr="00F44409" w:rsidRDefault="00F44409" w:rsidP="00A6377D">
      <w:pPr>
        <w:pStyle w:val="ListParagraph"/>
        <w:numPr>
          <w:ilvl w:val="3"/>
          <w:numId w:val="5"/>
        </w:numPr>
        <w:rPr>
          <w:rFonts w:asciiTheme="minorHAnsi" w:hAnsiTheme="minorHAnsi"/>
        </w:rPr>
      </w:pPr>
      <w:r>
        <w:rPr>
          <w:rFonts w:asciiTheme="minorHAnsi" w:hAnsiTheme="minorHAnsi"/>
          <w:color w:val="000000"/>
        </w:rPr>
        <w:t xml:space="preserve">Sent a notice on Mar 5 </w:t>
      </w:r>
      <w:r w:rsidRPr="00A6377D">
        <w:rPr>
          <w:rFonts w:asciiTheme="minorHAnsi" w:hAnsiTheme="minorHAnsi"/>
          <w:i/>
          <w:iCs/>
          <w:color w:val="000000"/>
        </w:rPr>
        <w:t>(via the PAS, NAS, INC, ESIF, NENA, APCO, and CTIA distribution lists)</w:t>
      </w:r>
      <w:r>
        <w:rPr>
          <w:rFonts w:asciiTheme="minorHAnsi" w:hAnsiTheme="minorHAnsi"/>
          <w:i/>
          <w:iCs/>
          <w:color w:val="000000"/>
        </w:rPr>
        <w:t xml:space="preserve"> </w:t>
      </w:r>
      <w:r>
        <w:rPr>
          <w:rFonts w:asciiTheme="minorHAnsi" w:hAnsiTheme="minorHAnsi"/>
          <w:color w:val="000000"/>
        </w:rPr>
        <w:t xml:space="preserve">notifying the industry that new p-ANI website and RNAS user registration </w:t>
      </w:r>
      <w:r w:rsidR="003C748F">
        <w:rPr>
          <w:rFonts w:asciiTheme="minorHAnsi" w:hAnsiTheme="minorHAnsi"/>
          <w:color w:val="000000"/>
        </w:rPr>
        <w:t>are</w:t>
      </w:r>
      <w:r>
        <w:rPr>
          <w:rFonts w:asciiTheme="minorHAnsi" w:hAnsiTheme="minorHAnsi"/>
          <w:color w:val="000000"/>
        </w:rPr>
        <w:t xml:space="preserve"> now available.</w:t>
      </w:r>
      <w:r w:rsidR="00712390">
        <w:rPr>
          <w:rFonts w:asciiTheme="minorHAnsi" w:hAnsiTheme="minorHAnsi"/>
          <w:color w:val="000000"/>
        </w:rPr>
        <w:t xml:space="preserve"> </w:t>
      </w:r>
    </w:p>
    <w:p w:rsidR="00A6377D" w:rsidRPr="00F44409" w:rsidRDefault="00F44409" w:rsidP="00A6377D">
      <w:pPr>
        <w:pStyle w:val="ListParagraph"/>
        <w:numPr>
          <w:ilvl w:val="3"/>
          <w:numId w:val="5"/>
        </w:numPr>
        <w:rPr>
          <w:rFonts w:asciiTheme="minorHAnsi" w:hAnsiTheme="minorHAnsi"/>
        </w:rPr>
      </w:pPr>
      <w:r>
        <w:rPr>
          <w:rFonts w:asciiTheme="minorHAnsi" w:hAnsiTheme="minorHAnsi"/>
          <w:color w:val="000000"/>
        </w:rPr>
        <w:t>Sent a notice on Mar 5 to the PSAPs notifying the</w:t>
      </w:r>
      <w:r w:rsidR="003C748F">
        <w:rPr>
          <w:rFonts w:asciiTheme="minorHAnsi" w:hAnsiTheme="minorHAnsi"/>
          <w:color w:val="000000"/>
        </w:rPr>
        <w:t>m</w:t>
      </w:r>
      <w:r>
        <w:rPr>
          <w:rFonts w:asciiTheme="minorHAnsi" w:hAnsiTheme="minorHAnsi"/>
          <w:color w:val="000000"/>
        </w:rPr>
        <w:t xml:space="preserve"> that Neustar will be the permanent RNA. </w:t>
      </w:r>
      <w:r w:rsidR="00712390">
        <w:rPr>
          <w:rFonts w:asciiTheme="minorHAnsi" w:hAnsiTheme="minorHAnsi"/>
          <w:color w:val="000000"/>
        </w:rPr>
        <w:t xml:space="preserve"> </w:t>
      </w:r>
    </w:p>
    <w:p w:rsidR="00F44409" w:rsidRPr="00A6377D" w:rsidRDefault="00F44409" w:rsidP="00A6377D">
      <w:pPr>
        <w:pStyle w:val="ListParagraph"/>
        <w:numPr>
          <w:ilvl w:val="3"/>
          <w:numId w:val="5"/>
        </w:numPr>
        <w:rPr>
          <w:rFonts w:asciiTheme="minorHAnsi" w:hAnsiTheme="minorHAnsi"/>
        </w:rPr>
      </w:pPr>
      <w:r>
        <w:rPr>
          <w:rFonts w:asciiTheme="minorHAnsi" w:hAnsiTheme="minorHAnsi"/>
        </w:rPr>
        <w:t xml:space="preserve">Sent a notice on Mar 19 </w:t>
      </w:r>
      <w:r w:rsidRPr="00A6377D">
        <w:rPr>
          <w:rFonts w:asciiTheme="minorHAnsi" w:hAnsiTheme="minorHAnsi"/>
          <w:i/>
          <w:iCs/>
          <w:color w:val="000000"/>
        </w:rPr>
        <w:t>(via the PAS, NAS, INC, ESIF, NENA, APCO, and CTIA distribution lists)</w:t>
      </w:r>
      <w:r>
        <w:rPr>
          <w:rFonts w:asciiTheme="minorHAnsi" w:hAnsiTheme="minorHAnsi"/>
          <w:i/>
          <w:iCs/>
          <w:color w:val="000000"/>
        </w:rPr>
        <w:t xml:space="preserve"> </w:t>
      </w:r>
      <w:r>
        <w:rPr>
          <w:rFonts w:asciiTheme="minorHAnsi" w:hAnsiTheme="minorHAnsi"/>
          <w:color w:val="000000"/>
        </w:rPr>
        <w:t>notifying the industry that the RNAS is now available and of the current forecast requirement.</w:t>
      </w:r>
    </w:p>
    <w:p w:rsidR="00A6377D" w:rsidRPr="00A6377D" w:rsidRDefault="00A14379" w:rsidP="00A6377D">
      <w:pPr>
        <w:pStyle w:val="ListParagraph"/>
        <w:numPr>
          <w:ilvl w:val="3"/>
          <w:numId w:val="5"/>
        </w:numPr>
        <w:rPr>
          <w:rFonts w:asciiTheme="minorHAnsi" w:hAnsiTheme="minorHAnsi"/>
        </w:rPr>
      </w:pPr>
      <w:r>
        <w:rPr>
          <w:rFonts w:asciiTheme="minorHAnsi" w:hAnsiTheme="minorHAnsi"/>
        </w:rPr>
        <w:t>Processed</w:t>
      </w:r>
      <w:r w:rsidR="00A6377D" w:rsidRPr="00A6377D">
        <w:rPr>
          <w:rFonts w:asciiTheme="minorHAnsi" w:hAnsiTheme="minorHAnsi"/>
        </w:rPr>
        <w:t xml:space="preserve"> the 2</w:t>
      </w:r>
      <w:r w:rsidR="00A6377D" w:rsidRPr="00A6377D">
        <w:rPr>
          <w:rFonts w:asciiTheme="minorHAnsi" w:hAnsiTheme="minorHAnsi"/>
          <w:vertAlign w:val="superscript"/>
        </w:rPr>
        <w:t>nd</w:t>
      </w:r>
      <w:r w:rsidR="00A6377D" w:rsidRPr="00A6377D">
        <w:rPr>
          <w:rFonts w:asciiTheme="minorHAnsi" w:hAnsiTheme="minorHAnsi"/>
        </w:rPr>
        <w:t xml:space="preserve"> Assignee Initial Reports and the 2</w:t>
      </w:r>
      <w:r w:rsidR="00A6377D" w:rsidRPr="00A6377D">
        <w:rPr>
          <w:rFonts w:asciiTheme="minorHAnsi" w:hAnsiTheme="minorHAnsi"/>
          <w:vertAlign w:val="superscript"/>
        </w:rPr>
        <w:t>nd</w:t>
      </w:r>
      <w:r w:rsidR="00A6377D" w:rsidRPr="00A6377D">
        <w:rPr>
          <w:rFonts w:asciiTheme="minorHAnsi" w:hAnsiTheme="minorHAnsi"/>
        </w:rPr>
        <w:t xml:space="preserve"> Assignor Reports. </w:t>
      </w:r>
    </w:p>
    <w:p w:rsidR="00A6377D" w:rsidRPr="00A6377D" w:rsidRDefault="00A6377D" w:rsidP="00A6377D">
      <w:pPr>
        <w:pStyle w:val="ListParagraph"/>
        <w:numPr>
          <w:ilvl w:val="3"/>
          <w:numId w:val="5"/>
        </w:numPr>
        <w:rPr>
          <w:rFonts w:asciiTheme="minorHAnsi" w:hAnsiTheme="minorHAnsi"/>
        </w:rPr>
      </w:pPr>
      <w:r w:rsidRPr="00A6377D">
        <w:rPr>
          <w:rFonts w:asciiTheme="minorHAnsi" w:hAnsiTheme="minorHAnsi"/>
        </w:rPr>
        <w:t>Continue</w:t>
      </w:r>
      <w:r w:rsidR="00FB74EC">
        <w:rPr>
          <w:rFonts w:asciiTheme="minorHAnsi" w:hAnsiTheme="minorHAnsi"/>
        </w:rPr>
        <w:t>d</w:t>
      </w:r>
      <w:r w:rsidRPr="00A6377D">
        <w:rPr>
          <w:rFonts w:asciiTheme="minorHAnsi" w:hAnsiTheme="minorHAnsi"/>
        </w:rPr>
        <w:t xml:space="preserve"> work on creating </w:t>
      </w:r>
      <w:hyperlink r:id="rId12" w:history="1">
        <w:r w:rsidRPr="00A6377D">
          <w:rPr>
            <w:rStyle w:val="Hyperlink"/>
            <w:rFonts w:asciiTheme="minorHAnsi" w:hAnsiTheme="minorHAnsi"/>
          </w:rPr>
          <w:t>www.nationalpani.com</w:t>
        </w:r>
      </w:hyperlink>
      <w:r w:rsidR="00712390">
        <w:rPr>
          <w:rFonts w:asciiTheme="minorHAnsi" w:hAnsiTheme="minorHAnsi"/>
        </w:rPr>
        <w:t xml:space="preserve"> website and </w:t>
      </w:r>
      <w:r w:rsidR="00FB74EC">
        <w:rPr>
          <w:rFonts w:asciiTheme="minorHAnsi" w:hAnsiTheme="minorHAnsi"/>
        </w:rPr>
        <w:t xml:space="preserve">successfully </w:t>
      </w:r>
      <w:r w:rsidR="00712390">
        <w:rPr>
          <w:rFonts w:asciiTheme="minorHAnsi" w:hAnsiTheme="minorHAnsi"/>
        </w:rPr>
        <w:t xml:space="preserve">launched the website on March 5. </w:t>
      </w:r>
      <w:r w:rsidR="003C748F">
        <w:rPr>
          <w:rFonts w:asciiTheme="minorHAnsi" w:hAnsiTheme="minorHAnsi"/>
        </w:rPr>
        <w:t xml:space="preserve"> </w:t>
      </w:r>
      <w:r w:rsidR="00712390">
        <w:rPr>
          <w:rFonts w:asciiTheme="minorHAnsi" w:hAnsiTheme="minorHAnsi"/>
        </w:rPr>
        <w:t xml:space="preserve">We have </w:t>
      </w:r>
      <w:r w:rsidR="003C748F">
        <w:rPr>
          <w:rFonts w:asciiTheme="minorHAnsi" w:hAnsiTheme="minorHAnsi"/>
        </w:rPr>
        <w:t xml:space="preserve">also </w:t>
      </w:r>
      <w:r w:rsidR="00712390">
        <w:rPr>
          <w:rFonts w:asciiTheme="minorHAnsi" w:hAnsiTheme="minorHAnsi"/>
        </w:rPr>
        <w:t xml:space="preserve">been processing </w:t>
      </w:r>
      <w:r w:rsidR="00F44409">
        <w:rPr>
          <w:rFonts w:asciiTheme="minorHAnsi" w:hAnsiTheme="minorHAnsi"/>
        </w:rPr>
        <w:t xml:space="preserve">new user </w:t>
      </w:r>
      <w:r w:rsidR="00712390">
        <w:rPr>
          <w:rFonts w:asciiTheme="minorHAnsi" w:hAnsiTheme="minorHAnsi"/>
        </w:rPr>
        <w:t>registrations since that date.</w:t>
      </w:r>
    </w:p>
    <w:p w:rsidR="00FB74EC" w:rsidRPr="00E31442" w:rsidRDefault="00FB74EC" w:rsidP="00FB74EC">
      <w:pPr>
        <w:pStyle w:val="ListParagraph"/>
        <w:numPr>
          <w:ilvl w:val="3"/>
          <w:numId w:val="5"/>
        </w:numPr>
        <w:rPr>
          <w:rFonts w:asciiTheme="minorHAnsi" w:hAnsiTheme="minorHAnsi"/>
        </w:rPr>
      </w:pPr>
      <w:r w:rsidRPr="00E31442">
        <w:rPr>
          <w:rFonts w:asciiTheme="minorHAnsi" w:hAnsiTheme="minorHAnsi"/>
        </w:rPr>
        <w:t xml:space="preserve">Proactively arranged a conference call with a 911 Board to learn about </w:t>
      </w:r>
      <w:r w:rsidR="003C748F">
        <w:rPr>
          <w:rFonts w:asciiTheme="minorHAnsi" w:hAnsiTheme="minorHAnsi"/>
        </w:rPr>
        <w:t>its</w:t>
      </w:r>
      <w:r w:rsidRPr="00E31442">
        <w:rPr>
          <w:rFonts w:asciiTheme="minorHAnsi" w:hAnsiTheme="minorHAnsi"/>
        </w:rPr>
        <w:t xml:space="preserve"> 911 number assignment process, and their p-ANI status, and to understand how that related to our function, as well as to obtain necessary information about carriers with p-ANIs in  that jurisdiction.</w:t>
      </w:r>
    </w:p>
    <w:p w:rsidR="00FB74EC" w:rsidRPr="00E001AF" w:rsidRDefault="003C748F" w:rsidP="00FB74EC">
      <w:pPr>
        <w:pStyle w:val="ListParagraph"/>
        <w:numPr>
          <w:ilvl w:val="3"/>
          <w:numId w:val="5"/>
        </w:numPr>
        <w:rPr>
          <w:rFonts w:asciiTheme="minorHAnsi" w:hAnsiTheme="minorHAnsi"/>
        </w:rPr>
      </w:pPr>
      <w:r>
        <w:rPr>
          <w:rFonts w:asciiTheme="minorHAnsi" w:hAnsiTheme="minorHAnsi"/>
        </w:rPr>
        <w:t>A</w:t>
      </w:r>
      <w:r w:rsidR="00FB74EC">
        <w:rPr>
          <w:rFonts w:asciiTheme="minorHAnsi" w:hAnsiTheme="minorHAnsi"/>
        </w:rPr>
        <w:t xml:space="preserve">nalysis of the data we </w:t>
      </w:r>
      <w:r w:rsidR="00FB74EC" w:rsidRPr="00E001AF">
        <w:rPr>
          <w:rFonts w:asciiTheme="minorHAnsi" w:hAnsiTheme="minorHAnsi"/>
        </w:rPr>
        <w:t xml:space="preserve">received from all of the p-ANI assignees via </w:t>
      </w:r>
      <w:r w:rsidR="00FB74EC">
        <w:rPr>
          <w:rFonts w:asciiTheme="minorHAnsi" w:hAnsiTheme="minorHAnsi"/>
        </w:rPr>
        <w:t xml:space="preserve">the Initial Report </w:t>
      </w:r>
      <w:r>
        <w:rPr>
          <w:rFonts w:asciiTheme="minorHAnsi" w:hAnsiTheme="minorHAnsi"/>
        </w:rPr>
        <w:t>showed</w:t>
      </w:r>
      <w:r w:rsidR="00FB74EC" w:rsidRPr="00E001AF">
        <w:rPr>
          <w:rFonts w:asciiTheme="minorHAnsi" w:hAnsiTheme="minorHAnsi"/>
          <w:color w:val="000000"/>
        </w:rPr>
        <w:t xml:space="preserve"> situations</w:t>
      </w:r>
      <w:r w:rsidR="00FB74EC" w:rsidRPr="00E001AF">
        <w:rPr>
          <w:rFonts w:asciiTheme="minorHAnsi" w:hAnsiTheme="minorHAnsi"/>
          <w:color w:val="1F497D"/>
        </w:rPr>
        <w:t xml:space="preserve"> </w:t>
      </w:r>
      <w:r w:rsidR="00FB74EC" w:rsidRPr="00E001AF">
        <w:rPr>
          <w:rFonts w:asciiTheme="minorHAnsi" w:hAnsiTheme="minorHAnsi"/>
        </w:rPr>
        <w:t>where either the same p-ANI range or part of a p-ANI range is being rep</w:t>
      </w:r>
      <w:r w:rsidR="00FB74EC">
        <w:rPr>
          <w:rFonts w:asciiTheme="minorHAnsi" w:hAnsiTheme="minorHAnsi"/>
        </w:rPr>
        <w:t>orted by more than one carrier.  W</w:t>
      </w:r>
      <w:r w:rsidR="00FB74EC" w:rsidRPr="00E001AF">
        <w:rPr>
          <w:rFonts w:asciiTheme="minorHAnsi" w:hAnsiTheme="minorHAnsi"/>
        </w:rPr>
        <w:t>e</w:t>
      </w:r>
      <w:r w:rsidR="00FB74EC">
        <w:rPr>
          <w:rFonts w:asciiTheme="minorHAnsi" w:hAnsiTheme="minorHAnsi"/>
        </w:rPr>
        <w:t xml:space="preserve"> </w:t>
      </w:r>
      <w:r w:rsidR="00FB74EC" w:rsidRPr="00E001AF">
        <w:rPr>
          <w:rFonts w:asciiTheme="minorHAnsi" w:hAnsiTheme="minorHAnsi"/>
        </w:rPr>
        <w:t xml:space="preserve">notified the affected carriers, and </w:t>
      </w:r>
      <w:r w:rsidR="00FB74EC">
        <w:rPr>
          <w:rFonts w:asciiTheme="minorHAnsi" w:hAnsiTheme="minorHAnsi"/>
        </w:rPr>
        <w:t xml:space="preserve">continue to work with them </w:t>
      </w:r>
      <w:r w:rsidR="00FB74EC" w:rsidRPr="00E001AF">
        <w:rPr>
          <w:rFonts w:asciiTheme="minorHAnsi" w:hAnsiTheme="minorHAnsi"/>
        </w:rPr>
        <w:t>on reconciling the data.</w:t>
      </w:r>
    </w:p>
    <w:p w:rsidR="00A6377D" w:rsidRPr="00A6377D" w:rsidRDefault="00A6377D" w:rsidP="00A6377D">
      <w:pPr>
        <w:pStyle w:val="ListParagraph"/>
        <w:numPr>
          <w:ilvl w:val="3"/>
          <w:numId w:val="5"/>
        </w:numPr>
        <w:rPr>
          <w:rFonts w:asciiTheme="minorHAnsi" w:hAnsiTheme="minorHAnsi"/>
        </w:rPr>
      </w:pPr>
      <w:r w:rsidRPr="00A6377D">
        <w:rPr>
          <w:rFonts w:asciiTheme="minorHAnsi" w:hAnsiTheme="minorHAnsi"/>
        </w:rPr>
        <w:t>Continue</w:t>
      </w:r>
      <w:r w:rsidR="00FB74EC">
        <w:rPr>
          <w:rFonts w:asciiTheme="minorHAnsi" w:hAnsiTheme="minorHAnsi"/>
        </w:rPr>
        <w:t>d</w:t>
      </w:r>
      <w:r w:rsidRPr="00A6377D">
        <w:rPr>
          <w:rFonts w:asciiTheme="minorHAnsi" w:hAnsiTheme="minorHAnsi"/>
        </w:rPr>
        <w:t xml:space="preserve"> development work and system testing of the RNA System</w:t>
      </w:r>
      <w:r w:rsidR="00FB74EC">
        <w:rPr>
          <w:rFonts w:asciiTheme="minorHAnsi" w:hAnsiTheme="minorHAnsi"/>
        </w:rPr>
        <w:t xml:space="preserve"> (RNAS) and facilitated the successful implementation of the RNAS on March 19</w:t>
      </w:r>
      <w:r w:rsidRPr="00A6377D">
        <w:rPr>
          <w:rFonts w:asciiTheme="minorHAnsi" w:hAnsiTheme="minorHAnsi"/>
        </w:rPr>
        <w:t xml:space="preserve">. </w:t>
      </w:r>
    </w:p>
    <w:p w:rsidR="00A6377D" w:rsidRPr="00A6377D" w:rsidRDefault="00A6377D" w:rsidP="00A6377D">
      <w:pPr>
        <w:pStyle w:val="ListParagraph"/>
        <w:numPr>
          <w:ilvl w:val="2"/>
          <w:numId w:val="5"/>
        </w:numPr>
        <w:rPr>
          <w:rFonts w:asciiTheme="minorHAnsi" w:hAnsiTheme="minorHAnsi"/>
        </w:rPr>
      </w:pPr>
      <w:r w:rsidRPr="00A6377D">
        <w:rPr>
          <w:rFonts w:asciiTheme="minorHAnsi" w:hAnsiTheme="minorHAnsi"/>
        </w:rPr>
        <w:t xml:space="preserve">Attended the ESIF advisory group conference call on February </w:t>
      </w:r>
      <w:r w:rsidR="00E31442">
        <w:rPr>
          <w:rFonts w:asciiTheme="minorHAnsi" w:hAnsiTheme="minorHAnsi"/>
        </w:rPr>
        <w:t>14</w:t>
      </w:r>
      <w:r w:rsidRPr="00A6377D">
        <w:rPr>
          <w:rFonts w:asciiTheme="minorHAnsi" w:hAnsiTheme="minorHAnsi"/>
        </w:rPr>
        <w:t>.</w:t>
      </w:r>
    </w:p>
    <w:p w:rsidR="00A2090B" w:rsidRPr="00472A8E" w:rsidRDefault="00A2090B" w:rsidP="0008007D">
      <w:pPr>
        <w:pStyle w:val="ListParagraph"/>
        <w:numPr>
          <w:ilvl w:val="0"/>
          <w:numId w:val="5"/>
        </w:numPr>
        <w:autoSpaceDE w:val="0"/>
        <w:autoSpaceDN w:val="0"/>
        <w:adjustRightInd w:val="0"/>
        <w:spacing w:before="120" w:after="120"/>
        <w:rPr>
          <w:rFonts w:ascii="Calibri" w:hAnsi="Calibri" w:cs="Calibri"/>
        </w:rPr>
      </w:pPr>
      <w:r w:rsidRPr="00472A8E">
        <w:rPr>
          <w:rFonts w:ascii="Calibri" w:eastAsia="Arial Unicode MS" w:hAnsi="Calibri" w:cs="Arial Unicode MS"/>
          <w:b/>
        </w:rPr>
        <w:t>NOWG:</w:t>
      </w:r>
    </w:p>
    <w:p w:rsidR="00311474" w:rsidRPr="007A7C38" w:rsidRDefault="00EA1E68" w:rsidP="00311474">
      <w:pPr>
        <w:pStyle w:val="NormalWeb"/>
        <w:numPr>
          <w:ilvl w:val="2"/>
          <w:numId w:val="5"/>
        </w:numPr>
        <w:spacing w:before="0" w:beforeAutospacing="0" w:after="0" w:afterAutospacing="0"/>
        <w:rPr>
          <w:rFonts w:asciiTheme="minorHAnsi" w:hAnsiTheme="minorHAnsi" w:cs="Arial"/>
          <w:sz w:val="24"/>
          <w:szCs w:val="24"/>
        </w:rPr>
      </w:pPr>
      <w:r w:rsidRPr="00472A8E">
        <w:rPr>
          <w:rFonts w:asciiTheme="minorHAnsi" w:hAnsiTheme="minorHAnsi" w:cs="Arial"/>
          <w:sz w:val="24"/>
          <w:szCs w:val="24"/>
        </w:rPr>
        <w:t>Participated in the regular monthly meeting</w:t>
      </w:r>
      <w:r w:rsidR="00ED63E4" w:rsidRPr="00472A8E">
        <w:rPr>
          <w:rFonts w:asciiTheme="minorHAnsi" w:hAnsiTheme="minorHAnsi" w:cs="Arial"/>
          <w:sz w:val="24"/>
          <w:szCs w:val="24"/>
        </w:rPr>
        <w:t>s</w:t>
      </w:r>
      <w:r w:rsidRPr="00472A8E">
        <w:rPr>
          <w:rFonts w:asciiTheme="minorHAnsi" w:hAnsiTheme="minorHAnsi" w:cs="Arial"/>
          <w:sz w:val="24"/>
          <w:szCs w:val="24"/>
        </w:rPr>
        <w:t xml:space="preserve"> with the NOWG on </w:t>
      </w:r>
      <w:r w:rsidR="00A92A21">
        <w:rPr>
          <w:rFonts w:ascii="Calibri" w:hAnsi="Calibri" w:cs="Arial"/>
          <w:bCs/>
          <w:sz w:val="24"/>
          <w:szCs w:val="24"/>
        </w:rPr>
        <w:t>December 20, January 17 and February 21</w:t>
      </w:r>
      <w:r w:rsidRPr="00472A8E">
        <w:rPr>
          <w:rFonts w:ascii="Calibri" w:hAnsi="Calibri" w:cs="Arial"/>
          <w:sz w:val="24"/>
          <w:szCs w:val="24"/>
        </w:rPr>
        <w:t>.</w:t>
      </w:r>
    </w:p>
    <w:p w:rsidR="00752741" w:rsidRDefault="007A7C38" w:rsidP="00752741">
      <w:pPr>
        <w:pStyle w:val="ListParagraph"/>
        <w:numPr>
          <w:ilvl w:val="2"/>
          <w:numId w:val="5"/>
        </w:numPr>
        <w:jc w:val="both"/>
        <w:rPr>
          <w:rFonts w:ascii="Calibri" w:eastAsia="Arial Unicode MS" w:hAnsi="Calibri"/>
        </w:rPr>
      </w:pPr>
      <w:r w:rsidRPr="007A7C38">
        <w:rPr>
          <w:rFonts w:ascii="Calibri" w:eastAsia="Arial Unicode MS" w:hAnsi="Calibri"/>
        </w:rPr>
        <w:lastRenderedPageBreak/>
        <w:t>We worked over the holidays to post the annual NANC survey to the PA website by January 3, as requested by the NOWG.  We sent email notification to both the PAS and regulatory distribution lists on January 3, with a reminder on January 13. On January 26, the NOWG extended the deadline for the survey to February 15.  We sent a notice of the deadline extension on January 30</w:t>
      </w:r>
      <w:r w:rsidR="007E614A">
        <w:rPr>
          <w:rFonts w:ascii="Calibri" w:eastAsia="Arial Unicode MS" w:hAnsi="Calibri"/>
        </w:rPr>
        <w:t xml:space="preserve"> and</w:t>
      </w:r>
      <w:r w:rsidRPr="007A7C38">
        <w:rPr>
          <w:rFonts w:ascii="Calibri" w:eastAsia="Arial Unicode MS" w:hAnsi="Calibri"/>
        </w:rPr>
        <w:t xml:space="preserve"> an ad</w:t>
      </w:r>
      <w:r w:rsidR="00EF63C3">
        <w:rPr>
          <w:rFonts w:ascii="Calibri" w:eastAsia="Arial Unicode MS" w:hAnsi="Calibri"/>
        </w:rPr>
        <w:t xml:space="preserve">ditional reminder notification </w:t>
      </w:r>
      <w:r w:rsidR="007E614A">
        <w:rPr>
          <w:rFonts w:ascii="Calibri" w:eastAsia="Arial Unicode MS" w:hAnsi="Calibri"/>
        </w:rPr>
        <w:t xml:space="preserve">about the deadline </w:t>
      </w:r>
      <w:r w:rsidR="00EF63C3">
        <w:rPr>
          <w:rFonts w:ascii="Calibri" w:eastAsia="Arial Unicode MS" w:hAnsi="Calibri"/>
        </w:rPr>
        <w:t>o</w:t>
      </w:r>
      <w:r w:rsidRPr="007A7C38">
        <w:rPr>
          <w:rFonts w:ascii="Calibri" w:eastAsia="Arial Unicode MS" w:hAnsi="Calibri"/>
        </w:rPr>
        <w:t>n February</w:t>
      </w:r>
      <w:r w:rsidR="00EF63C3">
        <w:rPr>
          <w:rFonts w:ascii="Calibri" w:eastAsia="Arial Unicode MS" w:hAnsi="Calibri"/>
        </w:rPr>
        <w:t xml:space="preserve"> 13</w:t>
      </w:r>
      <w:r w:rsidRPr="007A7C38">
        <w:rPr>
          <w:rFonts w:ascii="Calibri" w:eastAsia="Arial Unicode MS" w:hAnsi="Calibri"/>
        </w:rPr>
        <w:t>.</w:t>
      </w:r>
    </w:p>
    <w:p w:rsidR="00752741" w:rsidRPr="0019534D" w:rsidRDefault="007A7C38" w:rsidP="0019534D">
      <w:pPr>
        <w:pStyle w:val="ListParagraph"/>
        <w:numPr>
          <w:ilvl w:val="2"/>
          <w:numId w:val="5"/>
        </w:numPr>
        <w:jc w:val="both"/>
        <w:rPr>
          <w:rFonts w:ascii="Calibri" w:eastAsia="Arial Unicode MS" w:hAnsi="Calibri"/>
        </w:rPr>
      </w:pPr>
      <w:r w:rsidRPr="00752741">
        <w:rPr>
          <w:rFonts w:asciiTheme="minorHAnsi" w:hAnsiTheme="minorHAnsi" w:cs="Arial"/>
          <w:color w:val="000000"/>
        </w:rPr>
        <w:t xml:space="preserve">Prepared presentation for </w:t>
      </w:r>
      <w:r w:rsidR="00752741">
        <w:rPr>
          <w:rFonts w:asciiTheme="minorHAnsi" w:hAnsiTheme="minorHAnsi" w:cs="Arial"/>
          <w:color w:val="000000"/>
        </w:rPr>
        <w:t xml:space="preserve">and participated in the </w:t>
      </w:r>
      <w:r w:rsidRPr="00752741">
        <w:rPr>
          <w:rFonts w:asciiTheme="minorHAnsi" w:hAnsiTheme="minorHAnsi" w:cs="Arial"/>
          <w:color w:val="000000"/>
        </w:rPr>
        <w:t xml:space="preserve">annual performance review in </w:t>
      </w:r>
      <w:r w:rsidR="00752741">
        <w:rPr>
          <w:rFonts w:asciiTheme="minorHAnsi" w:hAnsiTheme="minorHAnsi" w:cs="Arial"/>
          <w:color w:val="000000"/>
        </w:rPr>
        <w:t xml:space="preserve">our </w:t>
      </w:r>
      <w:r w:rsidRPr="00752741">
        <w:rPr>
          <w:rFonts w:asciiTheme="minorHAnsi" w:hAnsiTheme="minorHAnsi" w:cs="Arial"/>
          <w:color w:val="000000"/>
        </w:rPr>
        <w:t>Concord</w:t>
      </w:r>
      <w:r w:rsidR="00752741">
        <w:rPr>
          <w:rFonts w:asciiTheme="minorHAnsi" w:hAnsiTheme="minorHAnsi" w:cs="Arial"/>
          <w:color w:val="000000"/>
        </w:rPr>
        <w:t xml:space="preserve">, CA office </w:t>
      </w:r>
      <w:r w:rsidR="00752741" w:rsidRPr="00752741">
        <w:rPr>
          <w:rFonts w:ascii="Calibri" w:hAnsi="Calibri" w:cs="Arial"/>
          <w:color w:val="000000"/>
        </w:rPr>
        <w:t>on March 7-8.</w:t>
      </w:r>
      <w:r w:rsidR="0019534D">
        <w:rPr>
          <w:rFonts w:ascii="Calibri" w:hAnsi="Calibri" w:cs="Arial"/>
          <w:color w:val="000000"/>
        </w:rPr>
        <w:t xml:space="preserve">  </w:t>
      </w:r>
      <w:r w:rsidR="00752741" w:rsidRPr="0019534D">
        <w:rPr>
          <w:rFonts w:ascii="Calibri" w:hAnsi="Calibri" w:cs="Arial"/>
        </w:rPr>
        <w:t xml:space="preserve">Provided </w:t>
      </w:r>
      <w:r w:rsidR="003C748F" w:rsidRPr="0019534D">
        <w:rPr>
          <w:rFonts w:ascii="Calibri" w:hAnsi="Calibri" w:cs="Arial"/>
        </w:rPr>
        <w:t xml:space="preserve">highlights of 2011 PA </w:t>
      </w:r>
      <w:r w:rsidR="003C748F" w:rsidRPr="003C748F">
        <w:rPr>
          <w:rFonts w:ascii="Calibri" w:hAnsi="Calibri" w:cs="Arial"/>
        </w:rPr>
        <w:t xml:space="preserve">performance </w:t>
      </w:r>
      <w:r w:rsidR="003C748F">
        <w:rPr>
          <w:rFonts w:ascii="Calibri" w:hAnsi="Calibri" w:cs="Arial"/>
        </w:rPr>
        <w:t xml:space="preserve">and </w:t>
      </w:r>
      <w:r w:rsidR="003C748F" w:rsidRPr="0019534D">
        <w:rPr>
          <w:rFonts w:ascii="Calibri" w:hAnsi="Calibri" w:cs="Arial"/>
        </w:rPr>
        <w:t xml:space="preserve">responses </w:t>
      </w:r>
      <w:r w:rsidR="00752741" w:rsidRPr="0019534D">
        <w:rPr>
          <w:rFonts w:ascii="Calibri" w:hAnsi="Calibri" w:cs="Arial"/>
        </w:rPr>
        <w:t xml:space="preserve">to the NOWG to the </w:t>
      </w:r>
      <w:r w:rsidR="000B74A8">
        <w:rPr>
          <w:rFonts w:ascii="Calibri" w:hAnsi="Calibri" w:cs="Arial"/>
        </w:rPr>
        <w:t>4</w:t>
      </w:r>
      <w:r w:rsidR="00752741" w:rsidRPr="0019534D">
        <w:rPr>
          <w:rFonts w:ascii="Calibri" w:hAnsi="Calibri" w:cs="Arial"/>
        </w:rPr>
        <w:t xml:space="preserve"> questions that were submitted to us </w:t>
      </w:r>
      <w:r w:rsidR="003C748F">
        <w:rPr>
          <w:rFonts w:ascii="Calibri" w:hAnsi="Calibri" w:cs="Arial"/>
        </w:rPr>
        <w:t>as part of</w:t>
      </w:r>
      <w:r w:rsidR="00752741" w:rsidRPr="0019534D">
        <w:rPr>
          <w:rFonts w:ascii="Calibri" w:hAnsi="Calibri" w:cs="Arial"/>
        </w:rPr>
        <w:t xml:space="preserve"> the oper</w:t>
      </w:r>
      <w:r w:rsidR="003C748F">
        <w:rPr>
          <w:rFonts w:ascii="Calibri" w:hAnsi="Calibri" w:cs="Arial"/>
        </w:rPr>
        <w:t xml:space="preserve">ational review presentation </w:t>
      </w:r>
      <w:r w:rsidR="00752741" w:rsidRPr="003C748F">
        <w:rPr>
          <w:rFonts w:ascii="Calibri" w:hAnsi="Calibri" w:cs="Arial"/>
        </w:rPr>
        <w:t xml:space="preserve">on March </w:t>
      </w:r>
      <w:r w:rsidR="003C748F" w:rsidRPr="003C748F">
        <w:rPr>
          <w:rFonts w:ascii="Calibri" w:hAnsi="Calibri" w:cs="Arial"/>
        </w:rPr>
        <w:t>23</w:t>
      </w:r>
      <w:r w:rsidR="00752741" w:rsidRPr="003C748F">
        <w:rPr>
          <w:rFonts w:ascii="Calibri" w:hAnsi="Calibri" w:cs="Arial"/>
        </w:rPr>
        <w:t>.</w:t>
      </w:r>
    </w:p>
    <w:p w:rsidR="007A7C38" w:rsidRPr="00472A8E" w:rsidRDefault="007A7C38" w:rsidP="0019534D">
      <w:pPr>
        <w:pStyle w:val="NormalWeb"/>
        <w:spacing w:before="0" w:beforeAutospacing="0" w:after="0" w:afterAutospacing="0"/>
        <w:ind w:left="1890"/>
        <w:rPr>
          <w:rFonts w:asciiTheme="minorHAnsi" w:hAnsiTheme="minorHAnsi" w:cs="Arial"/>
          <w:sz w:val="24"/>
          <w:szCs w:val="24"/>
        </w:rPr>
      </w:pPr>
    </w:p>
    <w:p w:rsidR="008960CF" w:rsidRPr="00DB1F84" w:rsidRDefault="008960CF" w:rsidP="008960CF">
      <w:pPr>
        <w:pStyle w:val="NormalWeb"/>
        <w:spacing w:before="0" w:beforeAutospacing="0" w:after="0" w:afterAutospacing="0"/>
        <w:ind w:left="2070"/>
        <w:rPr>
          <w:rFonts w:asciiTheme="minorHAnsi" w:hAnsiTheme="minorHAnsi" w:cs="Arial"/>
          <w:sz w:val="24"/>
          <w:szCs w:val="24"/>
        </w:rPr>
      </w:pPr>
    </w:p>
    <w:p w:rsidR="00A2090B" w:rsidRPr="00472A8E" w:rsidRDefault="00A2090B" w:rsidP="0008007D">
      <w:pPr>
        <w:numPr>
          <w:ilvl w:val="0"/>
          <w:numId w:val="5"/>
        </w:numPr>
        <w:spacing w:after="120"/>
        <w:rPr>
          <w:rFonts w:ascii="Calibri" w:eastAsia="Arial Unicode MS" w:hAnsi="Calibri" w:cs="Arial Unicode MS"/>
          <w:color w:val="auto"/>
        </w:rPr>
      </w:pPr>
      <w:r w:rsidRPr="00472A8E">
        <w:rPr>
          <w:rFonts w:ascii="Calibri" w:eastAsia="Arial Unicode MS" w:hAnsi="Calibri" w:cs="Arial Unicode MS"/>
          <w:b/>
          <w:color w:val="auto"/>
        </w:rPr>
        <w:t xml:space="preserve">Change Orders: </w:t>
      </w:r>
    </w:p>
    <w:p w:rsidR="00125F32" w:rsidRPr="00312427" w:rsidRDefault="00791AAA" w:rsidP="008960CF">
      <w:pPr>
        <w:pStyle w:val="NormalWeb"/>
        <w:numPr>
          <w:ilvl w:val="2"/>
          <w:numId w:val="5"/>
        </w:numPr>
        <w:spacing w:before="0" w:beforeAutospacing="0" w:after="0" w:afterAutospacing="0"/>
        <w:rPr>
          <w:rFonts w:asciiTheme="minorHAnsi" w:eastAsia="Times New Roman" w:hAnsiTheme="minorHAnsi"/>
          <w:sz w:val="24"/>
          <w:szCs w:val="24"/>
        </w:rPr>
      </w:pPr>
      <w:r w:rsidRPr="00312427">
        <w:rPr>
          <w:rFonts w:asciiTheme="minorHAnsi" w:hAnsiTheme="minorHAnsi" w:cs="Arial"/>
          <w:sz w:val="24"/>
          <w:szCs w:val="24"/>
        </w:rPr>
        <w:t xml:space="preserve">The PA </w:t>
      </w:r>
      <w:r w:rsidR="00A92A21">
        <w:rPr>
          <w:rFonts w:asciiTheme="minorHAnsi" w:hAnsiTheme="minorHAnsi" w:cs="Arial"/>
          <w:sz w:val="24"/>
          <w:szCs w:val="24"/>
        </w:rPr>
        <w:t>has not submitted any change orders since the last NANC meeting.</w:t>
      </w:r>
    </w:p>
    <w:p w:rsidR="00A2090B" w:rsidRPr="00312427" w:rsidRDefault="00A2090B" w:rsidP="008960CF">
      <w:pPr>
        <w:pStyle w:val="NormalWeb"/>
        <w:numPr>
          <w:ilvl w:val="2"/>
          <w:numId w:val="5"/>
        </w:numPr>
        <w:spacing w:before="0" w:beforeAutospacing="0" w:after="0" w:afterAutospacing="0"/>
        <w:rPr>
          <w:rFonts w:ascii="Calibri" w:hAnsi="Calibri" w:cs="Arial"/>
          <w:sz w:val="24"/>
          <w:szCs w:val="24"/>
        </w:rPr>
      </w:pPr>
      <w:r w:rsidRPr="00312427">
        <w:rPr>
          <w:rFonts w:ascii="Calibri" w:hAnsi="Calibri" w:cs="Arial"/>
          <w:sz w:val="24"/>
          <w:szCs w:val="24"/>
        </w:rPr>
        <w:t>The following table shows the status of all current change orders:</w:t>
      </w:r>
    </w:p>
    <w:p w:rsidR="00A2090B" w:rsidRDefault="00A2090B" w:rsidP="00A3512E">
      <w:pPr>
        <w:spacing w:before="100"/>
        <w:ind w:left="720" w:firstLine="720"/>
        <w:rPr>
          <w:rFonts w:ascii="Calibri" w:hAnsi="Calibri" w:cs="Arial"/>
        </w:rPr>
      </w:pPr>
    </w:p>
    <w:tbl>
      <w:tblPr>
        <w:tblW w:w="0" w:type="auto"/>
        <w:tblCellMar>
          <w:left w:w="0" w:type="dxa"/>
          <w:right w:w="0" w:type="dxa"/>
        </w:tblCellMar>
        <w:tblLook w:val="04A0"/>
      </w:tblPr>
      <w:tblGrid>
        <w:gridCol w:w="1128"/>
        <w:gridCol w:w="5845"/>
        <w:gridCol w:w="2276"/>
        <w:gridCol w:w="1294"/>
        <w:gridCol w:w="1981"/>
        <w:gridCol w:w="2092"/>
      </w:tblGrid>
      <w:tr w:rsidR="00A2090B" w:rsidTr="00D579CE">
        <w:trPr>
          <w:trHeight w:val="64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SUBJECT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DATE SUBMITTED TO FCC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STATUS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DATE FCC APPROVED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DATE IMPLEMENTED</w:t>
            </w:r>
          </w:p>
        </w:tc>
      </w:tr>
      <w:tr w:rsidR="00A2090B" w:rsidTr="00D579CE">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E3234">
            <w:pPr>
              <w:pStyle w:val="NormalWeb"/>
              <w:jc w:val="center"/>
              <w:rPr>
                <w:rFonts w:ascii="Calibri" w:hAnsi="Calibri"/>
                <w:sz w:val="24"/>
                <w:szCs w:val="24"/>
              </w:rPr>
            </w:pPr>
            <w:r>
              <w:rPr>
                <w:rFonts w:ascii="Calibri" w:hAnsi="Calibri"/>
                <w:sz w:val="24"/>
                <w:szCs w:val="24"/>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61A57">
            <w:pPr>
              <w:autoSpaceDE w:val="0"/>
              <w:autoSpaceDN w:val="0"/>
              <w:adjustRightInd w:val="0"/>
              <w:rPr>
                <w:rFonts w:ascii="Calibri" w:hAnsi="Calibri"/>
              </w:rPr>
            </w:pPr>
            <w:r>
              <w:rPr>
                <w:rFonts w:ascii="Calibri" w:hAnsi="Calibri"/>
              </w:rPr>
              <w:t xml:space="preserve">Permanent p-ANI Administration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8041EC">
            <w:pPr>
              <w:jc w:val="center"/>
              <w:rPr>
                <w:rFonts w:ascii="Calibri" w:hAnsi="Calibri" w:cs="Arial"/>
              </w:rPr>
            </w:pPr>
            <w:r>
              <w:rPr>
                <w:rFonts w:ascii="Calibri" w:hAnsi="Calibri" w:cs="Arial"/>
              </w:rPr>
              <w:t>1/27/11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8032EE">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FE3234">
            <w:pPr>
              <w:pStyle w:val="NormalWeb"/>
              <w:jc w:val="center"/>
              <w:rPr>
                <w:rFonts w:ascii="Calibri" w:hAnsi="Calibri"/>
                <w:sz w:val="24"/>
                <w:szCs w:val="24"/>
              </w:rPr>
            </w:pPr>
            <w:r>
              <w:rPr>
                <w:rFonts w:ascii="Calibri" w:hAnsi="Calibri"/>
                <w:sz w:val="24"/>
                <w:szCs w:val="24"/>
              </w:rPr>
              <w:t>6/28/11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B74EC" w:rsidP="00FE3234">
            <w:pPr>
              <w:pStyle w:val="NormalWeb"/>
              <w:jc w:val="center"/>
              <w:rPr>
                <w:rFonts w:ascii="Calibri" w:hAnsi="Calibri"/>
                <w:sz w:val="24"/>
                <w:szCs w:val="24"/>
              </w:rPr>
            </w:pPr>
            <w:r>
              <w:rPr>
                <w:rFonts w:ascii="Calibri" w:hAnsi="Calibri"/>
                <w:sz w:val="24"/>
                <w:szCs w:val="24"/>
              </w:rPr>
              <w:t>3/19/12</w:t>
            </w:r>
          </w:p>
        </w:tc>
      </w:tr>
      <w:tr w:rsidR="00A2090B" w:rsidTr="00D579CE">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E3234">
            <w:pPr>
              <w:pStyle w:val="NormalWeb"/>
              <w:jc w:val="center"/>
              <w:rPr>
                <w:rFonts w:ascii="Calibri" w:hAnsi="Calibri"/>
                <w:sz w:val="24"/>
                <w:szCs w:val="24"/>
              </w:rPr>
            </w:pPr>
            <w:r>
              <w:rPr>
                <w:rFonts w:ascii="Calibri" w:hAnsi="Calibri"/>
                <w:sz w:val="24"/>
                <w:szCs w:val="24"/>
              </w:rPr>
              <w:t>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61A57">
            <w:pPr>
              <w:autoSpaceDE w:val="0"/>
              <w:autoSpaceDN w:val="0"/>
              <w:adjustRightInd w:val="0"/>
              <w:rPr>
                <w:rFonts w:ascii="Calibri" w:hAnsi="Calibri"/>
              </w:rPr>
            </w:pPr>
            <w:r>
              <w:rPr>
                <w:rFonts w:ascii="Calibri" w:hAnsi="Calibri"/>
              </w:rPr>
              <w:t>User-Proposed Enhancements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8041EC">
            <w:pPr>
              <w:jc w:val="center"/>
              <w:rPr>
                <w:rFonts w:ascii="Calibri" w:hAnsi="Calibri" w:cs="Arial"/>
              </w:rPr>
            </w:pPr>
            <w:r>
              <w:rPr>
                <w:rFonts w:ascii="Calibri" w:hAnsi="Calibri" w:cs="Arial"/>
              </w:rPr>
              <w:t>2/18/11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8032EE">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FE3234">
            <w:pPr>
              <w:pStyle w:val="NormalWeb"/>
              <w:jc w:val="center"/>
              <w:rPr>
                <w:rFonts w:ascii="Calibri" w:hAnsi="Calibri"/>
                <w:sz w:val="24"/>
                <w:szCs w:val="24"/>
              </w:rPr>
            </w:pPr>
            <w:r>
              <w:rPr>
                <w:rFonts w:ascii="Calibri" w:hAnsi="Calibri"/>
                <w:sz w:val="24"/>
                <w:szCs w:val="24"/>
              </w:rPr>
              <w:t>6/28/11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1D244A" w:rsidP="00FE3234">
            <w:pPr>
              <w:pStyle w:val="NormalWeb"/>
              <w:jc w:val="center"/>
              <w:rPr>
                <w:rFonts w:ascii="Calibri" w:hAnsi="Calibri"/>
                <w:sz w:val="24"/>
                <w:szCs w:val="24"/>
              </w:rPr>
            </w:pPr>
            <w:r>
              <w:rPr>
                <w:rFonts w:ascii="Calibri" w:hAnsi="Calibri"/>
                <w:sz w:val="24"/>
                <w:szCs w:val="24"/>
              </w:rPr>
              <w:t>PENDING</w:t>
            </w:r>
          </w:p>
        </w:tc>
      </w:tr>
      <w:tr w:rsidR="00A92A21" w:rsidTr="00D579CE">
        <w:trPr>
          <w:trHeight w:val="60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FE3234">
            <w:pPr>
              <w:pStyle w:val="NormalWeb"/>
              <w:jc w:val="center"/>
              <w:rPr>
                <w:rFonts w:asciiTheme="minorHAnsi" w:hAnsiTheme="minorHAnsi"/>
                <w:sz w:val="24"/>
                <w:szCs w:val="24"/>
              </w:rPr>
            </w:pPr>
            <w:r w:rsidRPr="00791AAA">
              <w:rPr>
                <w:rFonts w:asciiTheme="minorHAnsi" w:hAnsiTheme="minorHAnsi"/>
                <w:sz w:val="24"/>
                <w:szCs w:val="24"/>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9E50C3">
            <w:pPr>
              <w:rPr>
                <w:rFonts w:asciiTheme="minorHAnsi" w:hAnsiTheme="minorHAnsi" w:cs="Arial"/>
              </w:rPr>
            </w:pPr>
            <w:r w:rsidRPr="00791AAA">
              <w:rPr>
                <w:rFonts w:asciiTheme="minorHAnsi" w:hAnsiTheme="minorHAnsi" w:cs="Arial"/>
              </w:rPr>
              <w:t>INC Issue #710– NANC Action Item “multi-OCN Issue”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041EC">
            <w:pPr>
              <w:jc w:val="center"/>
              <w:rPr>
                <w:rFonts w:ascii="Calibri" w:hAnsi="Calibri" w:cs="Arial"/>
              </w:rPr>
            </w:pPr>
            <w:r>
              <w:rPr>
                <w:rFonts w:ascii="Calibri" w:hAnsi="Calibri" w:cs="Arial"/>
              </w:rPr>
              <w:t>8/5/11 and 11/11/11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FE3234">
            <w:pPr>
              <w:pStyle w:val="NormalWeb"/>
              <w:jc w:val="center"/>
              <w:rPr>
                <w:rFonts w:ascii="Calibri" w:hAnsi="Calibri"/>
                <w:sz w:val="24"/>
                <w:szCs w:val="24"/>
              </w:rPr>
            </w:pPr>
            <w:r>
              <w:rPr>
                <w:rFonts w:ascii="Calibri" w:hAnsi="Calibri"/>
                <w:sz w:val="24"/>
                <w:szCs w:val="24"/>
              </w:rPr>
              <w:t>12/13/11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PENDING</w:t>
            </w:r>
          </w:p>
        </w:tc>
      </w:tr>
      <w:tr w:rsidR="00A92A21" w:rsidTr="00D579CE">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FE3234">
            <w:pPr>
              <w:pStyle w:val="NormalWeb"/>
              <w:jc w:val="center"/>
              <w:rPr>
                <w:rFonts w:asciiTheme="minorHAnsi" w:hAnsiTheme="minorHAnsi"/>
                <w:sz w:val="24"/>
                <w:szCs w:val="24"/>
              </w:rPr>
            </w:pPr>
            <w:r w:rsidRPr="00791AAA">
              <w:rPr>
                <w:rFonts w:asciiTheme="minorHAnsi" w:hAnsiTheme="minorHAnsi"/>
                <w:sz w:val="24"/>
                <w:szCs w:val="24"/>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791AAA">
            <w:pPr>
              <w:rPr>
                <w:rFonts w:asciiTheme="minorHAnsi" w:hAnsiTheme="minorHAnsi" w:cs="Arial"/>
              </w:rPr>
            </w:pPr>
            <w:r w:rsidRPr="00791AAA">
              <w:rPr>
                <w:rFonts w:asciiTheme="minorHAnsi" w:hAnsiTheme="minorHAnsi" w:cs="Arial"/>
              </w:rPr>
              <w:t>INC Issue #698– Auto-Populate Total Numbering Resources on TBPAG MTE Form</w:t>
            </w:r>
          </w:p>
          <w:p w:rsidR="00A92A21" w:rsidRPr="00791AAA" w:rsidRDefault="00A92A21" w:rsidP="00F61A57">
            <w:pPr>
              <w:autoSpaceDE w:val="0"/>
              <w:autoSpaceDN w:val="0"/>
              <w:adjustRightInd w:val="0"/>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041EC">
            <w:pPr>
              <w:jc w:val="center"/>
              <w:rPr>
                <w:rFonts w:ascii="Calibri" w:hAnsi="Calibri" w:cs="Arial"/>
              </w:rPr>
            </w:pPr>
            <w:r>
              <w:rPr>
                <w:rFonts w:ascii="Calibri" w:hAnsi="Calibri" w:cs="Arial"/>
              </w:rPr>
              <w:t>8/5/11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FE3234">
            <w:pPr>
              <w:pStyle w:val="NormalWeb"/>
              <w:jc w:val="center"/>
              <w:rPr>
                <w:rFonts w:ascii="Calibri" w:hAnsi="Calibri"/>
                <w:sz w:val="24"/>
                <w:szCs w:val="24"/>
              </w:rPr>
            </w:pPr>
            <w:r>
              <w:rPr>
                <w:rFonts w:ascii="Calibri" w:hAnsi="Calibri"/>
                <w:sz w:val="24"/>
                <w:szCs w:val="24"/>
              </w:rPr>
              <w:t>12/13/11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PENDING</w:t>
            </w:r>
          </w:p>
        </w:tc>
      </w:tr>
    </w:tbl>
    <w:p w:rsidR="00A2090B" w:rsidRDefault="00A2090B" w:rsidP="00A3512E">
      <w:pPr>
        <w:rPr>
          <w:rFonts w:ascii="Calibri" w:hAnsi="Calibri"/>
        </w:rPr>
      </w:pPr>
    </w:p>
    <w:p w:rsidR="00A2090B" w:rsidRDefault="00A2090B" w:rsidP="00A3512E">
      <w:pPr>
        <w:rPr>
          <w:rFonts w:ascii="Calibri" w:hAnsi="Calibri"/>
        </w:rPr>
      </w:pPr>
      <w:r>
        <w:rPr>
          <w:rFonts w:ascii="Calibri" w:hAnsi="Calibri"/>
        </w:rPr>
        <w:t xml:space="preserve">All </w:t>
      </w:r>
      <w:r w:rsidR="00A46847">
        <w:rPr>
          <w:rFonts w:ascii="Calibri" w:hAnsi="Calibri"/>
        </w:rPr>
        <w:t xml:space="preserve">FCC-approved </w:t>
      </w:r>
      <w:r w:rsidRPr="00A3512E">
        <w:rPr>
          <w:rFonts w:ascii="Calibri" w:hAnsi="Calibri"/>
        </w:rPr>
        <w:t xml:space="preserve">change orders </w:t>
      </w:r>
      <w:r>
        <w:rPr>
          <w:rFonts w:ascii="Calibri" w:hAnsi="Calibri"/>
        </w:rPr>
        <w:t xml:space="preserve">are posted </w:t>
      </w:r>
      <w:r w:rsidRPr="00A3512E">
        <w:rPr>
          <w:rFonts w:ascii="Calibri" w:hAnsi="Calibri"/>
        </w:rPr>
        <w:t xml:space="preserve">on our website under </w:t>
      </w:r>
      <w:r w:rsidRPr="002D685F">
        <w:rPr>
          <w:rFonts w:ascii="Calibri" w:hAnsi="Calibri"/>
        </w:rPr>
        <w:t>DOCUMENTS</w:t>
      </w:r>
      <w:r w:rsidRPr="00FF441A">
        <w:rPr>
          <w:rFonts w:ascii="Calibri" w:hAnsi="Calibri"/>
        </w:rPr>
        <w:t>.</w:t>
      </w:r>
    </w:p>
    <w:p w:rsidR="007A7C38" w:rsidRDefault="00611F9F" w:rsidP="007A7C38">
      <w:pPr>
        <w:pStyle w:val="NormalWeb"/>
        <w:numPr>
          <w:ilvl w:val="0"/>
          <w:numId w:val="5"/>
        </w:numPr>
        <w:spacing w:after="240" w:afterAutospacing="0"/>
        <w:rPr>
          <w:rFonts w:ascii="Calibri" w:hAnsi="Calibri"/>
          <w:b/>
          <w:sz w:val="24"/>
          <w:szCs w:val="24"/>
        </w:rPr>
      </w:pPr>
      <w:r>
        <w:rPr>
          <w:rFonts w:ascii="Calibri" w:hAnsi="Calibri"/>
          <w:b/>
          <w:sz w:val="24"/>
          <w:szCs w:val="24"/>
        </w:rPr>
        <w:t>Other PA activities</w:t>
      </w:r>
      <w:r w:rsidR="00A2090B" w:rsidRPr="00D87AFD">
        <w:rPr>
          <w:rFonts w:ascii="Calibri" w:hAnsi="Calibri"/>
          <w:b/>
          <w:sz w:val="24"/>
          <w:szCs w:val="24"/>
        </w:rPr>
        <w:t>:</w:t>
      </w:r>
    </w:p>
    <w:p w:rsidR="007A7C38" w:rsidRDefault="007A7C38" w:rsidP="007A7C38">
      <w:pPr>
        <w:pStyle w:val="ListParagraph"/>
        <w:numPr>
          <w:ilvl w:val="2"/>
          <w:numId w:val="5"/>
        </w:numPr>
        <w:contextualSpacing/>
        <w:rPr>
          <w:rFonts w:ascii="Calibri" w:eastAsia="Arial Unicode MS" w:hAnsi="Calibri"/>
        </w:rPr>
      </w:pPr>
      <w:r w:rsidRPr="007A7C38">
        <w:rPr>
          <w:rFonts w:ascii="Calibri" w:eastAsia="Arial Unicode MS" w:hAnsi="Calibri"/>
        </w:rPr>
        <w:t xml:space="preserve">The PA completed the first draft of the 2011 Annual Report and sent it to the NOWG on February 24 for its review and comments. The </w:t>
      </w:r>
      <w:r w:rsidR="004213BD">
        <w:rPr>
          <w:rFonts w:ascii="Calibri" w:eastAsia="Arial Unicode MS" w:hAnsi="Calibri"/>
        </w:rPr>
        <w:t xml:space="preserve">final report </w:t>
      </w:r>
      <w:r w:rsidR="000B74A8">
        <w:rPr>
          <w:rFonts w:ascii="Calibri" w:eastAsia="Arial Unicode MS" w:hAnsi="Calibri"/>
        </w:rPr>
        <w:t xml:space="preserve">will </w:t>
      </w:r>
      <w:r w:rsidR="004213BD">
        <w:rPr>
          <w:rFonts w:ascii="Calibri" w:eastAsia="Arial Unicode MS" w:hAnsi="Calibri"/>
        </w:rPr>
        <w:t xml:space="preserve">be </w:t>
      </w:r>
      <w:r w:rsidRPr="007A7C38">
        <w:rPr>
          <w:rFonts w:ascii="Calibri" w:eastAsia="Arial Unicode MS" w:hAnsi="Calibri"/>
        </w:rPr>
        <w:t>submit</w:t>
      </w:r>
      <w:r w:rsidR="004213BD">
        <w:rPr>
          <w:rFonts w:ascii="Calibri" w:eastAsia="Arial Unicode MS" w:hAnsi="Calibri"/>
        </w:rPr>
        <w:t>ted</w:t>
      </w:r>
      <w:r w:rsidRPr="007A7C38">
        <w:rPr>
          <w:rFonts w:ascii="Calibri" w:eastAsia="Arial Unicode MS" w:hAnsi="Calibri"/>
        </w:rPr>
        <w:t xml:space="preserve"> to the FCC on or before March 30</w:t>
      </w:r>
      <w:r w:rsidR="004213BD">
        <w:rPr>
          <w:rFonts w:ascii="Calibri" w:eastAsia="Arial Unicode MS" w:hAnsi="Calibri"/>
        </w:rPr>
        <w:t xml:space="preserve"> and</w:t>
      </w:r>
      <w:r w:rsidR="000B74A8">
        <w:rPr>
          <w:rFonts w:ascii="Calibri" w:eastAsia="Arial Unicode MS" w:hAnsi="Calibri"/>
        </w:rPr>
        <w:t xml:space="preserve"> will also be posted to the PA website.</w:t>
      </w:r>
    </w:p>
    <w:p w:rsidR="00187DFB" w:rsidRDefault="00187DFB" w:rsidP="00187DFB">
      <w:pPr>
        <w:contextualSpacing/>
        <w:rPr>
          <w:rFonts w:ascii="Calibri" w:eastAsia="Arial Unicode MS" w:hAnsi="Calibri"/>
        </w:rPr>
      </w:pPr>
    </w:p>
    <w:p w:rsidR="005D0D45" w:rsidRDefault="005D0D45" w:rsidP="00187DFB">
      <w:pPr>
        <w:contextualSpacing/>
        <w:rPr>
          <w:rFonts w:ascii="Calibri" w:eastAsia="Arial Unicode MS" w:hAnsi="Calibri"/>
        </w:rPr>
      </w:pPr>
    </w:p>
    <w:p w:rsidR="005D0D45" w:rsidRDefault="005D0D45" w:rsidP="00187DFB">
      <w:pPr>
        <w:contextualSpacing/>
        <w:rPr>
          <w:rFonts w:ascii="Calibri" w:eastAsia="Arial Unicode MS" w:hAnsi="Calibri"/>
        </w:rPr>
      </w:pPr>
    </w:p>
    <w:p w:rsidR="005D0D45" w:rsidRPr="00187DFB" w:rsidRDefault="005D0D45" w:rsidP="00187DFB">
      <w:pPr>
        <w:contextualSpacing/>
        <w:rPr>
          <w:rFonts w:ascii="Calibri" w:eastAsia="Arial Unicode MS" w:hAnsi="Calibri"/>
        </w:rPr>
      </w:pPr>
    </w:p>
    <w:p w:rsidR="00194337" w:rsidRDefault="00194337" w:rsidP="00233F0D">
      <w:pPr>
        <w:pStyle w:val="NormalWeb"/>
        <w:numPr>
          <w:ilvl w:val="0"/>
          <w:numId w:val="5"/>
        </w:numPr>
        <w:spacing w:after="240" w:afterAutospacing="0"/>
        <w:rPr>
          <w:rFonts w:ascii="Calibri" w:hAnsi="Calibri"/>
          <w:b/>
          <w:sz w:val="24"/>
          <w:szCs w:val="24"/>
        </w:rPr>
      </w:pPr>
      <w:r>
        <w:rPr>
          <w:rFonts w:ascii="Calibri" w:hAnsi="Calibri"/>
          <w:b/>
          <w:sz w:val="24"/>
          <w:szCs w:val="24"/>
        </w:rPr>
        <w:lastRenderedPageBreak/>
        <w:t>2011 PA Highlights:</w:t>
      </w:r>
    </w:p>
    <w:p w:rsidR="00194337" w:rsidRPr="00070165" w:rsidRDefault="00194337" w:rsidP="00EE7D88">
      <w:pPr>
        <w:pStyle w:val="ListParagraph"/>
        <w:numPr>
          <w:ilvl w:val="0"/>
          <w:numId w:val="39"/>
        </w:numPr>
        <w:ind w:left="1080"/>
        <w:contextualSpacing/>
        <w:jc w:val="both"/>
        <w:rPr>
          <w:rFonts w:asciiTheme="minorHAnsi" w:hAnsiTheme="minorHAnsi" w:cs="Arial"/>
          <w:b/>
          <w:bCs/>
        </w:rPr>
      </w:pPr>
      <w:r w:rsidRPr="00070165">
        <w:rPr>
          <w:rFonts w:asciiTheme="minorHAnsi" w:hAnsiTheme="minorHAnsi" w:cs="Arial"/>
          <w:b/>
          <w:bCs/>
        </w:rPr>
        <w:t xml:space="preserve">Pooling Contract: </w:t>
      </w:r>
    </w:p>
    <w:p w:rsidR="00194337" w:rsidRPr="00070165" w:rsidRDefault="00194337" w:rsidP="00EE7D88">
      <w:pPr>
        <w:ind w:left="720"/>
        <w:jc w:val="both"/>
        <w:rPr>
          <w:rFonts w:asciiTheme="minorHAnsi" w:hAnsiTheme="minorHAnsi" w:cs="Arial"/>
        </w:rPr>
      </w:pPr>
    </w:p>
    <w:p w:rsidR="00194337" w:rsidRPr="00461C8A" w:rsidRDefault="00194337" w:rsidP="00EE7D88">
      <w:pPr>
        <w:pStyle w:val="BodyText"/>
        <w:numPr>
          <w:ilvl w:val="0"/>
          <w:numId w:val="37"/>
        </w:numPr>
        <w:ind w:left="2520"/>
        <w:rPr>
          <w:rFonts w:asciiTheme="minorHAnsi" w:hAnsiTheme="minorHAnsi" w:cs="Arial"/>
          <w:b w:val="0"/>
        </w:rPr>
      </w:pPr>
      <w:r w:rsidRPr="00461C8A">
        <w:rPr>
          <w:rFonts w:asciiTheme="minorHAnsi" w:hAnsiTheme="minorHAnsi" w:cs="Arial"/>
          <w:b w:val="0"/>
        </w:rPr>
        <w:t xml:space="preserve">Option Period II for the Pooling Administration (PA) contract ended on August 14, 2011.  The FCC issued Contract Modification #18 on </w:t>
      </w:r>
      <w:r w:rsidRPr="00461C8A">
        <w:rPr>
          <w:rFonts w:ascii="Calibri" w:hAnsi="Calibri" w:cs="Arial Unicode MS"/>
          <w:b w:val="0"/>
        </w:rPr>
        <w:t>July 18, 2011</w:t>
      </w:r>
      <w:r w:rsidRPr="00461C8A">
        <w:rPr>
          <w:rFonts w:asciiTheme="minorHAnsi" w:hAnsiTheme="minorHAnsi" w:cs="Arial"/>
          <w:b w:val="0"/>
        </w:rPr>
        <w:t xml:space="preserve">, exercising Option Period III beginning August 15, 2011, in accordance with FAR 52.217-9. </w:t>
      </w:r>
    </w:p>
    <w:p w:rsidR="00194337" w:rsidRPr="00461C8A" w:rsidRDefault="00194337" w:rsidP="00EE7D88">
      <w:pPr>
        <w:pStyle w:val="BodyText"/>
        <w:ind w:left="2520"/>
        <w:rPr>
          <w:rFonts w:asciiTheme="minorHAnsi" w:hAnsiTheme="minorHAnsi" w:cs="Arial"/>
          <w:b w:val="0"/>
        </w:rPr>
      </w:pPr>
    </w:p>
    <w:p w:rsidR="00194337" w:rsidRPr="00461C8A" w:rsidRDefault="00194337" w:rsidP="00EE7D88">
      <w:pPr>
        <w:pStyle w:val="BodyText"/>
        <w:numPr>
          <w:ilvl w:val="0"/>
          <w:numId w:val="37"/>
        </w:numPr>
        <w:ind w:left="2520"/>
        <w:rPr>
          <w:rFonts w:asciiTheme="minorHAnsi" w:hAnsiTheme="minorHAnsi" w:cs="Arial"/>
          <w:b w:val="0"/>
        </w:rPr>
      </w:pPr>
      <w:r w:rsidRPr="00461C8A">
        <w:rPr>
          <w:rFonts w:asciiTheme="minorHAnsi" w:hAnsiTheme="minorHAnsi" w:cs="Arial"/>
          <w:b w:val="0"/>
        </w:rPr>
        <w:t xml:space="preserve">The PA earned a “More Than Met” rating for 2011 performance. </w:t>
      </w:r>
    </w:p>
    <w:p w:rsidR="00194337" w:rsidRPr="00461C8A" w:rsidRDefault="00194337" w:rsidP="00EE7D88">
      <w:pPr>
        <w:pStyle w:val="BodyText"/>
        <w:ind w:left="1800"/>
        <w:rPr>
          <w:rFonts w:asciiTheme="minorHAnsi" w:hAnsiTheme="minorHAnsi" w:cs="Arial"/>
          <w:b w:val="0"/>
        </w:rPr>
      </w:pPr>
    </w:p>
    <w:p w:rsidR="00194337" w:rsidRPr="00461C8A" w:rsidRDefault="00194337" w:rsidP="00EE7D88">
      <w:pPr>
        <w:pStyle w:val="BodyText"/>
        <w:numPr>
          <w:ilvl w:val="0"/>
          <w:numId w:val="37"/>
        </w:numPr>
        <w:ind w:left="2520"/>
        <w:rPr>
          <w:rFonts w:asciiTheme="minorHAnsi" w:hAnsiTheme="minorHAnsi" w:cs="Arial"/>
          <w:b w:val="0"/>
        </w:rPr>
      </w:pPr>
      <w:r w:rsidRPr="00461C8A">
        <w:rPr>
          <w:rFonts w:asciiTheme="minorHAnsi" w:hAnsiTheme="minorHAnsi" w:cs="Arial"/>
          <w:b w:val="0"/>
        </w:rPr>
        <w:t xml:space="preserve">There were four changes in pooling personnel in 2011. </w:t>
      </w:r>
    </w:p>
    <w:p w:rsidR="00194337" w:rsidRPr="00070165" w:rsidRDefault="00194337" w:rsidP="00EE7D88">
      <w:pPr>
        <w:pStyle w:val="BodyText"/>
        <w:ind w:left="720"/>
        <w:rPr>
          <w:rFonts w:asciiTheme="minorHAnsi" w:hAnsiTheme="minorHAnsi" w:cs="Arial"/>
          <w:b w:val="0"/>
        </w:rPr>
      </w:pPr>
    </w:p>
    <w:p w:rsidR="00194337" w:rsidRPr="00070165" w:rsidRDefault="00194337" w:rsidP="00EE7D88">
      <w:pPr>
        <w:pStyle w:val="BodyText"/>
        <w:numPr>
          <w:ilvl w:val="0"/>
          <w:numId w:val="39"/>
        </w:numPr>
        <w:ind w:left="1080"/>
        <w:rPr>
          <w:rFonts w:asciiTheme="minorHAnsi" w:hAnsiTheme="minorHAnsi" w:cs="Arial"/>
          <w:b w:val="0"/>
        </w:rPr>
      </w:pPr>
      <w:r w:rsidRPr="00070165">
        <w:rPr>
          <w:rFonts w:asciiTheme="minorHAnsi" w:hAnsiTheme="minorHAnsi" w:cs="Arial"/>
        </w:rPr>
        <w:t>Pooling Administration Services Center (PASC) Productivity for 201</w:t>
      </w:r>
      <w:r>
        <w:rPr>
          <w:rFonts w:asciiTheme="minorHAnsi" w:hAnsiTheme="minorHAnsi" w:cs="Arial"/>
        </w:rPr>
        <w:t>1</w:t>
      </w:r>
      <w:r w:rsidRPr="00070165">
        <w:rPr>
          <w:rFonts w:asciiTheme="minorHAnsi" w:hAnsiTheme="minorHAnsi" w:cs="Arial"/>
        </w:rPr>
        <w:t>:</w:t>
      </w:r>
    </w:p>
    <w:p w:rsidR="00194337" w:rsidRDefault="00194337" w:rsidP="00EE7D88">
      <w:pPr>
        <w:pStyle w:val="ListParagraph"/>
        <w:ind w:left="1440"/>
        <w:jc w:val="both"/>
        <w:rPr>
          <w:rFonts w:asciiTheme="minorHAnsi" w:hAnsiTheme="minorHAnsi" w:cs="Arial"/>
        </w:rPr>
      </w:pPr>
    </w:p>
    <w:p w:rsidR="00194337" w:rsidRPr="00BF1D94" w:rsidRDefault="00194337" w:rsidP="00EE7D88">
      <w:pPr>
        <w:pStyle w:val="ListParagraph"/>
        <w:ind w:left="1440"/>
        <w:jc w:val="both"/>
        <w:rPr>
          <w:rFonts w:asciiTheme="minorHAnsi" w:hAnsiTheme="minorHAnsi" w:cs="Arial"/>
        </w:rPr>
      </w:pPr>
      <w:r w:rsidRPr="00BF1D94">
        <w:rPr>
          <w:rFonts w:asciiTheme="minorHAnsi" w:hAnsiTheme="minorHAnsi" w:cs="Arial"/>
        </w:rPr>
        <w:t>In 2011, the PASC staff:</w:t>
      </w:r>
    </w:p>
    <w:p w:rsidR="00194337" w:rsidRPr="00BF1D94" w:rsidRDefault="00194337" w:rsidP="00EE7D88">
      <w:pPr>
        <w:pStyle w:val="ListParagraph"/>
        <w:numPr>
          <w:ilvl w:val="0"/>
          <w:numId w:val="37"/>
        </w:numPr>
        <w:ind w:left="2520"/>
        <w:jc w:val="both"/>
        <w:rPr>
          <w:rFonts w:ascii="Calibri" w:hAnsi="Calibri"/>
        </w:rPr>
      </w:pPr>
      <w:r w:rsidRPr="00BF1D94">
        <w:rPr>
          <w:rFonts w:ascii="Calibri" w:hAnsi="Calibri"/>
        </w:rPr>
        <w:t>Processed:</w:t>
      </w:r>
    </w:p>
    <w:p w:rsidR="00194337" w:rsidRPr="00553A4A" w:rsidRDefault="00194337" w:rsidP="00EE7D88">
      <w:pPr>
        <w:pStyle w:val="ListParagraph"/>
        <w:numPr>
          <w:ilvl w:val="1"/>
          <w:numId w:val="37"/>
        </w:numPr>
        <w:ind w:left="3240"/>
        <w:jc w:val="both"/>
        <w:rPr>
          <w:rFonts w:asciiTheme="minorHAnsi" w:hAnsiTheme="minorHAnsi" w:cs="Arial"/>
        </w:rPr>
      </w:pPr>
      <w:r>
        <w:rPr>
          <w:rFonts w:asciiTheme="minorHAnsi" w:hAnsiTheme="minorHAnsi" w:cs="Arial"/>
          <w:color w:val="000000"/>
        </w:rPr>
        <w:t>A record</w:t>
      </w:r>
      <w:r>
        <w:rPr>
          <w:rFonts w:asciiTheme="minorHAnsi" w:hAnsiTheme="minorHAnsi" w:cs="Arial"/>
        </w:rPr>
        <w:t xml:space="preserve"> high 132,429 applications</w:t>
      </w:r>
      <w:r w:rsidRPr="00070165">
        <w:rPr>
          <w:rFonts w:asciiTheme="minorHAnsi" w:hAnsiTheme="minorHAnsi" w:cs="Arial"/>
        </w:rPr>
        <w:t xml:space="preserve"> (Part 3s).</w:t>
      </w:r>
      <w:r w:rsidRPr="00553A4A">
        <w:rPr>
          <w:rFonts w:asciiTheme="minorHAnsi" w:hAnsiTheme="minorHAnsi" w:cs="Arial"/>
        </w:rPr>
        <w:t xml:space="preserve"> </w:t>
      </w:r>
    </w:p>
    <w:p w:rsidR="00194337" w:rsidRPr="00553A4A" w:rsidRDefault="00194337" w:rsidP="00EE7D88">
      <w:pPr>
        <w:pStyle w:val="ListParagraph"/>
        <w:numPr>
          <w:ilvl w:val="0"/>
          <w:numId w:val="42"/>
        </w:numPr>
        <w:ind w:left="3600"/>
        <w:contextualSpacing/>
        <w:jc w:val="both"/>
        <w:rPr>
          <w:rFonts w:asciiTheme="minorHAnsi" w:hAnsiTheme="minorHAnsi" w:cs="Arial"/>
        </w:rPr>
      </w:pPr>
      <w:r w:rsidRPr="00553A4A">
        <w:rPr>
          <w:rFonts w:asciiTheme="minorHAnsi" w:hAnsiTheme="minorHAnsi" w:cs="Arial"/>
        </w:rPr>
        <w:t>This total represents a 29.4% increase from the 2010 total of 102,368.</w:t>
      </w:r>
    </w:p>
    <w:p w:rsidR="00194337" w:rsidRPr="00BF1D94" w:rsidRDefault="00194337" w:rsidP="00EE7D88">
      <w:pPr>
        <w:pStyle w:val="ListParagraph"/>
        <w:numPr>
          <w:ilvl w:val="0"/>
          <w:numId w:val="44"/>
        </w:numPr>
        <w:ind w:left="3240"/>
        <w:jc w:val="both"/>
        <w:rPr>
          <w:rFonts w:ascii="Calibri" w:hAnsi="Calibri"/>
        </w:rPr>
      </w:pPr>
      <w:r w:rsidRPr="00BF1D94">
        <w:rPr>
          <w:rFonts w:ascii="Calibri" w:hAnsi="Calibri"/>
        </w:rPr>
        <w:t>100</w:t>
      </w:r>
      <w:r w:rsidRPr="00BF1D94">
        <w:rPr>
          <w:rFonts w:ascii="Calibri" w:hAnsi="Calibri"/>
          <w:color w:val="000000"/>
        </w:rPr>
        <w:t>% of applications</w:t>
      </w:r>
      <w:r w:rsidRPr="00BF1D94">
        <w:rPr>
          <w:rFonts w:ascii="Calibri" w:hAnsi="Calibri"/>
        </w:rPr>
        <w:t xml:space="preserve"> on time</w:t>
      </w:r>
      <w:r>
        <w:rPr>
          <w:rFonts w:ascii="Calibri" w:hAnsi="Calibri"/>
        </w:rPr>
        <w:t>.</w:t>
      </w:r>
    </w:p>
    <w:p w:rsidR="00194337" w:rsidRPr="004C4506" w:rsidRDefault="00194337" w:rsidP="00EE7D88">
      <w:pPr>
        <w:pStyle w:val="ListParagraph"/>
        <w:numPr>
          <w:ilvl w:val="0"/>
          <w:numId w:val="44"/>
        </w:numPr>
        <w:ind w:left="3240"/>
        <w:jc w:val="both"/>
        <w:rPr>
          <w:rFonts w:ascii="Calibri" w:hAnsi="Calibri"/>
        </w:rPr>
      </w:pPr>
      <w:r w:rsidRPr="00BF1D94">
        <w:rPr>
          <w:rFonts w:ascii="Calibri" w:hAnsi="Calibri"/>
        </w:rPr>
        <w:t>30,922 requests for new resources (</w:t>
      </w:r>
      <w:r w:rsidRPr="004C4506">
        <w:rPr>
          <w:rFonts w:ascii="Calibri" w:hAnsi="Calibri"/>
        </w:rPr>
        <w:t>both multiple block and code requests)</w:t>
      </w:r>
      <w:r>
        <w:rPr>
          <w:rFonts w:ascii="Calibri" w:hAnsi="Calibri"/>
        </w:rPr>
        <w:t>.</w:t>
      </w:r>
    </w:p>
    <w:p w:rsidR="00194337" w:rsidRPr="00BF1D94" w:rsidRDefault="00194337" w:rsidP="00EE7D88">
      <w:pPr>
        <w:pStyle w:val="ListParagraph"/>
        <w:numPr>
          <w:ilvl w:val="1"/>
          <w:numId w:val="47"/>
        </w:numPr>
        <w:ind w:left="3960"/>
        <w:jc w:val="both"/>
        <w:rPr>
          <w:rFonts w:ascii="Calibri" w:hAnsi="Calibri"/>
        </w:rPr>
      </w:pPr>
      <w:r w:rsidRPr="00BF1D94">
        <w:rPr>
          <w:rFonts w:ascii="Calibri" w:hAnsi="Calibri"/>
        </w:rPr>
        <w:t>Assigned 52,059 blocks</w:t>
      </w:r>
      <w:r>
        <w:rPr>
          <w:rFonts w:ascii="Calibri" w:hAnsi="Calibri"/>
        </w:rPr>
        <w:t>.</w:t>
      </w:r>
    </w:p>
    <w:p w:rsidR="00194337" w:rsidRPr="00BF1D94" w:rsidRDefault="00194337" w:rsidP="00EE7D88">
      <w:pPr>
        <w:pStyle w:val="ListParagraph"/>
        <w:numPr>
          <w:ilvl w:val="1"/>
          <w:numId w:val="47"/>
        </w:numPr>
        <w:ind w:left="3960"/>
        <w:jc w:val="both"/>
        <w:rPr>
          <w:rFonts w:ascii="Calibri" w:hAnsi="Calibri"/>
        </w:rPr>
      </w:pPr>
      <w:r w:rsidRPr="00BF1D94">
        <w:rPr>
          <w:rFonts w:ascii="Calibri" w:hAnsi="Calibri"/>
        </w:rPr>
        <w:t>Opened 2,774 NXX codes</w:t>
      </w:r>
      <w:r>
        <w:rPr>
          <w:rFonts w:ascii="Calibri" w:hAnsi="Calibri"/>
        </w:rPr>
        <w:t>.</w:t>
      </w:r>
    </w:p>
    <w:p w:rsidR="00194337" w:rsidRPr="00BF1D94" w:rsidRDefault="00194337" w:rsidP="00EE7D88">
      <w:pPr>
        <w:pStyle w:val="ListParagraph"/>
        <w:numPr>
          <w:ilvl w:val="0"/>
          <w:numId w:val="44"/>
        </w:numPr>
        <w:ind w:left="3240"/>
        <w:jc w:val="both"/>
        <w:rPr>
          <w:rFonts w:ascii="Calibri" w:hAnsi="Calibri"/>
        </w:rPr>
      </w:pPr>
      <w:r w:rsidRPr="00BF1D94">
        <w:rPr>
          <w:rFonts w:ascii="Calibri" w:hAnsi="Calibri"/>
        </w:rPr>
        <w:t>55,638 change requests</w:t>
      </w:r>
      <w:r>
        <w:rPr>
          <w:rFonts w:ascii="Calibri" w:hAnsi="Calibri"/>
        </w:rPr>
        <w:t>.</w:t>
      </w:r>
    </w:p>
    <w:p w:rsidR="00194337" w:rsidRPr="00BF1D94" w:rsidRDefault="00194337" w:rsidP="00EE7D88">
      <w:pPr>
        <w:pStyle w:val="ListParagraph"/>
        <w:numPr>
          <w:ilvl w:val="0"/>
          <w:numId w:val="44"/>
        </w:numPr>
        <w:ind w:left="3240"/>
        <w:jc w:val="both"/>
        <w:rPr>
          <w:rFonts w:ascii="Calibri" w:hAnsi="Calibri"/>
        </w:rPr>
      </w:pPr>
      <w:r w:rsidRPr="00BF1D94">
        <w:rPr>
          <w:rFonts w:ascii="Calibri" w:hAnsi="Calibri"/>
        </w:rPr>
        <w:t>18,336 disconnects</w:t>
      </w:r>
      <w:r>
        <w:rPr>
          <w:rFonts w:ascii="Calibri" w:hAnsi="Calibri"/>
        </w:rPr>
        <w:t>.</w:t>
      </w:r>
    </w:p>
    <w:p w:rsidR="00194337" w:rsidRPr="00BF1D94" w:rsidRDefault="00194337" w:rsidP="00EE7D88">
      <w:pPr>
        <w:pStyle w:val="ListParagraph"/>
        <w:numPr>
          <w:ilvl w:val="0"/>
          <w:numId w:val="41"/>
        </w:numPr>
        <w:ind w:left="2520"/>
        <w:jc w:val="both"/>
        <w:rPr>
          <w:rFonts w:ascii="Calibri" w:hAnsi="Calibri"/>
        </w:rPr>
      </w:pPr>
      <w:r w:rsidRPr="00BF1D94">
        <w:rPr>
          <w:rFonts w:ascii="Calibri" w:hAnsi="Calibri"/>
        </w:rPr>
        <w:t>Number of Part 3s processed by response type:</w:t>
      </w:r>
    </w:p>
    <w:p w:rsidR="00194337" w:rsidRPr="00BF1D94" w:rsidRDefault="00194337" w:rsidP="00EE7D88">
      <w:pPr>
        <w:pStyle w:val="ListParagraph"/>
        <w:numPr>
          <w:ilvl w:val="1"/>
          <w:numId w:val="45"/>
        </w:numPr>
        <w:ind w:left="3240"/>
        <w:jc w:val="both"/>
        <w:rPr>
          <w:rFonts w:ascii="Calibri" w:hAnsi="Calibri"/>
        </w:rPr>
      </w:pPr>
      <w:r w:rsidRPr="00BF1D94">
        <w:rPr>
          <w:rFonts w:ascii="Calibri" w:hAnsi="Calibri"/>
        </w:rPr>
        <w:t>110,045 approvals</w:t>
      </w:r>
      <w:r>
        <w:rPr>
          <w:rFonts w:ascii="Calibri" w:hAnsi="Calibri"/>
        </w:rPr>
        <w:t>.</w:t>
      </w:r>
    </w:p>
    <w:p w:rsidR="00194337" w:rsidRPr="00BF1D94" w:rsidRDefault="00194337" w:rsidP="00EE7D88">
      <w:pPr>
        <w:pStyle w:val="ListParagraph"/>
        <w:numPr>
          <w:ilvl w:val="1"/>
          <w:numId w:val="45"/>
        </w:numPr>
        <w:ind w:left="3240"/>
        <w:jc w:val="both"/>
        <w:rPr>
          <w:rFonts w:ascii="Calibri" w:hAnsi="Calibri"/>
        </w:rPr>
      </w:pPr>
      <w:r w:rsidRPr="00BF1D94">
        <w:rPr>
          <w:rFonts w:ascii="Calibri" w:hAnsi="Calibri"/>
        </w:rPr>
        <w:t>17,549 suspensions</w:t>
      </w:r>
      <w:r>
        <w:rPr>
          <w:rFonts w:ascii="Calibri" w:hAnsi="Calibri"/>
        </w:rPr>
        <w:t>.</w:t>
      </w:r>
    </w:p>
    <w:p w:rsidR="00194337" w:rsidRPr="00BF1D94" w:rsidRDefault="00194337" w:rsidP="00EE7D88">
      <w:pPr>
        <w:pStyle w:val="ListParagraph"/>
        <w:numPr>
          <w:ilvl w:val="1"/>
          <w:numId w:val="45"/>
        </w:numPr>
        <w:ind w:left="3240"/>
        <w:jc w:val="both"/>
        <w:rPr>
          <w:rFonts w:ascii="Calibri" w:hAnsi="Calibri"/>
        </w:rPr>
      </w:pPr>
      <w:r w:rsidRPr="00BF1D94">
        <w:rPr>
          <w:rFonts w:ascii="Calibri" w:hAnsi="Calibri"/>
        </w:rPr>
        <w:t>1,600 withdrawals</w:t>
      </w:r>
      <w:r>
        <w:rPr>
          <w:rFonts w:ascii="Calibri" w:hAnsi="Calibri"/>
        </w:rPr>
        <w:t>.</w:t>
      </w:r>
    </w:p>
    <w:p w:rsidR="00194337" w:rsidRPr="00BF1D94" w:rsidRDefault="00194337" w:rsidP="00EE7D88">
      <w:pPr>
        <w:pStyle w:val="ListParagraph"/>
        <w:numPr>
          <w:ilvl w:val="1"/>
          <w:numId w:val="45"/>
        </w:numPr>
        <w:ind w:left="3240"/>
        <w:jc w:val="both"/>
        <w:rPr>
          <w:rFonts w:ascii="Calibri" w:hAnsi="Calibri"/>
        </w:rPr>
      </w:pPr>
      <w:r w:rsidRPr="00BF1D94">
        <w:rPr>
          <w:rFonts w:ascii="Calibri" w:hAnsi="Calibri"/>
        </w:rPr>
        <w:t>8,028 donations</w:t>
      </w:r>
      <w:r>
        <w:rPr>
          <w:rFonts w:ascii="Calibri" w:hAnsi="Calibri"/>
        </w:rPr>
        <w:t>.</w:t>
      </w:r>
    </w:p>
    <w:p w:rsidR="00194337" w:rsidRPr="00BF1D94" w:rsidRDefault="00194337" w:rsidP="00EE7D88">
      <w:pPr>
        <w:pStyle w:val="ListParagraph"/>
        <w:numPr>
          <w:ilvl w:val="1"/>
          <w:numId w:val="45"/>
        </w:numPr>
        <w:ind w:left="3240"/>
        <w:jc w:val="both"/>
        <w:rPr>
          <w:rFonts w:ascii="Calibri" w:hAnsi="Calibri"/>
        </w:rPr>
      </w:pPr>
      <w:r w:rsidRPr="00BF1D94">
        <w:rPr>
          <w:rFonts w:ascii="Calibri" w:hAnsi="Calibri"/>
        </w:rPr>
        <w:t>3,235 block or code request denials</w:t>
      </w:r>
      <w:r>
        <w:rPr>
          <w:rFonts w:ascii="Calibri" w:hAnsi="Calibri"/>
        </w:rPr>
        <w:t>.</w:t>
      </w:r>
    </w:p>
    <w:p w:rsidR="00194337" w:rsidRPr="00BF1D94" w:rsidRDefault="00194337" w:rsidP="00EE7D88">
      <w:pPr>
        <w:pStyle w:val="ListParagraph"/>
        <w:numPr>
          <w:ilvl w:val="0"/>
          <w:numId w:val="46"/>
        </w:numPr>
        <w:ind w:left="3960"/>
        <w:jc w:val="both"/>
        <w:rPr>
          <w:rFonts w:ascii="Calibri" w:hAnsi="Calibri"/>
        </w:rPr>
      </w:pPr>
      <w:r w:rsidRPr="00BF1D94">
        <w:rPr>
          <w:rFonts w:ascii="Calibri" w:hAnsi="Calibri"/>
        </w:rPr>
        <w:t>40 Red Light Rule denials</w:t>
      </w:r>
      <w:r>
        <w:rPr>
          <w:rFonts w:ascii="Calibri" w:hAnsi="Calibri"/>
        </w:rPr>
        <w:t>.</w:t>
      </w:r>
    </w:p>
    <w:p w:rsidR="00194337" w:rsidRDefault="00194337" w:rsidP="00EE7D88">
      <w:pPr>
        <w:pStyle w:val="ListParagraph"/>
        <w:numPr>
          <w:ilvl w:val="0"/>
          <w:numId w:val="41"/>
        </w:numPr>
        <w:ind w:left="2520"/>
        <w:jc w:val="both"/>
        <w:rPr>
          <w:rFonts w:ascii="Calibri" w:hAnsi="Calibri"/>
        </w:rPr>
      </w:pPr>
      <w:r w:rsidRPr="00BF1D94">
        <w:rPr>
          <w:rFonts w:ascii="Calibri" w:hAnsi="Calibri"/>
        </w:rPr>
        <w:t>Reclaimed 10 blocks</w:t>
      </w:r>
      <w:r>
        <w:rPr>
          <w:rFonts w:ascii="Calibri" w:hAnsi="Calibri"/>
        </w:rPr>
        <w:t>.</w:t>
      </w:r>
    </w:p>
    <w:p w:rsidR="00697E57" w:rsidRDefault="00697E57" w:rsidP="00697E57">
      <w:pPr>
        <w:jc w:val="both"/>
        <w:rPr>
          <w:rFonts w:ascii="Calibri" w:hAnsi="Calibri"/>
        </w:rPr>
      </w:pPr>
    </w:p>
    <w:p w:rsidR="00697E57" w:rsidRPr="00697E57" w:rsidRDefault="00697E57" w:rsidP="00697E57">
      <w:pPr>
        <w:jc w:val="both"/>
        <w:rPr>
          <w:rFonts w:ascii="Calibri" w:hAnsi="Calibri"/>
        </w:rPr>
      </w:pPr>
    </w:p>
    <w:p w:rsidR="00194337" w:rsidRPr="00070165" w:rsidRDefault="00194337" w:rsidP="00EE7D88">
      <w:pPr>
        <w:pStyle w:val="ListParagraph"/>
        <w:ind w:left="2160"/>
        <w:jc w:val="both"/>
        <w:rPr>
          <w:rFonts w:asciiTheme="minorHAnsi" w:hAnsiTheme="minorHAnsi" w:cs="Arial"/>
        </w:rPr>
      </w:pPr>
    </w:p>
    <w:p w:rsidR="00194337" w:rsidRPr="00070165" w:rsidRDefault="00194337" w:rsidP="00EE7D88">
      <w:pPr>
        <w:pStyle w:val="BodyText"/>
        <w:numPr>
          <w:ilvl w:val="0"/>
          <w:numId w:val="39"/>
        </w:numPr>
        <w:ind w:left="1080"/>
        <w:rPr>
          <w:rFonts w:asciiTheme="minorHAnsi" w:hAnsiTheme="minorHAnsi" w:cs="Arial"/>
          <w:b w:val="0"/>
        </w:rPr>
      </w:pPr>
      <w:r w:rsidRPr="00070165">
        <w:rPr>
          <w:rFonts w:asciiTheme="minorHAnsi" w:hAnsiTheme="minorHAnsi" w:cs="Arial"/>
        </w:rPr>
        <w:lastRenderedPageBreak/>
        <w:t>Pooling Administration System (PAS) System:</w:t>
      </w:r>
    </w:p>
    <w:p w:rsidR="00194337" w:rsidRPr="00070165" w:rsidRDefault="00194337" w:rsidP="00EE7D88">
      <w:pPr>
        <w:pStyle w:val="BodyText"/>
        <w:ind w:left="720" w:firstLine="360"/>
        <w:rPr>
          <w:rFonts w:asciiTheme="minorHAnsi" w:hAnsiTheme="minorHAnsi" w:cs="Arial"/>
          <w:b w:val="0"/>
        </w:rPr>
      </w:pPr>
    </w:p>
    <w:p w:rsidR="00194337" w:rsidRDefault="00194337" w:rsidP="00EE7D88">
      <w:pPr>
        <w:pStyle w:val="ListParagraph"/>
        <w:numPr>
          <w:ilvl w:val="0"/>
          <w:numId w:val="37"/>
        </w:numPr>
        <w:ind w:left="2520"/>
        <w:jc w:val="both"/>
        <w:rPr>
          <w:rFonts w:asciiTheme="minorHAnsi" w:hAnsiTheme="minorHAnsi" w:cs="Arial"/>
        </w:rPr>
      </w:pPr>
      <w:r w:rsidRPr="00070165">
        <w:rPr>
          <w:rFonts w:asciiTheme="minorHAnsi" w:hAnsiTheme="minorHAnsi" w:cs="Arial"/>
        </w:rPr>
        <w:t xml:space="preserve">PAS was available for use </w:t>
      </w:r>
      <w:r w:rsidRPr="00DD05DF">
        <w:rPr>
          <w:rFonts w:asciiTheme="minorHAnsi" w:hAnsiTheme="minorHAnsi" w:cs="Arial"/>
        </w:rPr>
        <w:t>99.99</w:t>
      </w:r>
      <w:r>
        <w:rPr>
          <w:rFonts w:asciiTheme="minorHAnsi" w:hAnsiTheme="minorHAnsi" w:cs="Arial"/>
        </w:rPr>
        <w:t>8</w:t>
      </w:r>
      <w:r w:rsidRPr="00DD05DF">
        <w:rPr>
          <w:rFonts w:asciiTheme="minorHAnsi" w:hAnsiTheme="minorHAnsi" w:cs="Arial"/>
        </w:rPr>
        <w:t>% of the time</w:t>
      </w:r>
      <w:r w:rsidR="00A41CC4">
        <w:rPr>
          <w:rFonts w:asciiTheme="minorHAnsi" w:hAnsiTheme="minorHAnsi" w:cs="Arial"/>
        </w:rPr>
        <w:t>,</w:t>
      </w:r>
      <w:r w:rsidRPr="00070165">
        <w:rPr>
          <w:rFonts w:asciiTheme="minorHAnsi" w:hAnsiTheme="minorHAnsi" w:cs="Arial"/>
        </w:rPr>
        <w:t xml:space="preserve"> which far exceeded the contract performance metric of 99.9%.</w:t>
      </w:r>
      <w:r w:rsidRPr="00070165">
        <w:rPr>
          <w:rFonts w:asciiTheme="minorHAnsi" w:hAnsiTheme="minorHAnsi" w:cs="Arial"/>
          <w:b/>
        </w:rPr>
        <w:t xml:space="preserve">  </w:t>
      </w:r>
      <w:r w:rsidRPr="00070165">
        <w:rPr>
          <w:rFonts w:asciiTheme="minorHAnsi" w:hAnsiTheme="minorHAnsi" w:cs="Arial"/>
          <w:bCs/>
          <w:color w:val="000000" w:themeColor="text1"/>
        </w:rPr>
        <w:t>Of the possible total of 8,760 hours that PAS could be available in 201</w:t>
      </w:r>
      <w:r>
        <w:rPr>
          <w:rFonts w:asciiTheme="minorHAnsi" w:hAnsiTheme="minorHAnsi" w:cs="Arial"/>
          <w:bCs/>
          <w:color w:val="000000" w:themeColor="text1"/>
        </w:rPr>
        <w:t>1</w:t>
      </w:r>
      <w:r w:rsidRPr="00070165">
        <w:rPr>
          <w:rFonts w:asciiTheme="minorHAnsi" w:hAnsiTheme="minorHAnsi" w:cs="Arial"/>
          <w:bCs/>
          <w:color w:val="000000" w:themeColor="text1"/>
        </w:rPr>
        <w:t xml:space="preserve">, it was accessible for 8,759 hours and </w:t>
      </w:r>
      <w:r>
        <w:rPr>
          <w:rFonts w:asciiTheme="minorHAnsi" w:hAnsiTheme="minorHAnsi" w:cs="Arial"/>
          <w:bCs/>
          <w:color w:val="000000" w:themeColor="text1"/>
        </w:rPr>
        <w:t>51</w:t>
      </w:r>
      <w:r w:rsidRPr="00070165">
        <w:rPr>
          <w:rFonts w:asciiTheme="minorHAnsi" w:hAnsiTheme="minorHAnsi" w:cs="Arial"/>
          <w:bCs/>
          <w:color w:val="000000" w:themeColor="text1"/>
        </w:rPr>
        <w:t xml:space="preserve"> minutes.</w:t>
      </w:r>
      <w:r w:rsidRPr="00070165">
        <w:rPr>
          <w:rFonts w:asciiTheme="minorHAnsi" w:hAnsiTheme="minorHAnsi" w:cs="Arial"/>
        </w:rPr>
        <w:t xml:space="preserve"> </w:t>
      </w:r>
    </w:p>
    <w:p w:rsidR="00194337" w:rsidRDefault="00194337" w:rsidP="00EE7D88">
      <w:pPr>
        <w:pStyle w:val="ListParagraph"/>
        <w:ind w:left="2520"/>
        <w:jc w:val="both"/>
        <w:rPr>
          <w:rFonts w:asciiTheme="minorHAnsi" w:hAnsiTheme="minorHAnsi" w:cs="Arial"/>
        </w:rPr>
      </w:pPr>
    </w:p>
    <w:p w:rsidR="00194337" w:rsidRPr="00493C4C" w:rsidRDefault="00194337" w:rsidP="00EE7D88">
      <w:pPr>
        <w:pStyle w:val="ListParagraph"/>
        <w:numPr>
          <w:ilvl w:val="0"/>
          <w:numId w:val="37"/>
        </w:numPr>
        <w:ind w:left="2520"/>
        <w:jc w:val="both"/>
        <w:rPr>
          <w:rFonts w:asciiTheme="minorHAnsi" w:hAnsiTheme="minorHAnsi" w:cs="Arial"/>
        </w:rPr>
      </w:pPr>
      <w:r w:rsidRPr="00493C4C">
        <w:rPr>
          <w:rFonts w:asciiTheme="minorHAnsi" w:eastAsia="Arial Unicode MS" w:hAnsiTheme="minorHAnsi" w:cs="Arial Unicode MS"/>
        </w:rPr>
        <w:t xml:space="preserve">We submitted </w:t>
      </w:r>
      <w:r>
        <w:rPr>
          <w:rFonts w:asciiTheme="minorHAnsi" w:eastAsia="Arial Unicode MS" w:hAnsiTheme="minorHAnsi" w:cs="Arial Unicode MS"/>
        </w:rPr>
        <w:t>four</w:t>
      </w:r>
      <w:r w:rsidRPr="00493C4C">
        <w:rPr>
          <w:rFonts w:asciiTheme="minorHAnsi" w:eastAsia="Arial Unicode MS" w:hAnsiTheme="minorHAnsi" w:cs="Arial Unicode MS"/>
        </w:rPr>
        <w:t xml:space="preserve"> change order</w:t>
      </w:r>
      <w:r>
        <w:rPr>
          <w:rFonts w:asciiTheme="minorHAnsi" w:eastAsia="Arial Unicode MS" w:hAnsiTheme="minorHAnsi" w:cs="Arial Unicode MS"/>
        </w:rPr>
        <w:t xml:space="preserve"> proposals</w:t>
      </w:r>
      <w:r w:rsidRPr="00493C4C">
        <w:rPr>
          <w:rFonts w:asciiTheme="minorHAnsi" w:eastAsia="Arial Unicode MS" w:hAnsiTheme="minorHAnsi" w:cs="Arial Unicode MS"/>
        </w:rPr>
        <w:t xml:space="preserve"> to the FCC (</w:t>
      </w:r>
      <w:r>
        <w:rPr>
          <w:rFonts w:asciiTheme="minorHAnsi" w:eastAsia="Arial Unicode MS" w:hAnsiTheme="minorHAnsi" w:cs="Arial Unicode MS"/>
        </w:rPr>
        <w:t>19, 20, 21,</w:t>
      </w:r>
      <w:r w:rsidRPr="00493C4C">
        <w:rPr>
          <w:rFonts w:asciiTheme="minorHAnsi" w:eastAsia="Arial Unicode MS" w:hAnsiTheme="minorHAnsi" w:cs="Arial Unicode MS"/>
        </w:rPr>
        <w:t xml:space="preserve"> and </w:t>
      </w:r>
      <w:r>
        <w:rPr>
          <w:rFonts w:asciiTheme="minorHAnsi" w:eastAsia="Arial Unicode MS" w:hAnsiTheme="minorHAnsi" w:cs="Arial Unicode MS"/>
        </w:rPr>
        <w:t>22</w:t>
      </w:r>
      <w:r w:rsidRPr="00493C4C">
        <w:rPr>
          <w:rFonts w:asciiTheme="minorHAnsi" w:eastAsia="Arial Unicode MS" w:hAnsiTheme="minorHAnsi" w:cs="Arial Unicode MS"/>
        </w:rPr>
        <w:t>).</w:t>
      </w:r>
      <w:r>
        <w:rPr>
          <w:rFonts w:asciiTheme="minorHAnsi" w:eastAsia="Arial Unicode MS" w:hAnsiTheme="minorHAnsi" w:cs="Arial Unicode MS"/>
        </w:rPr>
        <w:t xml:space="preserve"> </w:t>
      </w:r>
    </w:p>
    <w:p w:rsidR="00194337" w:rsidRPr="00493C4C" w:rsidRDefault="00194337" w:rsidP="00EE7D88">
      <w:pPr>
        <w:pStyle w:val="ListParagraph"/>
        <w:ind w:left="2520"/>
        <w:jc w:val="both"/>
        <w:rPr>
          <w:rFonts w:asciiTheme="minorHAnsi" w:hAnsiTheme="minorHAnsi" w:cs="Arial"/>
        </w:rPr>
      </w:pPr>
    </w:p>
    <w:p w:rsidR="00194337" w:rsidRDefault="00194337" w:rsidP="00EE7D88">
      <w:pPr>
        <w:pStyle w:val="ListParagraph"/>
        <w:numPr>
          <w:ilvl w:val="0"/>
          <w:numId w:val="37"/>
        </w:numPr>
        <w:ind w:left="2520"/>
        <w:jc w:val="both"/>
        <w:rPr>
          <w:rFonts w:asciiTheme="minorHAnsi" w:hAnsiTheme="minorHAnsi" w:cs="Arial"/>
        </w:rPr>
      </w:pPr>
      <w:r w:rsidRPr="00070165">
        <w:rPr>
          <w:rFonts w:asciiTheme="minorHAnsi" w:hAnsiTheme="minorHAnsi" w:cs="Arial"/>
        </w:rPr>
        <w:t>We impl</w:t>
      </w:r>
      <w:r>
        <w:rPr>
          <w:rFonts w:asciiTheme="minorHAnsi" w:hAnsiTheme="minorHAnsi" w:cs="Arial"/>
        </w:rPr>
        <w:t xml:space="preserve">emented two change orders (16 and 18) with no PAS down time. </w:t>
      </w:r>
    </w:p>
    <w:p w:rsidR="00194337" w:rsidRPr="00493C4C" w:rsidRDefault="00194337" w:rsidP="00EE7D88">
      <w:pPr>
        <w:pStyle w:val="ListParagraph"/>
        <w:ind w:left="2520"/>
        <w:rPr>
          <w:rFonts w:asciiTheme="minorHAnsi" w:hAnsiTheme="minorHAnsi" w:cs="Arial"/>
        </w:rPr>
      </w:pPr>
    </w:p>
    <w:p w:rsidR="00194337" w:rsidRPr="00070165" w:rsidRDefault="00194337" w:rsidP="00EE7D88">
      <w:pPr>
        <w:pStyle w:val="ListParagraph"/>
        <w:numPr>
          <w:ilvl w:val="0"/>
          <w:numId w:val="37"/>
        </w:numPr>
        <w:ind w:left="2520"/>
        <w:jc w:val="both"/>
        <w:rPr>
          <w:rFonts w:asciiTheme="minorHAnsi" w:hAnsiTheme="minorHAnsi" w:cs="Arial"/>
        </w:rPr>
      </w:pPr>
      <w:r>
        <w:rPr>
          <w:rFonts w:asciiTheme="minorHAnsi" w:hAnsiTheme="minorHAnsi" w:cs="Arial"/>
        </w:rPr>
        <w:t xml:space="preserve">We </w:t>
      </w:r>
      <w:r w:rsidRPr="00070165">
        <w:rPr>
          <w:rFonts w:asciiTheme="minorHAnsi" w:hAnsiTheme="minorHAnsi" w:cs="Arial"/>
        </w:rPr>
        <w:t xml:space="preserve">performed </w:t>
      </w:r>
      <w:r>
        <w:rPr>
          <w:rFonts w:asciiTheme="minorHAnsi" w:hAnsiTheme="minorHAnsi" w:cs="Arial"/>
        </w:rPr>
        <w:t xml:space="preserve">three PAS </w:t>
      </w:r>
      <w:r w:rsidRPr="00070165">
        <w:rPr>
          <w:rFonts w:asciiTheme="minorHAnsi" w:hAnsiTheme="minorHAnsi" w:cs="Arial"/>
        </w:rPr>
        <w:t>builds</w:t>
      </w:r>
      <w:r>
        <w:rPr>
          <w:rFonts w:asciiTheme="minorHAnsi" w:hAnsiTheme="minorHAnsi" w:cs="Arial"/>
        </w:rPr>
        <w:t xml:space="preserve">, </w:t>
      </w:r>
      <w:r w:rsidRPr="00243CF5">
        <w:rPr>
          <w:rFonts w:asciiTheme="minorHAnsi" w:hAnsiTheme="minorHAnsi" w:cs="Arial"/>
        </w:rPr>
        <w:t>one of which was related to change orders and two that were for system maintenance</w:t>
      </w:r>
      <w:r w:rsidRPr="00243CF5">
        <w:rPr>
          <w:rFonts w:asciiTheme="minorHAnsi" w:hAnsiTheme="minorHAnsi" w:cs="Arial"/>
          <w:bCs/>
        </w:rPr>
        <w:t xml:space="preserve">.  </w:t>
      </w:r>
      <w:r w:rsidRPr="00243CF5">
        <w:rPr>
          <w:rFonts w:asciiTheme="minorHAnsi" w:hAnsiTheme="minorHAnsi" w:cs="Arial"/>
        </w:rPr>
        <w:t>In addition, we completed routine system maintenance on Octobe</w:t>
      </w:r>
      <w:r>
        <w:rPr>
          <w:rFonts w:asciiTheme="minorHAnsi" w:hAnsiTheme="minorHAnsi" w:cs="Arial"/>
        </w:rPr>
        <w:t>r 14 and 21 with no down time</w:t>
      </w:r>
      <w:r w:rsidRPr="00070165">
        <w:rPr>
          <w:rFonts w:asciiTheme="minorHAnsi" w:hAnsiTheme="minorHAnsi" w:cs="Arial"/>
        </w:rPr>
        <w:t xml:space="preserve">. </w:t>
      </w:r>
    </w:p>
    <w:p w:rsidR="00194337" w:rsidRPr="00070165" w:rsidRDefault="00194337" w:rsidP="00EE7D88">
      <w:pPr>
        <w:ind w:left="720"/>
        <w:rPr>
          <w:rFonts w:asciiTheme="minorHAnsi" w:hAnsiTheme="minorHAnsi" w:cs="Arial"/>
          <w:b/>
        </w:rPr>
      </w:pPr>
    </w:p>
    <w:p w:rsidR="00194337" w:rsidRPr="00070165" w:rsidRDefault="00194337" w:rsidP="00EE7D88">
      <w:pPr>
        <w:pStyle w:val="ListParagraph"/>
        <w:numPr>
          <w:ilvl w:val="0"/>
          <w:numId w:val="39"/>
        </w:numPr>
        <w:ind w:left="1080"/>
        <w:contextualSpacing/>
        <w:rPr>
          <w:rFonts w:asciiTheme="minorHAnsi" w:hAnsiTheme="minorHAnsi" w:cs="Arial"/>
          <w:b/>
        </w:rPr>
      </w:pPr>
      <w:r w:rsidRPr="00070165">
        <w:rPr>
          <w:rFonts w:asciiTheme="minorHAnsi" w:hAnsiTheme="minorHAnsi" w:cs="Arial"/>
          <w:b/>
        </w:rPr>
        <w:t>Reporting:</w:t>
      </w: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 xml:space="preserve">We produced </w:t>
      </w:r>
      <w:r>
        <w:rPr>
          <w:rFonts w:asciiTheme="minorHAnsi" w:hAnsiTheme="minorHAnsi" w:cs="Arial"/>
        </w:rPr>
        <w:t>all</w:t>
      </w:r>
      <w:r w:rsidRPr="00070165">
        <w:rPr>
          <w:rFonts w:asciiTheme="minorHAnsi" w:hAnsiTheme="minorHAnsi" w:cs="Arial"/>
        </w:rPr>
        <w:t xml:space="preserve"> requested ad hoc reports in less than </w:t>
      </w:r>
      <w:r>
        <w:rPr>
          <w:rFonts w:asciiTheme="minorHAnsi" w:hAnsiTheme="minorHAnsi" w:cs="Arial"/>
        </w:rPr>
        <w:t>one</w:t>
      </w:r>
      <w:r w:rsidRPr="00070165">
        <w:rPr>
          <w:rFonts w:asciiTheme="minorHAnsi" w:hAnsiTheme="minorHAnsi" w:cs="Arial"/>
        </w:rPr>
        <w:t xml:space="preserve"> business day</w:t>
      </w:r>
      <w:r>
        <w:rPr>
          <w:rFonts w:asciiTheme="minorHAnsi" w:hAnsiTheme="minorHAnsi" w:cs="Arial"/>
        </w:rPr>
        <w:t>,</w:t>
      </w:r>
      <w:r w:rsidRPr="00C14A1D">
        <w:rPr>
          <w:rFonts w:asciiTheme="minorHAnsi" w:hAnsiTheme="minorHAnsi" w:cs="Arial"/>
        </w:rPr>
        <w:t xml:space="preserve"> </w:t>
      </w:r>
      <w:r>
        <w:rPr>
          <w:rFonts w:asciiTheme="minorHAnsi" w:hAnsiTheme="minorHAnsi" w:cs="Arial"/>
        </w:rPr>
        <w:t>although we are allowed up to three business days</w:t>
      </w:r>
      <w:r w:rsidRPr="00070165">
        <w:rPr>
          <w:rFonts w:asciiTheme="minorHAnsi" w:hAnsiTheme="minorHAnsi" w:cs="Arial"/>
        </w:rPr>
        <w:t>.</w:t>
      </w:r>
      <w:r>
        <w:rPr>
          <w:rFonts w:asciiTheme="minorHAnsi" w:hAnsiTheme="minorHAnsi" w:cs="Arial"/>
        </w:rPr>
        <w:t xml:space="preserve"> </w:t>
      </w:r>
    </w:p>
    <w:p w:rsidR="00194337" w:rsidRPr="00070165" w:rsidRDefault="00194337" w:rsidP="00EE7D88">
      <w:pPr>
        <w:pStyle w:val="ListParagraph"/>
        <w:ind w:left="3240"/>
        <w:jc w:val="both"/>
        <w:rPr>
          <w:rFonts w:asciiTheme="minorHAnsi" w:hAnsiTheme="minorHAnsi" w:cs="Arial"/>
        </w:rPr>
      </w:pP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 xml:space="preserve">We produced </w:t>
      </w:r>
      <w:r>
        <w:rPr>
          <w:rFonts w:asciiTheme="minorHAnsi" w:hAnsiTheme="minorHAnsi" w:cs="Arial"/>
        </w:rPr>
        <w:t>731</w:t>
      </w:r>
      <w:r w:rsidRPr="00070165">
        <w:rPr>
          <w:rFonts w:asciiTheme="minorHAnsi" w:hAnsiTheme="minorHAnsi" w:cs="Arial"/>
        </w:rPr>
        <w:t xml:space="preserve"> reports for the FCC, state</w:t>
      </w:r>
      <w:r>
        <w:rPr>
          <w:rFonts w:asciiTheme="minorHAnsi" w:hAnsiTheme="minorHAnsi" w:cs="Arial"/>
        </w:rPr>
        <w:t>s</w:t>
      </w:r>
      <w:r w:rsidRPr="00070165">
        <w:rPr>
          <w:rFonts w:asciiTheme="minorHAnsi" w:hAnsiTheme="minorHAnsi" w:cs="Arial"/>
        </w:rPr>
        <w:t xml:space="preserve">, the North American Numbering Council (NANC), </w:t>
      </w:r>
      <w:r>
        <w:rPr>
          <w:rFonts w:asciiTheme="minorHAnsi" w:hAnsiTheme="minorHAnsi" w:cs="Arial"/>
        </w:rPr>
        <w:t>North American Numbering Plan Administration (</w:t>
      </w:r>
      <w:r w:rsidRPr="00070165">
        <w:rPr>
          <w:rFonts w:asciiTheme="minorHAnsi" w:hAnsiTheme="minorHAnsi" w:cs="Arial"/>
        </w:rPr>
        <w:t>NANPA</w:t>
      </w:r>
      <w:r>
        <w:rPr>
          <w:rFonts w:asciiTheme="minorHAnsi" w:hAnsiTheme="minorHAnsi" w:cs="Arial"/>
        </w:rPr>
        <w:t>)</w:t>
      </w:r>
      <w:r w:rsidRPr="00070165">
        <w:rPr>
          <w:rFonts w:asciiTheme="minorHAnsi" w:hAnsiTheme="minorHAnsi" w:cs="Arial"/>
        </w:rPr>
        <w:t>, and service providers.</w:t>
      </w:r>
      <w:r>
        <w:rPr>
          <w:rFonts w:asciiTheme="minorHAnsi" w:hAnsiTheme="minorHAnsi" w:cs="Arial"/>
        </w:rPr>
        <w:t xml:space="preserve"> </w:t>
      </w:r>
    </w:p>
    <w:p w:rsidR="00194337" w:rsidRPr="00070165" w:rsidRDefault="00194337" w:rsidP="00EE7D88">
      <w:pPr>
        <w:pStyle w:val="ListParagraph"/>
        <w:ind w:left="2520"/>
        <w:rPr>
          <w:rFonts w:asciiTheme="minorHAnsi" w:hAnsiTheme="minorHAnsi" w:cs="Arial"/>
        </w:rPr>
      </w:pP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 xml:space="preserve">We submitted all </w:t>
      </w:r>
      <w:r>
        <w:rPr>
          <w:rFonts w:asciiTheme="minorHAnsi" w:hAnsiTheme="minorHAnsi" w:cs="Arial"/>
        </w:rPr>
        <w:t>84</w:t>
      </w:r>
      <w:r w:rsidRPr="00070165">
        <w:rPr>
          <w:rFonts w:asciiTheme="minorHAnsi" w:hAnsiTheme="minorHAnsi" w:cs="Arial"/>
        </w:rPr>
        <w:t xml:space="preserve"> required </w:t>
      </w:r>
      <w:r>
        <w:rPr>
          <w:rFonts w:asciiTheme="minorHAnsi" w:hAnsiTheme="minorHAnsi" w:cs="Arial"/>
        </w:rPr>
        <w:t>Contract Data Requirements List (</w:t>
      </w:r>
      <w:r w:rsidRPr="00070165">
        <w:rPr>
          <w:rFonts w:asciiTheme="minorHAnsi" w:hAnsiTheme="minorHAnsi" w:cs="Arial"/>
        </w:rPr>
        <w:t>CDRL</w:t>
      </w:r>
      <w:r>
        <w:rPr>
          <w:rFonts w:asciiTheme="minorHAnsi" w:hAnsiTheme="minorHAnsi" w:cs="Arial"/>
        </w:rPr>
        <w:t>)</w:t>
      </w:r>
      <w:r w:rsidRPr="00070165">
        <w:rPr>
          <w:rFonts w:asciiTheme="minorHAnsi" w:hAnsiTheme="minorHAnsi" w:cs="Arial"/>
        </w:rPr>
        <w:t xml:space="preserve"> reports on time and posted them to the website.</w:t>
      </w:r>
      <w:r>
        <w:rPr>
          <w:rFonts w:asciiTheme="minorHAnsi" w:hAnsiTheme="minorHAnsi" w:cs="Arial"/>
        </w:rPr>
        <w:t xml:space="preserve"> </w:t>
      </w:r>
    </w:p>
    <w:p w:rsidR="00194337" w:rsidRPr="00070165" w:rsidRDefault="00194337" w:rsidP="00EE7D88">
      <w:pPr>
        <w:ind w:left="2880"/>
        <w:rPr>
          <w:rFonts w:asciiTheme="minorHAnsi" w:hAnsiTheme="minorHAnsi" w:cs="Arial"/>
        </w:rPr>
      </w:pPr>
    </w:p>
    <w:p w:rsidR="00194337" w:rsidRPr="00070165" w:rsidRDefault="00194337" w:rsidP="00EE7D88">
      <w:pPr>
        <w:pStyle w:val="ListParagraph"/>
        <w:numPr>
          <w:ilvl w:val="0"/>
          <w:numId w:val="37"/>
        </w:numPr>
        <w:ind w:left="2520"/>
        <w:rPr>
          <w:rFonts w:asciiTheme="minorHAnsi" w:hAnsiTheme="minorHAnsi" w:cs="Arial"/>
        </w:rPr>
      </w:pPr>
      <w:r>
        <w:rPr>
          <w:rFonts w:asciiTheme="minorHAnsi" w:hAnsiTheme="minorHAnsi" w:cs="Arial"/>
        </w:rPr>
        <w:t>We submitted all 3</w:t>
      </w:r>
      <w:r w:rsidRPr="00070165">
        <w:rPr>
          <w:rFonts w:asciiTheme="minorHAnsi" w:hAnsiTheme="minorHAnsi" w:cs="Arial"/>
        </w:rPr>
        <w:t>1 additional contract-required reports on time and posted them to the website.</w:t>
      </w:r>
      <w:r>
        <w:rPr>
          <w:rFonts w:asciiTheme="minorHAnsi" w:hAnsiTheme="minorHAnsi" w:cs="Arial"/>
        </w:rPr>
        <w:t xml:space="preserve"> </w:t>
      </w:r>
    </w:p>
    <w:p w:rsidR="00194337" w:rsidRPr="00070165" w:rsidRDefault="00194337" w:rsidP="00EE7D88">
      <w:pPr>
        <w:pStyle w:val="ListParagraph"/>
        <w:ind w:left="2520" w:firstLine="360"/>
        <w:rPr>
          <w:rFonts w:asciiTheme="minorHAnsi" w:hAnsiTheme="minorHAnsi" w:cs="Arial"/>
        </w:rPr>
      </w:pPr>
    </w:p>
    <w:p w:rsidR="00194337" w:rsidRDefault="00194337" w:rsidP="00EE7D88">
      <w:pPr>
        <w:pStyle w:val="ListParagraph"/>
        <w:numPr>
          <w:ilvl w:val="0"/>
          <w:numId w:val="39"/>
        </w:numPr>
        <w:ind w:left="1080"/>
        <w:contextualSpacing/>
        <w:rPr>
          <w:rFonts w:asciiTheme="minorHAnsi" w:hAnsiTheme="minorHAnsi" w:cs="Arial"/>
          <w:b/>
        </w:rPr>
      </w:pPr>
      <w:r w:rsidRPr="00070165">
        <w:rPr>
          <w:rFonts w:asciiTheme="minorHAnsi" w:hAnsiTheme="minorHAnsi" w:cs="Arial"/>
          <w:b/>
        </w:rPr>
        <w:t>Industry Support:</w:t>
      </w:r>
    </w:p>
    <w:p w:rsidR="00194337" w:rsidRPr="00070165" w:rsidRDefault="00194337" w:rsidP="00EE7D88">
      <w:pPr>
        <w:pStyle w:val="ListParagraph"/>
        <w:ind w:left="1080"/>
        <w:rPr>
          <w:rFonts w:asciiTheme="minorHAnsi" w:hAnsiTheme="minorHAnsi" w:cs="Arial"/>
          <w:b/>
        </w:rPr>
      </w:pPr>
    </w:p>
    <w:p w:rsidR="00194337" w:rsidRDefault="00194337" w:rsidP="00EE7D88">
      <w:pPr>
        <w:pStyle w:val="ListParagraph"/>
        <w:numPr>
          <w:ilvl w:val="0"/>
          <w:numId w:val="40"/>
        </w:numPr>
        <w:ind w:left="2520"/>
        <w:contextualSpacing/>
        <w:rPr>
          <w:rFonts w:asciiTheme="minorHAnsi" w:hAnsiTheme="minorHAnsi" w:cs="Arial"/>
        </w:rPr>
      </w:pPr>
      <w:r w:rsidRPr="00070165">
        <w:rPr>
          <w:rFonts w:asciiTheme="minorHAnsi" w:hAnsiTheme="minorHAnsi" w:cs="Arial"/>
        </w:rPr>
        <w:t xml:space="preserve">We participated in </w:t>
      </w:r>
      <w:r>
        <w:rPr>
          <w:rFonts w:asciiTheme="minorHAnsi" w:hAnsiTheme="minorHAnsi" w:cs="Arial"/>
        </w:rPr>
        <w:t>80</w:t>
      </w:r>
      <w:r w:rsidRPr="00070165">
        <w:rPr>
          <w:rFonts w:asciiTheme="minorHAnsi" w:hAnsiTheme="minorHAnsi" w:cs="Arial"/>
        </w:rPr>
        <w:t xml:space="preserve"> industry meetings either in-person or by conference call.</w:t>
      </w:r>
      <w:r>
        <w:rPr>
          <w:rFonts w:asciiTheme="minorHAnsi" w:hAnsiTheme="minorHAnsi" w:cs="Arial"/>
        </w:rPr>
        <w:t xml:space="preserve"> </w:t>
      </w:r>
    </w:p>
    <w:p w:rsidR="00194337" w:rsidRDefault="00194337" w:rsidP="00EE7D88">
      <w:pPr>
        <w:pStyle w:val="ListParagraph"/>
        <w:ind w:left="1800"/>
        <w:rPr>
          <w:rFonts w:asciiTheme="minorHAnsi" w:hAnsiTheme="minorHAnsi" w:cs="Arial"/>
        </w:rPr>
      </w:pPr>
    </w:p>
    <w:p w:rsidR="00194337" w:rsidRPr="00FE1FE2" w:rsidRDefault="00194337" w:rsidP="00EE7D88">
      <w:pPr>
        <w:pStyle w:val="ListParagraph"/>
        <w:numPr>
          <w:ilvl w:val="0"/>
          <w:numId w:val="40"/>
        </w:numPr>
        <w:ind w:left="2520"/>
        <w:contextualSpacing/>
        <w:rPr>
          <w:rFonts w:asciiTheme="minorHAnsi" w:hAnsiTheme="minorHAnsi" w:cs="Arial"/>
        </w:rPr>
      </w:pPr>
      <w:r>
        <w:rPr>
          <w:rFonts w:asciiTheme="minorHAnsi" w:hAnsiTheme="minorHAnsi" w:cs="Arial"/>
        </w:rPr>
        <w:t xml:space="preserve">We answered </w:t>
      </w:r>
      <w:r w:rsidRPr="00CB2C30">
        <w:rPr>
          <w:rFonts w:ascii="Calibri" w:hAnsi="Calibri" w:cs="Arial"/>
        </w:rPr>
        <w:t>100% of the</w:t>
      </w:r>
      <w:r>
        <w:rPr>
          <w:rFonts w:ascii="Calibri" w:hAnsi="Calibri" w:cs="Arial"/>
        </w:rPr>
        <w:t xml:space="preserve"> 5,423 </w:t>
      </w:r>
      <w:r w:rsidRPr="00CB2C30">
        <w:rPr>
          <w:rFonts w:ascii="Calibri" w:hAnsi="Calibri" w:cs="Arial"/>
        </w:rPr>
        <w:t>received calls within 1 business day</w:t>
      </w:r>
      <w:r>
        <w:rPr>
          <w:rFonts w:ascii="Calibri" w:hAnsi="Calibri" w:cs="Arial"/>
        </w:rPr>
        <w:t>.</w:t>
      </w:r>
    </w:p>
    <w:p w:rsidR="00194337" w:rsidRDefault="00194337" w:rsidP="00EE7D88">
      <w:pPr>
        <w:ind w:left="1800"/>
        <w:jc w:val="both"/>
        <w:rPr>
          <w:rFonts w:asciiTheme="minorHAnsi" w:hAnsiTheme="minorHAnsi" w:cs="Arial"/>
        </w:rPr>
      </w:pPr>
    </w:p>
    <w:p w:rsidR="00194337" w:rsidRPr="00FE1FE2" w:rsidRDefault="00194337" w:rsidP="00EE7D88">
      <w:pPr>
        <w:pStyle w:val="ListParagraph"/>
        <w:numPr>
          <w:ilvl w:val="0"/>
          <w:numId w:val="40"/>
        </w:numPr>
        <w:ind w:left="2520"/>
        <w:contextualSpacing/>
        <w:jc w:val="both"/>
        <w:rPr>
          <w:rFonts w:asciiTheme="minorHAnsi" w:hAnsiTheme="minorHAnsi" w:cs="Arial"/>
        </w:rPr>
      </w:pPr>
      <w:r w:rsidRPr="00FE1FE2">
        <w:rPr>
          <w:rFonts w:asciiTheme="minorHAnsi" w:hAnsiTheme="minorHAnsi" w:cs="Arial"/>
        </w:rPr>
        <w:t xml:space="preserve">The </w:t>
      </w:r>
      <w:r>
        <w:rPr>
          <w:rFonts w:asciiTheme="minorHAnsi" w:hAnsiTheme="minorHAnsi" w:cs="Arial"/>
        </w:rPr>
        <w:t>Help</w:t>
      </w:r>
      <w:r w:rsidRPr="00FE1FE2">
        <w:rPr>
          <w:rFonts w:ascii="Calibri" w:hAnsi="Calibri" w:cs="Arial"/>
        </w:rPr>
        <w:t xml:space="preserve"> Desk handled approximately </w:t>
      </w:r>
      <w:r>
        <w:rPr>
          <w:rFonts w:ascii="Calibri" w:hAnsi="Calibri" w:cs="Arial"/>
        </w:rPr>
        <w:t>2,537</w:t>
      </w:r>
      <w:r w:rsidRPr="00FE1FE2">
        <w:rPr>
          <w:rFonts w:ascii="Calibri" w:hAnsi="Calibri" w:cs="Arial"/>
        </w:rPr>
        <w:t xml:space="preserve"> calls. </w:t>
      </w:r>
    </w:p>
    <w:p w:rsidR="00194337" w:rsidRPr="00070165" w:rsidRDefault="00194337" w:rsidP="00EE7D88">
      <w:pPr>
        <w:ind w:left="2880"/>
        <w:jc w:val="both"/>
        <w:rPr>
          <w:rFonts w:asciiTheme="minorHAnsi" w:hAnsiTheme="minorHAnsi" w:cs="Arial"/>
        </w:rPr>
      </w:pPr>
    </w:p>
    <w:p w:rsidR="00194337" w:rsidRPr="00070165" w:rsidRDefault="00194337" w:rsidP="00EE7D88">
      <w:pPr>
        <w:pStyle w:val="Heading1"/>
        <w:numPr>
          <w:ilvl w:val="0"/>
          <w:numId w:val="37"/>
        </w:numPr>
        <w:ind w:left="2520"/>
        <w:rPr>
          <w:rFonts w:asciiTheme="minorHAnsi" w:hAnsiTheme="minorHAnsi" w:cs="Arial"/>
          <w:b w:val="0"/>
        </w:rPr>
      </w:pPr>
      <w:r w:rsidRPr="00070165">
        <w:rPr>
          <w:rFonts w:asciiTheme="minorHAnsi" w:hAnsiTheme="minorHAnsi" w:cs="Arial"/>
          <w:b w:val="0"/>
        </w:rPr>
        <w:t xml:space="preserve">We submitted </w:t>
      </w:r>
      <w:r>
        <w:rPr>
          <w:rFonts w:asciiTheme="minorHAnsi" w:hAnsiTheme="minorHAnsi" w:cs="Arial"/>
          <w:b w:val="0"/>
        </w:rPr>
        <w:t>nine</w:t>
      </w:r>
      <w:r w:rsidRPr="00070165">
        <w:rPr>
          <w:rFonts w:asciiTheme="minorHAnsi" w:hAnsiTheme="minorHAnsi" w:cs="Arial"/>
          <w:b w:val="0"/>
        </w:rPr>
        <w:t xml:space="preserve"> new issues and </w:t>
      </w:r>
      <w:r>
        <w:rPr>
          <w:rFonts w:asciiTheme="minorHAnsi" w:hAnsiTheme="minorHAnsi" w:cs="Arial"/>
          <w:b w:val="0"/>
        </w:rPr>
        <w:t>16</w:t>
      </w:r>
      <w:r w:rsidRPr="00070165">
        <w:rPr>
          <w:rFonts w:asciiTheme="minorHAnsi" w:hAnsiTheme="minorHAnsi" w:cs="Arial"/>
          <w:b w:val="0"/>
        </w:rPr>
        <w:t xml:space="preserve"> new contributions </w:t>
      </w:r>
      <w:r>
        <w:rPr>
          <w:rFonts w:asciiTheme="minorHAnsi" w:hAnsiTheme="minorHAnsi" w:cs="Arial"/>
          <w:b w:val="0"/>
        </w:rPr>
        <w:t>at the Industry Numbering Committee (</w:t>
      </w:r>
      <w:r w:rsidRPr="00070165">
        <w:rPr>
          <w:rFonts w:asciiTheme="minorHAnsi" w:hAnsiTheme="minorHAnsi" w:cs="Arial"/>
          <w:b w:val="0"/>
        </w:rPr>
        <w:t>INC</w:t>
      </w:r>
      <w:r>
        <w:rPr>
          <w:rFonts w:asciiTheme="minorHAnsi" w:hAnsiTheme="minorHAnsi" w:cs="Arial"/>
          <w:b w:val="0"/>
        </w:rPr>
        <w:t>)</w:t>
      </w:r>
      <w:r w:rsidRPr="00070165">
        <w:rPr>
          <w:rFonts w:asciiTheme="minorHAnsi" w:hAnsiTheme="minorHAnsi" w:cs="Arial"/>
          <w:b w:val="0"/>
        </w:rPr>
        <w:t>.</w:t>
      </w:r>
      <w:r>
        <w:rPr>
          <w:rFonts w:asciiTheme="minorHAnsi" w:hAnsiTheme="minorHAnsi" w:cs="Arial"/>
          <w:b w:val="0"/>
        </w:rPr>
        <w:t xml:space="preserve"> </w:t>
      </w:r>
    </w:p>
    <w:p w:rsidR="00194337" w:rsidRPr="00070165" w:rsidRDefault="00194337" w:rsidP="00EE7D88">
      <w:pPr>
        <w:ind w:left="1800"/>
        <w:rPr>
          <w:rFonts w:asciiTheme="minorHAnsi" w:hAnsiTheme="minorHAnsi"/>
        </w:rPr>
      </w:pPr>
    </w:p>
    <w:p w:rsidR="00194337" w:rsidRPr="00070165" w:rsidRDefault="00194337" w:rsidP="00EE7D88">
      <w:pPr>
        <w:pStyle w:val="ListParagraph"/>
        <w:numPr>
          <w:ilvl w:val="0"/>
          <w:numId w:val="37"/>
        </w:numPr>
        <w:ind w:left="2520"/>
        <w:jc w:val="both"/>
        <w:rPr>
          <w:rFonts w:asciiTheme="minorHAnsi" w:hAnsiTheme="minorHAnsi" w:cs="Arial"/>
          <w:bCs/>
        </w:rPr>
      </w:pPr>
      <w:r w:rsidRPr="00070165">
        <w:rPr>
          <w:rFonts w:asciiTheme="minorHAnsi" w:hAnsiTheme="minorHAnsi" w:cs="Arial"/>
        </w:rPr>
        <w:t>We provided 2</w:t>
      </w:r>
      <w:r>
        <w:rPr>
          <w:rFonts w:asciiTheme="minorHAnsi" w:hAnsiTheme="minorHAnsi" w:cs="Arial"/>
        </w:rPr>
        <w:t>4</w:t>
      </w:r>
      <w:r w:rsidRPr="00070165">
        <w:rPr>
          <w:rFonts w:asciiTheme="minorHAnsi" w:hAnsiTheme="minorHAnsi" w:cs="Arial"/>
        </w:rPr>
        <w:t xml:space="preserve"> pooling status reports to the NANPA for its meetings.</w:t>
      </w:r>
      <w:r>
        <w:rPr>
          <w:rFonts w:asciiTheme="minorHAnsi" w:hAnsiTheme="minorHAnsi" w:cs="Arial"/>
        </w:rPr>
        <w:t xml:space="preserve"> </w:t>
      </w:r>
    </w:p>
    <w:p w:rsidR="00194337" w:rsidRPr="00070165" w:rsidRDefault="00194337" w:rsidP="00EE7D88">
      <w:pPr>
        <w:ind w:left="1800"/>
        <w:rPr>
          <w:rFonts w:asciiTheme="minorHAnsi" w:hAnsiTheme="minorHAnsi" w:cs="Arial"/>
          <w:bCs/>
        </w:rPr>
      </w:pPr>
    </w:p>
    <w:p w:rsidR="00194337" w:rsidRDefault="00194337" w:rsidP="00EE7D88">
      <w:pPr>
        <w:pStyle w:val="ListParagraph"/>
        <w:numPr>
          <w:ilvl w:val="0"/>
          <w:numId w:val="37"/>
        </w:numPr>
        <w:ind w:left="2520"/>
        <w:rPr>
          <w:rFonts w:asciiTheme="minorHAnsi" w:hAnsiTheme="minorHAnsi" w:cs="Arial"/>
        </w:rPr>
      </w:pPr>
      <w:r>
        <w:rPr>
          <w:rFonts w:asciiTheme="minorHAnsi" w:hAnsiTheme="minorHAnsi" w:cs="Arial"/>
        </w:rPr>
        <w:lastRenderedPageBreak/>
        <w:t>We attended 11</w:t>
      </w:r>
      <w:r w:rsidRPr="00070165">
        <w:rPr>
          <w:rFonts w:asciiTheme="minorHAnsi" w:hAnsiTheme="minorHAnsi" w:cs="Arial"/>
        </w:rPr>
        <w:t xml:space="preserve"> NANPA meetings relating to NPA relief and jeopardy, providing an up-to-date pooling status for the affected NPAs.</w:t>
      </w:r>
    </w:p>
    <w:p w:rsidR="00194337" w:rsidRPr="00CA1B8C" w:rsidRDefault="00194337" w:rsidP="00EE7D88">
      <w:pPr>
        <w:ind w:left="1800"/>
        <w:rPr>
          <w:rFonts w:asciiTheme="minorHAnsi" w:hAnsiTheme="minorHAnsi" w:cs="Arial"/>
        </w:rPr>
      </w:pPr>
    </w:p>
    <w:p w:rsidR="00194337" w:rsidRDefault="00194337" w:rsidP="00EE7D88">
      <w:pPr>
        <w:pStyle w:val="ListParagraph"/>
        <w:numPr>
          <w:ilvl w:val="0"/>
          <w:numId w:val="37"/>
        </w:numPr>
        <w:ind w:left="2520"/>
        <w:rPr>
          <w:rFonts w:asciiTheme="minorHAnsi" w:hAnsiTheme="minorHAnsi" w:cs="Arial"/>
        </w:rPr>
      </w:pPr>
      <w:bookmarkStart w:id="2" w:name="OLE_LINK17"/>
      <w:bookmarkStart w:id="3" w:name="OLE_LINK18"/>
      <w:r w:rsidRPr="00070165">
        <w:rPr>
          <w:rFonts w:asciiTheme="minorHAnsi" w:hAnsiTheme="minorHAnsi" w:cs="Arial"/>
        </w:rPr>
        <w:t xml:space="preserve">We conducted </w:t>
      </w:r>
      <w:r>
        <w:rPr>
          <w:rFonts w:asciiTheme="minorHAnsi" w:hAnsiTheme="minorHAnsi" w:cs="Arial"/>
        </w:rPr>
        <w:t>one</w:t>
      </w:r>
      <w:r w:rsidRPr="00070165">
        <w:rPr>
          <w:rFonts w:asciiTheme="minorHAnsi" w:hAnsiTheme="minorHAnsi" w:cs="Arial"/>
        </w:rPr>
        <w:t xml:space="preserve"> Supp</w:t>
      </w:r>
      <w:r>
        <w:rPr>
          <w:rFonts w:asciiTheme="minorHAnsi" w:hAnsiTheme="minorHAnsi" w:cs="Arial"/>
        </w:rPr>
        <w:t>lemental Implementation Meeting</w:t>
      </w:r>
      <w:r w:rsidRPr="00070165">
        <w:rPr>
          <w:rFonts w:asciiTheme="minorHAnsi" w:hAnsiTheme="minorHAnsi" w:cs="Arial"/>
        </w:rPr>
        <w:t xml:space="preserve"> (SIM) to implement additional delegated authority </w:t>
      </w:r>
      <w:r>
        <w:rPr>
          <w:rFonts w:asciiTheme="minorHAnsi" w:hAnsiTheme="minorHAnsi" w:cs="Arial"/>
        </w:rPr>
        <w:t>in Mississippi 662 NPA</w:t>
      </w:r>
      <w:r w:rsidRPr="00070165">
        <w:rPr>
          <w:rFonts w:asciiTheme="minorHAnsi" w:hAnsiTheme="minorHAnsi" w:cs="Arial"/>
        </w:rPr>
        <w:t>.</w:t>
      </w:r>
      <w:bookmarkEnd w:id="2"/>
      <w:bookmarkEnd w:id="3"/>
    </w:p>
    <w:p w:rsidR="00194337" w:rsidRPr="00CA1B8C" w:rsidRDefault="00194337" w:rsidP="00EE7D88">
      <w:pPr>
        <w:ind w:left="1800"/>
        <w:rPr>
          <w:rFonts w:asciiTheme="minorHAnsi" w:hAnsiTheme="minorHAnsi" w:cs="Arial"/>
        </w:rPr>
      </w:pPr>
    </w:p>
    <w:p w:rsidR="00124839" w:rsidRDefault="00194337" w:rsidP="00124839">
      <w:pPr>
        <w:pStyle w:val="Pa3"/>
        <w:numPr>
          <w:ilvl w:val="0"/>
          <w:numId w:val="37"/>
        </w:numPr>
        <w:spacing w:before="0" w:after="0" w:line="240" w:lineRule="auto"/>
        <w:ind w:left="2520"/>
        <w:rPr>
          <w:rFonts w:asciiTheme="minorHAnsi" w:hAnsiTheme="minorHAnsi" w:cs="Arial"/>
          <w:color w:val="262424"/>
        </w:rPr>
      </w:pPr>
      <w:r w:rsidRPr="00070165">
        <w:rPr>
          <w:rFonts w:asciiTheme="minorHAnsi" w:hAnsiTheme="minorHAnsi" w:cs="Arial"/>
          <w:color w:val="262424"/>
        </w:rPr>
        <w:t xml:space="preserve">We made </w:t>
      </w:r>
      <w:r>
        <w:rPr>
          <w:rFonts w:asciiTheme="minorHAnsi" w:hAnsiTheme="minorHAnsi" w:cs="Arial"/>
          <w:color w:val="262424"/>
        </w:rPr>
        <w:t>892</w:t>
      </w:r>
      <w:r w:rsidRPr="00070165">
        <w:rPr>
          <w:rFonts w:asciiTheme="minorHAnsi" w:hAnsiTheme="minorHAnsi" w:cs="Arial"/>
          <w:color w:val="262424"/>
        </w:rPr>
        <w:t xml:space="preserve"> </w:t>
      </w:r>
      <w:r>
        <w:rPr>
          <w:rFonts w:asciiTheme="minorHAnsi" w:hAnsiTheme="minorHAnsi" w:cs="Arial"/>
          <w:color w:val="262424"/>
        </w:rPr>
        <w:t xml:space="preserve">changes to </w:t>
      </w:r>
      <w:r w:rsidRPr="00070165">
        <w:rPr>
          <w:rFonts w:asciiTheme="minorHAnsi" w:hAnsiTheme="minorHAnsi" w:cs="Arial"/>
          <w:color w:val="262424"/>
        </w:rPr>
        <w:t xml:space="preserve">rate center </w:t>
      </w:r>
      <w:r>
        <w:rPr>
          <w:rFonts w:asciiTheme="minorHAnsi" w:hAnsiTheme="minorHAnsi" w:cs="Arial"/>
          <w:color w:val="262424"/>
        </w:rPr>
        <w:t xml:space="preserve">information, of which 891 </w:t>
      </w:r>
      <w:proofErr w:type="gramStart"/>
      <w:r>
        <w:rPr>
          <w:rFonts w:asciiTheme="minorHAnsi" w:hAnsiTheme="minorHAnsi" w:cs="Arial"/>
          <w:color w:val="262424"/>
        </w:rPr>
        <w:t>were</w:t>
      </w:r>
      <w:proofErr w:type="gramEnd"/>
      <w:r>
        <w:rPr>
          <w:rFonts w:asciiTheme="minorHAnsi" w:hAnsiTheme="minorHAnsi" w:cs="Arial"/>
          <w:color w:val="262424"/>
        </w:rPr>
        <w:t xml:space="preserve"> changes relating to the pooling status designation</w:t>
      </w:r>
      <w:r w:rsidRPr="00070165">
        <w:rPr>
          <w:rFonts w:asciiTheme="minorHAnsi" w:hAnsiTheme="minorHAnsi" w:cs="Arial"/>
          <w:color w:val="262424"/>
        </w:rPr>
        <w:t>.</w:t>
      </w:r>
    </w:p>
    <w:p w:rsidR="00124839" w:rsidRDefault="00124839" w:rsidP="00124839">
      <w:pPr>
        <w:pStyle w:val="Pa3"/>
        <w:spacing w:before="0" w:after="0" w:line="240" w:lineRule="auto"/>
        <w:ind w:left="2520"/>
        <w:rPr>
          <w:rFonts w:asciiTheme="minorHAnsi" w:hAnsiTheme="minorHAnsi" w:cs="Arial"/>
          <w:color w:val="262424"/>
        </w:rPr>
      </w:pPr>
    </w:p>
    <w:p w:rsidR="00124839" w:rsidRPr="00124839" w:rsidRDefault="00124839" w:rsidP="00124839">
      <w:pPr>
        <w:pStyle w:val="Pa3"/>
        <w:numPr>
          <w:ilvl w:val="0"/>
          <w:numId w:val="37"/>
        </w:numPr>
        <w:spacing w:before="0" w:after="0" w:line="240" w:lineRule="auto"/>
        <w:ind w:left="2520"/>
        <w:rPr>
          <w:rFonts w:asciiTheme="minorHAnsi" w:hAnsiTheme="minorHAnsi" w:cs="Arial"/>
          <w:color w:val="262424"/>
        </w:rPr>
      </w:pPr>
      <w:r w:rsidRPr="00124839">
        <w:rPr>
          <w:rFonts w:ascii="Calibri" w:hAnsi="Calibri"/>
        </w:rPr>
        <w:t xml:space="preserve">The PA staff met monthly with the Numbering Oversight Working Group (NOWG) in 2011, providing updates on various pooling administration activities, providing responses to questions, participating in the annual performance review and working cooperatively with the NOWG to make desired industry improvements while also meeting our contractual requirements. </w:t>
      </w:r>
    </w:p>
    <w:p w:rsidR="00194337" w:rsidRPr="00070165" w:rsidRDefault="00194337" w:rsidP="00EE7D88">
      <w:pPr>
        <w:pStyle w:val="ListParagraph"/>
        <w:ind w:left="2520"/>
        <w:outlineLvl w:val="0"/>
        <w:rPr>
          <w:rFonts w:asciiTheme="minorHAnsi" w:hAnsiTheme="minorHAnsi" w:cs="Arial"/>
        </w:rPr>
      </w:pPr>
    </w:p>
    <w:p w:rsidR="00194337" w:rsidRPr="00070165" w:rsidRDefault="00194337" w:rsidP="00EE7D88">
      <w:pPr>
        <w:pStyle w:val="ListParagraph"/>
        <w:numPr>
          <w:ilvl w:val="0"/>
          <w:numId w:val="39"/>
        </w:numPr>
        <w:ind w:left="1080"/>
        <w:contextualSpacing/>
        <w:rPr>
          <w:rFonts w:asciiTheme="minorHAnsi" w:hAnsiTheme="minorHAnsi" w:cs="Arial"/>
          <w:b/>
        </w:rPr>
      </w:pPr>
      <w:r>
        <w:rPr>
          <w:rFonts w:asciiTheme="minorHAnsi" w:hAnsiTheme="minorHAnsi" w:cs="Arial"/>
          <w:b/>
        </w:rPr>
        <w:t>P</w:t>
      </w:r>
      <w:r w:rsidRPr="00070165">
        <w:rPr>
          <w:rFonts w:asciiTheme="minorHAnsi" w:hAnsiTheme="minorHAnsi" w:cs="Arial"/>
          <w:b/>
        </w:rPr>
        <w:t>-ANI</w:t>
      </w:r>
      <w:r>
        <w:rPr>
          <w:rFonts w:asciiTheme="minorHAnsi" w:hAnsiTheme="minorHAnsi" w:cs="Arial"/>
          <w:b/>
        </w:rPr>
        <w:t xml:space="preserve"> </w:t>
      </w:r>
      <w:r w:rsidRPr="00070165">
        <w:rPr>
          <w:rFonts w:asciiTheme="minorHAnsi" w:hAnsiTheme="minorHAnsi" w:cs="Arial"/>
          <w:b/>
        </w:rPr>
        <w:t xml:space="preserve">Administration </w:t>
      </w:r>
    </w:p>
    <w:p w:rsidR="00194337" w:rsidRPr="00070165" w:rsidRDefault="00194337" w:rsidP="00EE7D88">
      <w:pPr>
        <w:ind w:left="720"/>
        <w:rPr>
          <w:rFonts w:asciiTheme="minorHAnsi" w:hAnsiTheme="minorHAnsi" w:cs="Arial"/>
          <w:b/>
        </w:rPr>
      </w:pPr>
    </w:p>
    <w:p w:rsidR="00194337" w:rsidRPr="00070165" w:rsidRDefault="00194337" w:rsidP="00EE7D88">
      <w:pPr>
        <w:pStyle w:val="ListParagraph"/>
        <w:numPr>
          <w:ilvl w:val="0"/>
          <w:numId w:val="38"/>
        </w:numPr>
        <w:ind w:left="2520"/>
        <w:contextualSpacing/>
        <w:jc w:val="both"/>
        <w:rPr>
          <w:rFonts w:asciiTheme="minorHAnsi" w:hAnsiTheme="minorHAnsi" w:cs="Arial"/>
        </w:rPr>
      </w:pPr>
      <w:r w:rsidRPr="00070165">
        <w:rPr>
          <w:rFonts w:asciiTheme="minorHAnsi" w:eastAsiaTheme="minorHAnsi" w:hAnsiTheme="minorHAnsi" w:cs="Calibri"/>
        </w:rPr>
        <w:t xml:space="preserve">We continued to work with the industry </w:t>
      </w:r>
      <w:r>
        <w:rPr>
          <w:rFonts w:asciiTheme="minorHAnsi" w:eastAsiaTheme="minorHAnsi" w:hAnsiTheme="minorHAnsi" w:cs="Calibri"/>
        </w:rPr>
        <w:t xml:space="preserve">as the Interim Routing Number Administration (IRNA) </w:t>
      </w:r>
      <w:r w:rsidRPr="00070165">
        <w:rPr>
          <w:rFonts w:asciiTheme="minorHAnsi" w:eastAsiaTheme="minorHAnsi" w:hAnsiTheme="minorHAnsi" w:cs="Calibri"/>
        </w:rPr>
        <w:t>to process new user registrations and ESQK applications, assist providers with p-ANI related issues, and respond to general inquires regarding p-ANIs from both states and industry.</w:t>
      </w:r>
      <w:r>
        <w:rPr>
          <w:rFonts w:asciiTheme="minorHAnsi" w:eastAsiaTheme="minorHAnsi" w:hAnsiTheme="minorHAnsi" w:cs="Calibri"/>
        </w:rPr>
        <w:t xml:space="preserve"> </w:t>
      </w:r>
    </w:p>
    <w:p w:rsidR="00194337" w:rsidRPr="00070165" w:rsidRDefault="00194337" w:rsidP="00EE7D88">
      <w:pPr>
        <w:pStyle w:val="ListParagraph"/>
        <w:ind w:left="2520"/>
        <w:jc w:val="both"/>
        <w:rPr>
          <w:rFonts w:asciiTheme="minorHAnsi" w:hAnsiTheme="minorHAnsi" w:cs="Arial"/>
        </w:rPr>
      </w:pPr>
    </w:p>
    <w:p w:rsidR="00194337" w:rsidRPr="00461C8A" w:rsidRDefault="00194337" w:rsidP="00EE7D88">
      <w:pPr>
        <w:pStyle w:val="ListParagraph"/>
        <w:numPr>
          <w:ilvl w:val="0"/>
          <w:numId w:val="38"/>
        </w:numPr>
        <w:ind w:left="2520"/>
        <w:contextualSpacing/>
        <w:jc w:val="both"/>
        <w:rPr>
          <w:rFonts w:asciiTheme="minorHAnsi" w:hAnsiTheme="minorHAnsi" w:cs="Arial"/>
        </w:rPr>
      </w:pPr>
      <w:r w:rsidRPr="00461C8A">
        <w:rPr>
          <w:rFonts w:asciiTheme="minorHAnsi" w:eastAsiaTheme="minorHAnsi" w:hAnsiTheme="minorHAnsi" w:cs="Calibri"/>
        </w:rPr>
        <w:t xml:space="preserve">We participated in the Emergency Services Interconnection Forum (ESIF) and </w:t>
      </w:r>
      <w:r w:rsidRPr="00461C8A">
        <w:rPr>
          <w:rFonts w:asciiTheme="minorHAnsi" w:hAnsiTheme="minorHAnsi" w:cs="MinionPro-Regular"/>
        </w:rPr>
        <w:t>INC</w:t>
      </w:r>
      <w:r w:rsidRPr="00461C8A">
        <w:rPr>
          <w:rFonts w:asciiTheme="minorHAnsi" w:eastAsiaTheme="minorHAnsi" w:hAnsiTheme="minorHAnsi" w:cs="Calibri"/>
        </w:rPr>
        <w:t xml:space="preserve"> meetings, to offer assistance and expertise.  </w:t>
      </w:r>
    </w:p>
    <w:p w:rsidR="00194337" w:rsidRPr="00461C8A" w:rsidRDefault="00194337" w:rsidP="00EE7D88">
      <w:pPr>
        <w:ind w:left="1800"/>
        <w:contextualSpacing/>
        <w:jc w:val="both"/>
        <w:rPr>
          <w:rFonts w:asciiTheme="minorHAnsi" w:hAnsiTheme="minorHAnsi" w:cs="Arial"/>
        </w:rPr>
      </w:pPr>
    </w:p>
    <w:p w:rsidR="003C748F" w:rsidRPr="003C748F" w:rsidRDefault="003C748F" w:rsidP="003C748F">
      <w:pPr>
        <w:pStyle w:val="ListParagraph"/>
        <w:numPr>
          <w:ilvl w:val="0"/>
          <w:numId w:val="38"/>
        </w:numPr>
        <w:ind w:left="2520"/>
        <w:contextualSpacing/>
        <w:jc w:val="both"/>
        <w:rPr>
          <w:rFonts w:asciiTheme="minorHAnsi" w:eastAsiaTheme="minorHAnsi" w:hAnsiTheme="minorHAnsi" w:cs="Calibri"/>
        </w:rPr>
      </w:pPr>
      <w:r w:rsidRPr="00ED2A4C">
        <w:rPr>
          <w:rFonts w:asciiTheme="minorHAnsi" w:eastAsiaTheme="minorHAnsi" w:hAnsiTheme="minorHAnsi" w:cs="Calibri"/>
        </w:rPr>
        <w:t>As a result of the Change Order 19 approval by the FCC in June, we began development of the permanent p-ANI Administration system (RNAS) and website, received and reviewed data from assignors and assignees of all p-ANI assignments already in existence, developed a tool to assist us in cross-referencing the data, worked with the assignees to resolve discrepancies, began</w:t>
      </w:r>
      <w:r w:rsidRPr="003C748F">
        <w:rPr>
          <w:rFonts w:asciiTheme="minorHAnsi" w:eastAsiaTheme="minorHAnsi" w:hAnsiTheme="minorHAnsi" w:cs="Calibri"/>
        </w:rPr>
        <w:t xml:space="preserve"> testing system components, and continued to re-work system requirements as we developed the system.  </w:t>
      </w:r>
    </w:p>
    <w:p w:rsidR="00194337" w:rsidRPr="00070165" w:rsidRDefault="00194337" w:rsidP="00EE7D88">
      <w:pPr>
        <w:ind w:left="1800"/>
        <w:jc w:val="both"/>
        <w:rPr>
          <w:rFonts w:asciiTheme="minorHAnsi" w:hAnsiTheme="minorHAnsi" w:cs="Arial"/>
        </w:rPr>
      </w:pPr>
    </w:p>
    <w:p w:rsidR="00194337" w:rsidRPr="00070165" w:rsidRDefault="00194337" w:rsidP="00EE7D88">
      <w:pPr>
        <w:pStyle w:val="ListParagraph"/>
        <w:numPr>
          <w:ilvl w:val="0"/>
          <w:numId w:val="38"/>
        </w:numPr>
        <w:ind w:left="2520"/>
        <w:contextualSpacing/>
        <w:jc w:val="both"/>
        <w:rPr>
          <w:rFonts w:asciiTheme="minorHAnsi" w:hAnsiTheme="minorHAnsi" w:cs="Arial"/>
        </w:rPr>
      </w:pPr>
      <w:r w:rsidRPr="00070165">
        <w:rPr>
          <w:rFonts w:asciiTheme="minorHAnsi" w:eastAsiaTheme="minorHAnsi" w:hAnsiTheme="minorHAnsi" w:cs="Calibri"/>
        </w:rPr>
        <w:t xml:space="preserve">We received </w:t>
      </w:r>
      <w:r>
        <w:rPr>
          <w:rFonts w:asciiTheme="minorHAnsi" w:eastAsiaTheme="minorHAnsi" w:hAnsiTheme="minorHAnsi" w:cs="Calibri"/>
        </w:rPr>
        <w:t>one</w:t>
      </w:r>
      <w:r w:rsidRPr="00070165">
        <w:rPr>
          <w:rFonts w:asciiTheme="minorHAnsi" w:eastAsiaTheme="minorHAnsi" w:hAnsiTheme="minorHAnsi" w:cs="Calibri"/>
        </w:rPr>
        <w:t xml:space="preserve"> new user registration and </w:t>
      </w:r>
      <w:r>
        <w:rPr>
          <w:rFonts w:asciiTheme="minorHAnsi" w:eastAsiaTheme="minorHAnsi" w:hAnsiTheme="minorHAnsi" w:cs="Calibri"/>
        </w:rPr>
        <w:t>41</w:t>
      </w:r>
      <w:r w:rsidRPr="00070165">
        <w:rPr>
          <w:rFonts w:asciiTheme="minorHAnsi" w:eastAsiaTheme="minorHAnsi" w:hAnsiTheme="minorHAnsi" w:cs="Calibri"/>
        </w:rPr>
        <w:t xml:space="preserve"> ESQK requests in 201</w:t>
      </w:r>
      <w:r>
        <w:rPr>
          <w:rFonts w:asciiTheme="minorHAnsi" w:eastAsiaTheme="minorHAnsi" w:hAnsiTheme="minorHAnsi" w:cs="Calibri"/>
        </w:rPr>
        <w:t>1</w:t>
      </w:r>
      <w:r w:rsidRPr="00070165">
        <w:rPr>
          <w:rFonts w:asciiTheme="minorHAnsi" w:eastAsiaTheme="minorHAnsi" w:hAnsiTheme="minorHAnsi" w:cs="Calibri"/>
        </w:rPr>
        <w:t xml:space="preserve">. </w:t>
      </w:r>
    </w:p>
    <w:p w:rsidR="00194337" w:rsidRPr="00070165" w:rsidRDefault="00194337" w:rsidP="00EE7D88">
      <w:pPr>
        <w:ind w:left="720"/>
        <w:rPr>
          <w:rFonts w:asciiTheme="minorHAnsi" w:hAnsiTheme="minorHAnsi"/>
        </w:rPr>
      </w:pPr>
    </w:p>
    <w:p w:rsidR="00194337" w:rsidRDefault="00194337" w:rsidP="00EE7D88">
      <w:pPr>
        <w:pStyle w:val="ListParagraph"/>
        <w:numPr>
          <w:ilvl w:val="0"/>
          <w:numId w:val="39"/>
        </w:numPr>
        <w:ind w:left="1080"/>
        <w:contextualSpacing/>
        <w:rPr>
          <w:rFonts w:asciiTheme="minorHAnsi" w:hAnsiTheme="minorHAnsi"/>
          <w:b/>
        </w:rPr>
      </w:pPr>
      <w:r w:rsidRPr="00070165">
        <w:rPr>
          <w:rFonts w:asciiTheme="minorHAnsi" w:hAnsiTheme="minorHAnsi"/>
          <w:b/>
        </w:rPr>
        <w:t>Customer Focus:</w:t>
      </w:r>
    </w:p>
    <w:p w:rsidR="00194337" w:rsidRPr="00E0630C" w:rsidRDefault="00194337" w:rsidP="00EE7D88">
      <w:pPr>
        <w:ind w:left="720"/>
        <w:rPr>
          <w:rFonts w:asciiTheme="minorHAnsi" w:hAnsiTheme="minorHAnsi"/>
          <w:b/>
        </w:rPr>
      </w:pP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We continued sending Tips</w:t>
      </w:r>
      <w:r>
        <w:rPr>
          <w:rFonts w:asciiTheme="minorHAnsi" w:hAnsiTheme="minorHAnsi" w:cs="Arial"/>
        </w:rPr>
        <w:t>-</w:t>
      </w:r>
      <w:r w:rsidRPr="00070165">
        <w:rPr>
          <w:rFonts w:asciiTheme="minorHAnsi" w:hAnsiTheme="minorHAnsi" w:cs="Arial"/>
        </w:rPr>
        <w:t>of</w:t>
      </w:r>
      <w:r>
        <w:rPr>
          <w:rFonts w:asciiTheme="minorHAnsi" w:hAnsiTheme="minorHAnsi" w:cs="Arial"/>
        </w:rPr>
        <w:t>-</w:t>
      </w:r>
      <w:r w:rsidRPr="00070165">
        <w:rPr>
          <w:rFonts w:asciiTheme="minorHAnsi" w:hAnsiTheme="minorHAnsi" w:cs="Arial"/>
        </w:rPr>
        <w:t>the</w:t>
      </w:r>
      <w:r>
        <w:rPr>
          <w:rFonts w:asciiTheme="minorHAnsi" w:hAnsiTheme="minorHAnsi" w:cs="Arial"/>
        </w:rPr>
        <w:t>-</w:t>
      </w:r>
      <w:r w:rsidRPr="00070165">
        <w:rPr>
          <w:rFonts w:asciiTheme="minorHAnsi" w:hAnsiTheme="minorHAnsi" w:cs="Arial"/>
        </w:rPr>
        <w:t>Month</w:t>
      </w:r>
      <w:r>
        <w:rPr>
          <w:rFonts w:asciiTheme="minorHAnsi" w:hAnsiTheme="minorHAnsi" w:cs="Arial"/>
        </w:rPr>
        <w:t xml:space="preserve"> through April and then changed the interval for the Tips to quarterly</w:t>
      </w:r>
      <w:r w:rsidRPr="00070165">
        <w:rPr>
          <w:rFonts w:asciiTheme="minorHAnsi" w:hAnsiTheme="minorHAnsi" w:cs="Arial"/>
        </w:rPr>
        <w:t>.</w:t>
      </w:r>
      <w:r>
        <w:rPr>
          <w:rFonts w:asciiTheme="minorHAnsi" w:hAnsiTheme="minorHAnsi" w:cs="Arial"/>
        </w:rPr>
        <w:t xml:space="preserve"> </w:t>
      </w:r>
    </w:p>
    <w:p w:rsidR="00194337" w:rsidRPr="00070165" w:rsidRDefault="00194337" w:rsidP="00EE7D88">
      <w:pPr>
        <w:pStyle w:val="ListParagraph"/>
        <w:ind w:left="2520"/>
        <w:rPr>
          <w:rFonts w:asciiTheme="minorHAnsi" w:hAnsiTheme="minorHAnsi" w:cs="Arial"/>
        </w:rPr>
      </w:pP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 xml:space="preserve">We noted </w:t>
      </w:r>
      <w:r>
        <w:rPr>
          <w:rFonts w:asciiTheme="minorHAnsi" w:hAnsiTheme="minorHAnsi" w:cs="Arial"/>
        </w:rPr>
        <w:t>54</w:t>
      </w:r>
      <w:r w:rsidRPr="00070165">
        <w:rPr>
          <w:rFonts w:asciiTheme="minorHAnsi" w:hAnsiTheme="minorHAnsi" w:cs="Arial"/>
        </w:rPr>
        <w:t xml:space="preserve"> significant customer focus items.</w:t>
      </w:r>
      <w:r>
        <w:rPr>
          <w:rFonts w:asciiTheme="minorHAnsi" w:hAnsiTheme="minorHAnsi" w:cs="Arial"/>
        </w:rPr>
        <w:t xml:space="preserve"> </w:t>
      </w:r>
    </w:p>
    <w:p w:rsidR="00194337" w:rsidRPr="00070165" w:rsidRDefault="00194337" w:rsidP="00EE7D88">
      <w:pPr>
        <w:pStyle w:val="ListParagraph"/>
        <w:ind w:left="2520"/>
        <w:rPr>
          <w:rFonts w:asciiTheme="minorHAnsi" w:hAnsiTheme="minorHAnsi" w:cs="Arial"/>
        </w:rPr>
      </w:pP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 xml:space="preserve">We received an average score of 4.6 out of 5 on our annual performance survey. </w:t>
      </w:r>
    </w:p>
    <w:p w:rsidR="00194337" w:rsidRPr="00070165" w:rsidRDefault="00194337" w:rsidP="00EE7D88">
      <w:pPr>
        <w:pStyle w:val="ListParagraph"/>
        <w:ind w:left="2520"/>
        <w:rPr>
          <w:rFonts w:asciiTheme="minorHAnsi" w:hAnsiTheme="minorHAnsi" w:cs="Arial"/>
        </w:rPr>
      </w:pPr>
    </w:p>
    <w:p w:rsidR="00194337" w:rsidRPr="00070165" w:rsidRDefault="00194337" w:rsidP="00EE7D88">
      <w:pPr>
        <w:pStyle w:val="ListParagraph"/>
        <w:numPr>
          <w:ilvl w:val="0"/>
          <w:numId w:val="37"/>
        </w:numPr>
        <w:ind w:left="2520"/>
        <w:jc w:val="both"/>
        <w:rPr>
          <w:rFonts w:asciiTheme="minorHAnsi" w:hAnsiTheme="minorHAnsi" w:cs="Arial"/>
        </w:rPr>
      </w:pPr>
      <w:r w:rsidRPr="00070165">
        <w:rPr>
          <w:rFonts w:asciiTheme="minorHAnsi" w:hAnsiTheme="minorHAnsi" w:cs="Arial"/>
        </w:rPr>
        <w:t>We had no formal complaints.</w:t>
      </w:r>
    </w:p>
    <w:p w:rsidR="00194337" w:rsidRPr="00070165" w:rsidRDefault="00194337" w:rsidP="00EE7D88">
      <w:pPr>
        <w:ind w:left="720"/>
        <w:rPr>
          <w:rFonts w:asciiTheme="minorHAnsi" w:hAnsiTheme="minorHAnsi" w:cs="Arial"/>
        </w:rPr>
      </w:pPr>
    </w:p>
    <w:p w:rsidR="00194337" w:rsidRPr="00070165" w:rsidRDefault="00194337" w:rsidP="00EE7D88">
      <w:pPr>
        <w:pStyle w:val="ListParagraph"/>
        <w:numPr>
          <w:ilvl w:val="0"/>
          <w:numId w:val="39"/>
        </w:numPr>
        <w:ind w:left="1080"/>
        <w:contextualSpacing/>
        <w:rPr>
          <w:rFonts w:asciiTheme="minorHAnsi" w:hAnsiTheme="minorHAnsi" w:cs="Arial"/>
          <w:b/>
        </w:rPr>
      </w:pPr>
      <w:r w:rsidRPr="00070165">
        <w:rPr>
          <w:rFonts w:asciiTheme="minorHAnsi" w:hAnsiTheme="minorHAnsi" w:cs="Arial"/>
          <w:b/>
        </w:rPr>
        <w:t>Training:</w:t>
      </w:r>
    </w:p>
    <w:p w:rsidR="00194337" w:rsidRPr="00070165" w:rsidRDefault="00194337" w:rsidP="00EE7D88">
      <w:pPr>
        <w:ind w:left="1800"/>
        <w:rPr>
          <w:rFonts w:asciiTheme="minorHAnsi" w:hAnsiTheme="minorHAnsi" w:cs="Arial"/>
        </w:rPr>
      </w:pPr>
    </w:p>
    <w:p w:rsidR="00194337" w:rsidRPr="00070165" w:rsidRDefault="00194337" w:rsidP="00EE7D88">
      <w:pPr>
        <w:pStyle w:val="ListParagraph"/>
        <w:numPr>
          <w:ilvl w:val="0"/>
          <w:numId w:val="37"/>
        </w:numPr>
        <w:ind w:left="2520"/>
        <w:rPr>
          <w:rFonts w:asciiTheme="minorHAnsi" w:hAnsiTheme="minorHAnsi" w:cs="Arial"/>
        </w:rPr>
      </w:pPr>
      <w:r w:rsidRPr="00070165">
        <w:rPr>
          <w:rFonts w:asciiTheme="minorHAnsi" w:hAnsiTheme="minorHAnsi" w:cs="Arial"/>
        </w:rPr>
        <w:t xml:space="preserve">We facilitated </w:t>
      </w:r>
      <w:r>
        <w:rPr>
          <w:rFonts w:asciiTheme="minorHAnsi" w:hAnsiTheme="minorHAnsi" w:cs="Arial"/>
        </w:rPr>
        <w:t>eight</w:t>
      </w:r>
      <w:r w:rsidRPr="00070165">
        <w:rPr>
          <w:rFonts w:asciiTheme="minorHAnsi" w:hAnsiTheme="minorHAnsi" w:cs="Arial"/>
        </w:rPr>
        <w:t xml:space="preserve"> state regulatory commission educational sessions on pooling issues. </w:t>
      </w:r>
    </w:p>
    <w:p w:rsidR="00194337" w:rsidRPr="00070165" w:rsidRDefault="00194337" w:rsidP="00EE7D88">
      <w:pPr>
        <w:pStyle w:val="ListParagraph"/>
        <w:ind w:left="3600"/>
        <w:rPr>
          <w:rFonts w:asciiTheme="minorHAnsi" w:hAnsiTheme="minorHAnsi" w:cs="Arial"/>
        </w:rPr>
      </w:pPr>
    </w:p>
    <w:p w:rsidR="00124839" w:rsidRDefault="00194337" w:rsidP="00124839">
      <w:pPr>
        <w:pStyle w:val="ListParagraph"/>
        <w:numPr>
          <w:ilvl w:val="0"/>
          <w:numId w:val="37"/>
        </w:numPr>
        <w:ind w:left="2520"/>
        <w:rPr>
          <w:rFonts w:asciiTheme="minorHAnsi" w:hAnsiTheme="minorHAnsi" w:cs="Arial"/>
        </w:rPr>
      </w:pPr>
      <w:r w:rsidRPr="00070165">
        <w:rPr>
          <w:rFonts w:asciiTheme="minorHAnsi" w:hAnsiTheme="minorHAnsi" w:cs="Arial"/>
        </w:rPr>
        <w:t xml:space="preserve">We conducted </w:t>
      </w:r>
      <w:r>
        <w:rPr>
          <w:rFonts w:asciiTheme="minorHAnsi" w:hAnsiTheme="minorHAnsi" w:cs="Arial"/>
        </w:rPr>
        <w:t>one</w:t>
      </w:r>
      <w:r w:rsidRPr="00070165">
        <w:rPr>
          <w:rFonts w:asciiTheme="minorHAnsi" w:hAnsiTheme="minorHAnsi" w:cs="Arial"/>
        </w:rPr>
        <w:t xml:space="preserve"> web-based </w:t>
      </w:r>
      <w:r>
        <w:rPr>
          <w:rFonts w:asciiTheme="minorHAnsi" w:hAnsiTheme="minorHAnsi" w:cs="Arial"/>
        </w:rPr>
        <w:t>PAS and website overview</w:t>
      </w:r>
      <w:r w:rsidRPr="00070165">
        <w:rPr>
          <w:rFonts w:asciiTheme="minorHAnsi" w:hAnsiTheme="minorHAnsi" w:cs="Arial"/>
        </w:rPr>
        <w:t xml:space="preserve"> session </w:t>
      </w:r>
      <w:r>
        <w:rPr>
          <w:rFonts w:asciiTheme="minorHAnsi" w:hAnsiTheme="minorHAnsi" w:cs="Arial"/>
        </w:rPr>
        <w:t>for</w:t>
      </w:r>
      <w:r w:rsidRPr="00070165">
        <w:rPr>
          <w:rFonts w:asciiTheme="minorHAnsi" w:hAnsiTheme="minorHAnsi" w:cs="Arial"/>
        </w:rPr>
        <w:t xml:space="preserve"> </w:t>
      </w:r>
      <w:r>
        <w:rPr>
          <w:rFonts w:asciiTheme="minorHAnsi" w:hAnsiTheme="minorHAnsi" w:cs="Arial"/>
        </w:rPr>
        <w:t>state regulators</w:t>
      </w:r>
      <w:r w:rsidRPr="00070165">
        <w:rPr>
          <w:rFonts w:asciiTheme="minorHAnsi" w:hAnsiTheme="minorHAnsi" w:cs="Arial"/>
        </w:rPr>
        <w:t xml:space="preserve">. </w:t>
      </w:r>
    </w:p>
    <w:p w:rsidR="00124839" w:rsidRPr="00124839" w:rsidRDefault="00124839" w:rsidP="00124839">
      <w:pPr>
        <w:pStyle w:val="ListParagraph"/>
        <w:rPr>
          <w:rFonts w:ascii="Calibri" w:hAnsi="Calibri"/>
        </w:rPr>
      </w:pPr>
    </w:p>
    <w:p w:rsidR="00124839" w:rsidRPr="00124839" w:rsidRDefault="00124839" w:rsidP="00124839">
      <w:pPr>
        <w:pStyle w:val="ListParagraph"/>
        <w:numPr>
          <w:ilvl w:val="0"/>
          <w:numId w:val="37"/>
        </w:numPr>
        <w:ind w:left="2520"/>
        <w:rPr>
          <w:rFonts w:asciiTheme="minorHAnsi" w:hAnsiTheme="minorHAnsi" w:cs="Arial"/>
        </w:rPr>
      </w:pPr>
      <w:r w:rsidRPr="00124839">
        <w:rPr>
          <w:rFonts w:ascii="Calibri" w:hAnsi="Calibri"/>
        </w:rPr>
        <w:t>The training videos we provided in 2010 continue to have an audience, as they were viewed 319 times in 2011.</w:t>
      </w:r>
    </w:p>
    <w:p w:rsidR="00194337" w:rsidRPr="00070165" w:rsidRDefault="00194337" w:rsidP="00EE7D88">
      <w:pPr>
        <w:pStyle w:val="ListParagraph"/>
        <w:ind w:left="2520"/>
        <w:rPr>
          <w:rFonts w:asciiTheme="minorHAnsi" w:hAnsiTheme="minorHAnsi" w:cs="Arial"/>
        </w:rPr>
      </w:pPr>
    </w:p>
    <w:p w:rsidR="00194337" w:rsidRPr="00070165" w:rsidRDefault="00194337" w:rsidP="00EE7D88">
      <w:pPr>
        <w:pStyle w:val="ListParagraph"/>
        <w:numPr>
          <w:ilvl w:val="0"/>
          <w:numId w:val="39"/>
        </w:numPr>
        <w:ind w:left="1080"/>
        <w:contextualSpacing/>
        <w:rPr>
          <w:rFonts w:asciiTheme="minorHAnsi" w:hAnsiTheme="minorHAnsi" w:cs="Arial"/>
          <w:b/>
        </w:rPr>
      </w:pPr>
      <w:r w:rsidRPr="00070165">
        <w:rPr>
          <w:rFonts w:asciiTheme="minorHAnsi" w:hAnsiTheme="minorHAnsi" w:cs="Arial"/>
          <w:b/>
        </w:rPr>
        <w:t>Special Projects:</w:t>
      </w:r>
    </w:p>
    <w:p w:rsidR="00194337" w:rsidRPr="00070165" w:rsidRDefault="00194337" w:rsidP="00EE7D88">
      <w:pPr>
        <w:ind w:left="720"/>
        <w:rPr>
          <w:rFonts w:asciiTheme="minorHAnsi" w:hAnsiTheme="minorHAnsi" w:cs="Arial"/>
        </w:rPr>
      </w:pPr>
    </w:p>
    <w:p w:rsidR="00194337" w:rsidRPr="00D60B38" w:rsidRDefault="00194337" w:rsidP="00EE7D88">
      <w:pPr>
        <w:pStyle w:val="ListParagraph"/>
        <w:numPr>
          <w:ilvl w:val="0"/>
          <w:numId w:val="43"/>
        </w:numPr>
        <w:autoSpaceDE w:val="0"/>
        <w:autoSpaceDN w:val="0"/>
        <w:adjustRightInd w:val="0"/>
        <w:ind w:left="2400"/>
        <w:contextualSpacing/>
        <w:jc w:val="both"/>
        <w:rPr>
          <w:rFonts w:asciiTheme="minorHAnsi" w:hAnsiTheme="minorHAnsi" w:cs="Arial"/>
          <w:b/>
        </w:rPr>
      </w:pPr>
      <w:r w:rsidRPr="00D60B38">
        <w:rPr>
          <w:rFonts w:asciiTheme="minorHAnsi" w:hAnsiTheme="minorHAnsi" w:cs="Arial"/>
        </w:rPr>
        <w:t xml:space="preserve">Between January 1 and June 3, 2011, we continued to try to seek a satisfactory resolution </w:t>
      </w:r>
      <w:r>
        <w:rPr>
          <w:rFonts w:asciiTheme="minorHAnsi" w:hAnsiTheme="minorHAnsi" w:cs="Arial"/>
        </w:rPr>
        <w:t>for</w:t>
      </w:r>
      <w:r w:rsidRPr="00D60B38">
        <w:rPr>
          <w:rFonts w:asciiTheme="minorHAnsi" w:hAnsiTheme="minorHAnsi" w:cs="Arial"/>
        </w:rPr>
        <w:t xml:space="preserve"> the 279 remaining over-contaminated blocks by contacting state regulators and service providers in the eight affected states.  With the assistance of the state regulatory staff we were able to resolve 100% of the </w:t>
      </w:r>
      <w:r>
        <w:rPr>
          <w:rFonts w:asciiTheme="minorHAnsi" w:hAnsiTheme="minorHAnsi" w:cs="Arial"/>
        </w:rPr>
        <w:t xml:space="preserve">issues relating to </w:t>
      </w:r>
      <w:r w:rsidRPr="00D60B38">
        <w:rPr>
          <w:rFonts w:asciiTheme="minorHAnsi" w:hAnsiTheme="minorHAnsi" w:cs="Arial"/>
        </w:rPr>
        <w:t>over-contaminated blocks</w:t>
      </w:r>
      <w:r>
        <w:rPr>
          <w:rFonts w:asciiTheme="minorHAnsi" w:hAnsiTheme="minorHAnsi" w:cs="Arial"/>
        </w:rPr>
        <w:t xml:space="preserve"> by June 3, thus completing a time-consuming project that spanned nearly two years</w:t>
      </w:r>
      <w:r w:rsidRPr="00D60B38">
        <w:rPr>
          <w:rFonts w:asciiTheme="minorHAnsi" w:hAnsiTheme="minorHAnsi" w:cs="Arial"/>
        </w:rPr>
        <w:t xml:space="preserve">. </w:t>
      </w:r>
    </w:p>
    <w:p w:rsidR="00194337" w:rsidRPr="00070165" w:rsidRDefault="00194337" w:rsidP="00EE7D88">
      <w:pPr>
        <w:pStyle w:val="ListParagraph"/>
        <w:ind w:left="2340"/>
        <w:rPr>
          <w:rFonts w:asciiTheme="minorHAnsi" w:hAnsiTheme="minorHAnsi" w:cs="Arial"/>
          <w:b/>
        </w:rPr>
      </w:pPr>
    </w:p>
    <w:p w:rsidR="00697E57" w:rsidRPr="00697E57" w:rsidRDefault="00194337" w:rsidP="00697E57">
      <w:pPr>
        <w:pStyle w:val="ListParagraph"/>
        <w:numPr>
          <w:ilvl w:val="0"/>
          <w:numId w:val="37"/>
        </w:numPr>
        <w:ind w:left="2340"/>
        <w:rPr>
          <w:rFonts w:asciiTheme="minorHAnsi" w:hAnsiTheme="minorHAnsi" w:cs="Arial"/>
          <w:b/>
        </w:rPr>
      </w:pPr>
      <w:r w:rsidRPr="00461C8A">
        <w:rPr>
          <w:rFonts w:asciiTheme="minorHAnsi" w:hAnsiTheme="minorHAnsi" w:cs="Arial"/>
        </w:rPr>
        <w:t xml:space="preserve">We continued the </w:t>
      </w:r>
      <w:r w:rsidRPr="00461C8A">
        <w:rPr>
          <w:rFonts w:asciiTheme="minorHAnsi" w:hAnsiTheme="minorHAnsi" w:cs="Arial"/>
          <w:i/>
        </w:rPr>
        <w:t>Seeking Donations Project</w:t>
      </w:r>
      <w:r w:rsidRPr="00461C8A">
        <w:rPr>
          <w:rFonts w:asciiTheme="minorHAnsi" w:hAnsiTheme="minorHAnsi" w:cs="Arial"/>
        </w:rPr>
        <w:t xml:space="preserve"> that was initiated in May 2010, and secured block donations for 66 rate centers being changed from Excluded to Optional, thereby saving the opening of 16 whole NXX codes. </w:t>
      </w:r>
    </w:p>
    <w:p w:rsidR="00697E57" w:rsidRPr="00697E57" w:rsidRDefault="00697E57" w:rsidP="00697E57">
      <w:pPr>
        <w:pStyle w:val="ListParagraph"/>
        <w:ind w:left="2340"/>
        <w:rPr>
          <w:rFonts w:asciiTheme="minorHAnsi" w:hAnsiTheme="minorHAnsi" w:cs="Arial"/>
          <w:b/>
        </w:rPr>
      </w:pPr>
    </w:p>
    <w:p w:rsidR="00697E57" w:rsidRPr="00697E57" w:rsidRDefault="00697E57" w:rsidP="00697E57">
      <w:pPr>
        <w:pStyle w:val="ListParagraph"/>
        <w:numPr>
          <w:ilvl w:val="0"/>
          <w:numId w:val="37"/>
        </w:numPr>
        <w:ind w:left="2340"/>
        <w:rPr>
          <w:rFonts w:asciiTheme="minorHAnsi" w:hAnsiTheme="minorHAnsi" w:cs="Arial"/>
          <w:b/>
        </w:rPr>
      </w:pPr>
      <w:r w:rsidRPr="00697E57">
        <w:rPr>
          <w:rFonts w:asciiTheme="minorHAnsi" w:hAnsiTheme="minorHAnsi" w:cs="Arial"/>
        </w:rPr>
        <w:t xml:space="preserve">We posted two new training videos: </w:t>
      </w:r>
      <w:r w:rsidRPr="00A41CC4">
        <w:rPr>
          <w:rFonts w:asciiTheme="minorHAnsi" w:hAnsiTheme="minorHAnsi" w:cs="Arial"/>
          <w:i/>
        </w:rPr>
        <w:t>PAS Effective Date Scenarios for Block Requests and Donations</w:t>
      </w:r>
      <w:r w:rsidRPr="00697E57">
        <w:rPr>
          <w:rFonts w:asciiTheme="minorHAnsi" w:hAnsiTheme="minorHAnsi" w:cs="Arial"/>
        </w:rPr>
        <w:t xml:space="preserve"> (July) that </w:t>
      </w:r>
      <w:r w:rsidR="00A41CC4">
        <w:rPr>
          <w:rFonts w:asciiTheme="minorHAnsi" w:hAnsiTheme="minorHAnsi" w:cs="Arial"/>
        </w:rPr>
        <w:t xml:space="preserve">has </w:t>
      </w:r>
      <w:proofErr w:type="gramStart"/>
      <w:r w:rsidR="00A41CC4">
        <w:rPr>
          <w:rFonts w:asciiTheme="minorHAnsi" w:hAnsiTheme="minorHAnsi" w:cs="Arial"/>
        </w:rPr>
        <w:t xml:space="preserve">been </w:t>
      </w:r>
      <w:r w:rsidRPr="00697E57">
        <w:rPr>
          <w:rFonts w:asciiTheme="minorHAnsi" w:hAnsiTheme="minorHAnsi" w:cs="Arial"/>
        </w:rPr>
        <w:t xml:space="preserve"> viewed</w:t>
      </w:r>
      <w:proofErr w:type="gramEnd"/>
      <w:r w:rsidRPr="00697E57">
        <w:rPr>
          <w:rFonts w:asciiTheme="minorHAnsi" w:hAnsiTheme="minorHAnsi" w:cs="Arial"/>
        </w:rPr>
        <w:t xml:space="preserve"> 41 times and </w:t>
      </w:r>
      <w:r w:rsidRPr="00A41CC4">
        <w:rPr>
          <w:rFonts w:asciiTheme="minorHAnsi" w:hAnsiTheme="minorHAnsi" w:cs="Arial"/>
          <w:i/>
        </w:rPr>
        <w:t>PAS Password Reset</w:t>
      </w:r>
      <w:r w:rsidRPr="00697E57">
        <w:rPr>
          <w:rFonts w:asciiTheme="minorHAnsi" w:hAnsiTheme="minorHAnsi" w:cs="Arial"/>
        </w:rPr>
        <w:t xml:space="preserve"> (October) that </w:t>
      </w:r>
      <w:r w:rsidR="00A41CC4">
        <w:rPr>
          <w:rFonts w:asciiTheme="minorHAnsi" w:hAnsiTheme="minorHAnsi" w:cs="Arial"/>
        </w:rPr>
        <w:t>has been</w:t>
      </w:r>
      <w:r w:rsidRPr="00697E57">
        <w:rPr>
          <w:rFonts w:asciiTheme="minorHAnsi" w:hAnsiTheme="minorHAnsi" w:cs="Arial"/>
        </w:rPr>
        <w:t xml:space="preserve"> viewed 61 times.</w:t>
      </w:r>
    </w:p>
    <w:p w:rsidR="00194337" w:rsidRPr="00194337" w:rsidRDefault="00194337" w:rsidP="00697E57">
      <w:pPr>
        <w:pStyle w:val="ListParagraph"/>
        <w:ind w:left="2340"/>
        <w:rPr>
          <w:rFonts w:asciiTheme="minorHAnsi" w:hAnsiTheme="minorHAnsi" w:cs="Arial"/>
          <w:b/>
        </w:rPr>
      </w:pPr>
    </w:p>
    <w:sectPr w:rsidR="00194337" w:rsidRPr="00194337" w:rsidSect="00FD7B26">
      <w:footerReference w:type="even" r:id="rId13"/>
      <w:footerReference w:type="default" r:id="rId14"/>
      <w:pgSz w:w="15840" w:h="12240" w:orient="landscape"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08" w:rsidRDefault="00185E08">
      <w:r>
        <w:separator/>
      </w:r>
    </w:p>
  </w:endnote>
  <w:endnote w:type="continuationSeparator" w:id="0">
    <w:p w:rsidR="00185E08" w:rsidRDefault="00185E0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OHVGJ+Minion-Regular">
    <w:altName w:val="Minio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8F" w:rsidRDefault="00CC26E7" w:rsidP="00EA0527">
    <w:pPr>
      <w:pStyle w:val="Footer"/>
      <w:framePr w:wrap="around" w:vAnchor="text" w:hAnchor="margin" w:xAlign="right" w:y="1"/>
      <w:rPr>
        <w:rStyle w:val="PageNumber"/>
      </w:rPr>
    </w:pPr>
    <w:r>
      <w:rPr>
        <w:rStyle w:val="PageNumber"/>
      </w:rPr>
      <w:fldChar w:fldCharType="begin"/>
    </w:r>
    <w:r w:rsidR="003C748F">
      <w:rPr>
        <w:rStyle w:val="PageNumber"/>
      </w:rPr>
      <w:instrText xml:space="preserve">PAGE  </w:instrText>
    </w:r>
    <w:r>
      <w:rPr>
        <w:rStyle w:val="PageNumber"/>
      </w:rPr>
      <w:fldChar w:fldCharType="end"/>
    </w:r>
  </w:p>
  <w:p w:rsidR="003C748F" w:rsidRDefault="003C74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8F" w:rsidRDefault="00CC26E7" w:rsidP="00EA0527">
    <w:pPr>
      <w:pStyle w:val="Footer"/>
      <w:framePr w:wrap="around" w:vAnchor="text" w:hAnchor="margin" w:xAlign="right" w:y="1"/>
      <w:rPr>
        <w:rStyle w:val="PageNumber"/>
      </w:rPr>
    </w:pPr>
    <w:r>
      <w:rPr>
        <w:rStyle w:val="PageNumber"/>
      </w:rPr>
      <w:fldChar w:fldCharType="begin"/>
    </w:r>
    <w:r w:rsidR="003C748F">
      <w:rPr>
        <w:rStyle w:val="PageNumber"/>
      </w:rPr>
      <w:instrText xml:space="preserve">PAGE  </w:instrText>
    </w:r>
    <w:r>
      <w:rPr>
        <w:rStyle w:val="PageNumber"/>
      </w:rPr>
      <w:fldChar w:fldCharType="separate"/>
    </w:r>
    <w:r w:rsidR="00DA48FE">
      <w:rPr>
        <w:rStyle w:val="PageNumber"/>
        <w:noProof/>
      </w:rPr>
      <w:t>13</w:t>
    </w:r>
    <w:r>
      <w:rPr>
        <w:rStyle w:val="PageNumber"/>
      </w:rPr>
      <w:fldChar w:fldCharType="end"/>
    </w:r>
  </w:p>
  <w:p w:rsidR="003C748F" w:rsidRDefault="003C74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08" w:rsidRDefault="00185E08">
      <w:r>
        <w:separator/>
      </w:r>
    </w:p>
  </w:footnote>
  <w:footnote w:type="continuationSeparator" w:id="0">
    <w:p w:rsidR="00185E08" w:rsidRDefault="00185E08">
      <w:r>
        <w:continuationSeparator/>
      </w:r>
    </w:p>
  </w:footnote>
  <w:footnote w:id="1">
    <w:p w:rsidR="003C748F" w:rsidRPr="00AF0945" w:rsidRDefault="003C748F">
      <w:pPr>
        <w:pStyle w:val="FootnoteText"/>
        <w:rPr>
          <w:sz w:val="24"/>
          <w:szCs w:val="24"/>
        </w:rPr>
      </w:pPr>
      <w:r w:rsidRPr="00AF0945">
        <w:rPr>
          <w:rStyle w:val="FootnoteReference"/>
          <w:sz w:val="24"/>
          <w:szCs w:val="24"/>
        </w:rPr>
        <w:footnoteRef/>
      </w:r>
      <w:r w:rsidRPr="00AF0945">
        <w:rPr>
          <w:sz w:val="24"/>
          <w:szCs w:val="24"/>
        </w:rPr>
        <w:t xml:space="preserve"> </w:t>
      </w:r>
      <w:r w:rsidRPr="00AF0945">
        <w:rPr>
          <w:rFonts w:ascii="Calibri" w:eastAsia="Arial Unicode MS" w:hAnsi="Calibri" w:cs="Arial"/>
          <w:sz w:val="24"/>
          <w:szCs w:val="24"/>
        </w:rPr>
        <w:t xml:space="preserve">Of this total, </w:t>
      </w:r>
      <w:r w:rsidRPr="00AF0945">
        <w:rPr>
          <w:rFonts w:ascii="Calibri" w:hAnsi="Calibri"/>
          <w:sz w:val="24"/>
          <w:szCs w:val="24"/>
        </w:rPr>
        <w:t>109 changes involved changing rate centers to mandatory pursuant to the MS 662 NPA additional delegated authority implemented on 9/5/2011</w:t>
      </w:r>
      <w:r>
        <w:rPr>
          <w:rFonts w:ascii="Calibri" w:hAnsi="Calibri"/>
          <w:sz w:val="24"/>
          <w:szCs w:val="24"/>
        </w:rPr>
        <w:t>.</w:t>
      </w:r>
    </w:p>
  </w:footnote>
  <w:footnote w:id="2">
    <w:p w:rsidR="003C748F" w:rsidRPr="00D43043" w:rsidRDefault="003C748F" w:rsidP="00AF0945">
      <w:pPr>
        <w:autoSpaceDE w:val="0"/>
        <w:autoSpaceDN w:val="0"/>
        <w:adjustRightInd w:val="0"/>
        <w:rPr>
          <w:rFonts w:ascii="Calibri" w:hAnsi="Calibri" w:cs="Arial"/>
          <w:b/>
          <w:bCs/>
        </w:rPr>
      </w:pPr>
      <w:r>
        <w:rPr>
          <w:rStyle w:val="FootnoteReference"/>
        </w:rPr>
        <w:footnoteRef/>
      </w:r>
      <w:r>
        <w:t xml:space="preserve"> </w:t>
      </w:r>
      <w:r>
        <w:rPr>
          <w:rFonts w:ascii="Calibri" w:hAnsi="Calibri" w:cs="Arial"/>
        </w:rPr>
        <w:t>On September 28, d</w:t>
      </w:r>
      <w:r w:rsidRPr="00D43043">
        <w:rPr>
          <w:rFonts w:ascii="Calibri" w:hAnsi="Calibri" w:cs="Arial"/>
        </w:rPr>
        <w:t xml:space="preserve">uring routine </w:t>
      </w:r>
      <w:r>
        <w:rPr>
          <w:rFonts w:ascii="Calibri" w:hAnsi="Calibri" w:cs="Arial"/>
        </w:rPr>
        <w:t xml:space="preserve">corporate </w:t>
      </w:r>
      <w:r w:rsidRPr="00D43043">
        <w:rPr>
          <w:rFonts w:ascii="Calibri" w:hAnsi="Calibri" w:cs="Arial"/>
        </w:rPr>
        <w:t>data center maintenance</w:t>
      </w:r>
      <w:r>
        <w:rPr>
          <w:rFonts w:ascii="Calibri" w:hAnsi="Calibri" w:cs="Arial"/>
        </w:rPr>
        <w:t>,</w:t>
      </w:r>
      <w:r w:rsidRPr="00D43043">
        <w:rPr>
          <w:rFonts w:ascii="Calibri" w:hAnsi="Calibri" w:cs="Arial"/>
        </w:rPr>
        <w:t xml:space="preserve"> </w:t>
      </w:r>
      <w:r>
        <w:rPr>
          <w:rFonts w:ascii="Calibri" w:hAnsi="Calibri" w:cs="Arial"/>
        </w:rPr>
        <w:t xml:space="preserve">a </w:t>
      </w:r>
      <w:r w:rsidRPr="00D43043">
        <w:rPr>
          <w:rFonts w:ascii="Calibri" w:hAnsi="Calibri" w:cs="Arial"/>
        </w:rPr>
        <w:t>switch was disconnected</w:t>
      </w:r>
      <w:r>
        <w:rPr>
          <w:rFonts w:ascii="Calibri" w:hAnsi="Calibri" w:cs="Arial"/>
        </w:rPr>
        <w:t xml:space="preserve"> causing the connection to PAS to fail for 9 minutes until power was restored.  PAS was not down but customers would not have been able to access it.   To our knowledge, no customers were impacted because no reports of an outage were made to the Help Desk.</w:t>
      </w:r>
    </w:p>
    <w:p w:rsidR="003C748F" w:rsidRDefault="003C748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8A862D8"/>
    <w:lvl w:ilvl="0">
      <w:start w:val="1"/>
      <w:numFmt w:val="decimal"/>
      <w:lvlText w:val="%1."/>
      <w:lvlJc w:val="left"/>
      <w:pPr>
        <w:tabs>
          <w:tab w:val="num" w:pos="360"/>
        </w:tabs>
        <w:ind w:left="360" w:hanging="360"/>
      </w:pPr>
    </w:lvl>
  </w:abstractNum>
  <w:abstractNum w:abstractNumId="1">
    <w:nsid w:val="04015992"/>
    <w:multiLevelType w:val="hybridMultilevel"/>
    <w:tmpl w:val="EC4CB634"/>
    <w:lvl w:ilvl="0" w:tplc="81C6F8FC">
      <w:start w:val="1"/>
      <w:numFmt w:val="bullet"/>
      <w:lvlText w:val="ê"/>
      <w:lvlJc w:val="left"/>
      <w:pPr>
        <w:ind w:left="720" w:hanging="360"/>
      </w:pPr>
      <w:rPr>
        <w:rFonts w:ascii="Wingdings 2" w:hAnsi="Wingdings 2"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A5C"/>
    <w:multiLevelType w:val="hybridMultilevel"/>
    <w:tmpl w:val="08C26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520"/>
        </w:tabs>
        <w:ind w:left="2520" w:hanging="36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3">
    <w:nsid w:val="15BA2959"/>
    <w:multiLevelType w:val="hybridMultilevel"/>
    <w:tmpl w:val="D7FC872E"/>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994A8B"/>
    <w:multiLevelType w:val="hybridMultilevel"/>
    <w:tmpl w:val="F1C6D6C8"/>
    <w:lvl w:ilvl="0" w:tplc="05C832CE">
      <w:start w:val="1"/>
      <w:numFmt w:val="bullet"/>
      <w:lvlText w:val=""/>
      <w:lvlJc w:val="left"/>
      <w:pPr>
        <w:tabs>
          <w:tab w:val="num" w:pos="720"/>
        </w:tabs>
        <w:ind w:left="720" w:hanging="360"/>
      </w:pPr>
      <w:rPr>
        <w:rFonts w:ascii="Symbol" w:hAnsi="Symbol" w:hint="default"/>
        <w:b/>
        <w:color w:val="auto"/>
        <w:sz w:val="20"/>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9E5194"/>
    <w:multiLevelType w:val="hybridMultilevel"/>
    <w:tmpl w:val="CF22DB50"/>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C24F20"/>
    <w:multiLevelType w:val="hybridMultilevel"/>
    <w:tmpl w:val="97E00B7C"/>
    <w:lvl w:ilvl="0" w:tplc="81C6F8FC">
      <w:start w:val="1"/>
      <w:numFmt w:val="bullet"/>
      <w:lvlText w:val="ê"/>
      <w:lvlJc w:val="left"/>
      <w:pPr>
        <w:ind w:left="780" w:hanging="360"/>
      </w:pPr>
      <w:rPr>
        <w:rFonts w:ascii="Wingdings 2" w:hAnsi="Wingdings 2" w:hint="default"/>
        <w:color w:val="0066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7651873"/>
    <w:multiLevelType w:val="hybridMultilevel"/>
    <w:tmpl w:val="5178FDEE"/>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6D3057"/>
    <w:multiLevelType w:val="hybridMultilevel"/>
    <w:tmpl w:val="4DAAF9FE"/>
    <w:lvl w:ilvl="0" w:tplc="05C832CE">
      <w:start w:val="1"/>
      <w:numFmt w:val="bullet"/>
      <w:lvlText w:val=""/>
      <w:lvlJc w:val="left"/>
      <w:pPr>
        <w:ind w:left="2520" w:hanging="360"/>
      </w:pPr>
      <w:rPr>
        <w:rFonts w:ascii="Symbol" w:hAnsi="Symbol" w:hint="default"/>
        <w:color w:val="auto"/>
        <w:sz w:val="2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0AC7045"/>
    <w:multiLevelType w:val="hybridMultilevel"/>
    <w:tmpl w:val="393AB7A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00AC2"/>
    <w:multiLevelType w:val="hybridMultilevel"/>
    <w:tmpl w:val="C7D86018"/>
    <w:lvl w:ilvl="0" w:tplc="81C6F8FC">
      <w:start w:val="1"/>
      <w:numFmt w:val="bullet"/>
      <w:lvlText w:val="ê"/>
      <w:lvlJc w:val="left"/>
      <w:pPr>
        <w:ind w:left="720" w:hanging="360"/>
      </w:pPr>
      <w:rPr>
        <w:rFonts w:ascii="Wingdings 2" w:hAnsi="Wingdings 2" w:hint="default"/>
        <w:color w:val="006600"/>
      </w:rPr>
    </w:lvl>
    <w:lvl w:ilvl="1" w:tplc="04090005">
      <w:start w:val="1"/>
      <w:numFmt w:val="bullet"/>
      <w:lvlText w:val=""/>
      <w:lvlJc w:val="left"/>
      <w:pPr>
        <w:ind w:left="1440" w:hanging="360"/>
      </w:pPr>
      <w:rPr>
        <w:rFonts w:ascii="Wingdings" w:hAnsi="Wingdings" w:hint="default"/>
        <w:color w:val="0066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817F6"/>
    <w:multiLevelType w:val="hybridMultilevel"/>
    <w:tmpl w:val="6C8213B2"/>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814C9DD2">
      <w:start w:val="1"/>
      <w:numFmt w:val="lowerRoman"/>
      <w:lvlText w:val="%3."/>
      <w:lvlJc w:val="right"/>
      <w:pPr>
        <w:tabs>
          <w:tab w:val="num" w:pos="2070"/>
        </w:tabs>
        <w:ind w:left="2070" w:hanging="180"/>
      </w:pPr>
      <w:rPr>
        <w:rFonts w:cs="Times New Roman"/>
        <w:sz w:val="24"/>
        <w:szCs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615C65"/>
    <w:multiLevelType w:val="hybridMultilevel"/>
    <w:tmpl w:val="735C30F4"/>
    <w:lvl w:ilvl="0" w:tplc="7DFEF97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EE0F73"/>
    <w:multiLevelType w:val="hybridMultilevel"/>
    <w:tmpl w:val="CCDA51C4"/>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D24087"/>
    <w:multiLevelType w:val="hybridMultilevel"/>
    <w:tmpl w:val="8B92E4BA"/>
    <w:lvl w:ilvl="0" w:tplc="05C832CE">
      <w:start w:val="1"/>
      <w:numFmt w:val="bullet"/>
      <w:lvlText w:val=""/>
      <w:lvlJc w:val="left"/>
      <w:pPr>
        <w:ind w:left="2160" w:hanging="360"/>
      </w:pPr>
      <w:rPr>
        <w:rFonts w:ascii="Symbol" w:hAnsi="Symbol" w:hint="default"/>
        <w:color w:val="auto"/>
        <w:sz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867F94"/>
    <w:multiLevelType w:val="hybridMultilevel"/>
    <w:tmpl w:val="44EA3B52"/>
    <w:lvl w:ilvl="0" w:tplc="81C6F8FC">
      <w:start w:val="1"/>
      <w:numFmt w:val="bullet"/>
      <w:lvlText w:val="ê"/>
      <w:lvlJc w:val="left"/>
      <w:pPr>
        <w:ind w:left="720" w:hanging="360"/>
      </w:pPr>
      <w:rPr>
        <w:rFonts w:ascii="Wingdings 2" w:hAnsi="Wingdings 2" w:hint="default"/>
        <w:b/>
        <w:color w:val="006600"/>
      </w:rPr>
    </w:lvl>
    <w:lvl w:ilvl="1" w:tplc="6B700CAE">
      <w:numFmt w:val="bullet"/>
      <w:lvlText w:val=""/>
      <w:lvlJc w:val="left"/>
      <w:pPr>
        <w:ind w:left="1440" w:hanging="360"/>
      </w:pPr>
      <w:rPr>
        <w:rFonts w:ascii="Wingdings" w:eastAsia="Times New Roman" w:hAnsi="Wingdings" w:cs="Arial" w:hint="default"/>
        <w:color w:val="auto"/>
        <w:sz w:val="24"/>
        <w:szCs w:val="24"/>
      </w:rPr>
    </w:lvl>
    <w:lvl w:ilvl="2" w:tplc="81C6F8FC">
      <w:start w:val="1"/>
      <w:numFmt w:val="bullet"/>
      <w:lvlText w:val="ê"/>
      <w:lvlJc w:val="left"/>
      <w:pPr>
        <w:ind w:left="2160" w:hanging="360"/>
      </w:pPr>
      <w:rPr>
        <w:rFonts w:ascii="Wingdings 2" w:hAnsi="Wingdings 2" w:hint="default"/>
        <w:b/>
        <w:color w:val="0066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B7D1E"/>
    <w:multiLevelType w:val="hybridMultilevel"/>
    <w:tmpl w:val="DB4C77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4A4C30"/>
    <w:multiLevelType w:val="hybridMultilevel"/>
    <w:tmpl w:val="47D890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FC697C"/>
    <w:multiLevelType w:val="hybridMultilevel"/>
    <w:tmpl w:val="302C6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C02AD"/>
    <w:multiLevelType w:val="hybridMultilevel"/>
    <w:tmpl w:val="BE16C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520"/>
        </w:tabs>
        <w:ind w:left="2520" w:hanging="360"/>
      </w:pPr>
      <w:rPr>
        <w:rFonts w:cs="Times New Roman"/>
      </w:rPr>
    </w:lvl>
    <w:lvl w:ilvl="3" w:tplc="05C832CE">
      <w:start w:val="1"/>
      <w:numFmt w:val="bullet"/>
      <w:lvlText w:val=""/>
      <w:lvlJc w:val="left"/>
      <w:pPr>
        <w:tabs>
          <w:tab w:val="num" w:pos="3240"/>
        </w:tabs>
        <w:ind w:left="3240" w:hanging="360"/>
      </w:pPr>
      <w:rPr>
        <w:rFonts w:ascii="Symbol" w:hAnsi="Symbol" w:hint="default"/>
        <w:color w:val="auto"/>
        <w:sz w:val="20"/>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0">
    <w:nsid w:val="4DE47C1A"/>
    <w:multiLevelType w:val="hybridMultilevel"/>
    <w:tmpl w:val="AA784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520"/>
        </w:tabs>
        <w:ind w:left="2520" w:hanging="360"/>
      </w:pPr>
      <w:rPr>
        <w:rFonts w:cs="Times New Roman"/>
      </w:rPr>
    </w:lvl>
    <w:lvl w:ilvl="3" w:tplc="05C832CE">
      <w:start w:val="1"/>
      <w:numFmt w:val="bullet"/>
      <w:lvlText w:val=""/>
      <w:lvlJc w:val="left"/>
      <w:pPr>
        <w:tabs>
          <w:tab w:val="num" w:pos="3240"/>
        </w:tabs>
        <w:ind w:left="3240" w:hanging="360"/>
      </w:pPr>
      <w:rPr>
        <w:rFonts w:ascii="Symbol" w:hAnsi="Symbol" w:hint="default"/>
        <w:color w:val="auto"/>
        <w:sz w:val="20"/>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1">
    <w:nsid w:val="4EF26115"/>
    <w:multiLevelType w:val="multilevel"/>
    <w:tmpl w:val="92A07D68"/>
    <w:styleLink w:val="Style3"/>
    <w:lvl w:ilvl="0">
      <w:start w:val="1"/>
      <w:numFmt w:val="bullet"/>
      <w:lvlText w:val=""/>
      <w:lvlJc w:val="left"/>
      <w:pPr>
        <w:ind w:left="3600" w:hanging="360"/>
      </w:pPr>
      <w:rPr>
        <w:rFonts w:ascii="Symbol" w:hAnsi="Symbol" w:hint="default"/>
        <w:color w:val="auto"/>
        <w:sz w:val="20"/>
      </w:rPr>
    </w:lvl>
    <w:lvl w:ilvl="1">
      <w:start w:val="1"/>
      <w:numFmt w:val="bullet"/>
      <w:lvlText w:val="•"/>
      <w:lvlJc w:val="left"/>
      <w:pPr>
        <w:ind w:left="4320" w:hanging="360"/>
      </w:pPr>
      <w:rPr>
        <w:rFonts w:ascii="Times New Roman" w:hAnsi="Times New Roman"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22">
    <w:nsid w:val="4F5942A0"/>
    <w:multiLevelType w:val="hybridMultilevel"/>
    <w:tmpl w:val="76E462A0"/>
    <w:lvl w:ilvl="0" w:tplc="05C832CE">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4FA66A0D"/>
    <w:multiLevelType w:val="hybridMultilevel"/>
    <w:tmpl w:val="600AE292"/>
    <w:lvl w:ilvl="0" w:tplc="05C832CE">
      <w:start w:val="1"/>
      <w:numFmt w:val="bullet"/>
      <w:lvlText w:val=""/>
      <w:lvlJc w:val="left"/>
      <w:pPr>
        <w:ind w:left="2250" w:hanging="360"/>
      </w:pPr>
      <w:rPr>
        <w:rFonts w:ascii="Symbol" w:hAnsi="Symbol" w:hint="default"/>
        <w:color w:val="auto"/>
        <w:sz w:val="20"/>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50423AB5"/>
    <w:multiLevelType w:val="hybridMultilevel"/>
    <w:tmpl w:val="19788818"/>
    <w:lvl w:ilvl="0" w:tplc="087E2374">
      <w:start w:val="1"/>
      <w:numFmt w:val="decimal"/>
      <w:lvlText w:val="%1."/>
      <w:lvlJc w:val="left"/>
      <w:pPr>
        <w:tabs>
          <w:tab w:val="num" w:pos="720"/>
        </w:tabs>
        <w:ind w:left="720" w:hanging="360"/>
      </w:pPr>
      <w:rPr>
        <w:rFonts w:cs="Times New Roman" w:hint="default"/>
        <w:b/>
      </w:rPr>
    </w:lvl>
    <w:lvl w:ilvl="1" w:tplc="043CB230">
      <w:start w:val="1"/>
      <w:numFmt w:val="bullet"/>
      <w:lvlText w:val="ê"/>
      <w:lvlJc w:val="left"/>
      <w:pPr>
        <w:tabs>
          <w:tab w:val="num" w:pos="1440"/>
        </w:tabs>
        <w:ind w:left="1440" w:hanging="360"/>
      </w:pPr>
      <w:rPr>
        <w:rFonts w:ascii="Wingdings 2" w:hAnsi="Wingdings 2" w:hint="default"/>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1B27141"/>
    <w:multiLevelType w:val="hybridMultilevel"/>
    <w:tmpl w:val="22E02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645CB6"/>
    <w:multiLevelType w:val="hybridMultilevel"/>
    <w:tmpl w:val="E160A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4187E"/>
    <w:multiLevelType w:val="hybridMultilevel"/>
    <w:tmpl w:val="7FA0A56E"/>
    <w:lvl w:ilvl="0" w:tplc="81C6F8FC">
      <w:start w:val="1"/>
      <w:numFmt w:val="bullet"/>
      <w:lvlText w:val="ê"/>
      <w:lvlJc w:val="left"/>
      <w:pPr>
        <w:ind w:left="720" w:hanging="360"/>
      </w:pPr>
      <w:rPr>
        <w:rFonts w:ascii="Wingdings 2" w:hAnsi="Wingdings 2" w:hint="default"/>
        <w:color w:val="006600"/>
      </w:rPr>
    </w:lvl>
    <w:lvl w:ilvl="1" w:tplc="7AB61C70">
      <w:start w:val="1"/>
      <w:numFmt w:val="bullet"/>
      <w:lvlText w:val=""/>
      <w:lvlJc w:val="left"/>
      <w:pPr>
        <w:ind w:left="1440" w:hanging="360"/>
      </w:pPr>
      <w:rPr>
        <w:rFonts w:ascii="Wingdings" w:hAnsi="Wingdings" w:hint="default"/>
        <w:color w:val="0066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717F8"/>
    <w:multiLevelType w:val="hybridMultilevel"/>
    <w:tmpl w:val="5262F3B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9">
    <w:nsid w:val="5FDC4BD6"/>
    <w:multiLevelType w:val="singleLevel"/>
    <w:tmpl w:val="CFCEA3CE"/>
    <w:lvl w:ilvl="0">
      <w:start w:val="1"/>
      <w:numFmt w:val="decimal"/>
      <w:lvlText w:val="%1)"/>
      <w:lvlJc w:val="left"/>
      <w:pPr>
        <w:tabs>
          <w:tab w:val="num" w:pos="375"/>
        </w:tabs>
        <w:ind w:left="375" w:hanging="375"/>
      </w:pPr>
      <w:rPr>
        <w:rFonts w:ascii="Times New Roman" w:hAnsi="Times New Roman" w:cs="Times New Roman" w:hint="default"/>
        <w:b w:val="0"/>
      </w:rPr>
    </w:lvl>
  </w:abstractNum>
  <w:abstractNum w:abstractNumId="30">
    <w:nsid w:val="60D06800"/>
    <w:multiLevelType w:val="hybridMultilevel"/>
    <w:tmpl w:val="B7827ADC"/>
    <w:lvl w:ilvl="0" w:tplc="043CB230">
      <w:start w:val="1"/>
      <w:numFmt w:val="bullet"/>
      <w:lvlText w:val="ê"/>
      <w:lvlJc w:val="left"/>
      <w:pPr>
        <w:ind w:left="1800" w:hanging="360"/>
      </w:pPr>
      <w:rPr>
        <w:rFonts w:ascii="Wingdings 2" w:hAnsi="Wingdings 2"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C26F4E"/>
    <w:multiLevelType w:val="hybridMultilevel"/>
    <w:tmpl w:val="BBCE5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FB5FC8"/>
    <w:multiLevelType w:val="multilevel"/>
    <w:tmpl w:val="0409001D"/>
    <w:styleLink w:val="Style2"/>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6F231B8"/>
    <w:multiLevelType w:val="hybridMultilevel"/>
    <w:tmpl w:val="03F4120C"/>
    <w:lvl w:ilvl="0" w:tplc="993285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101CE"/>
    <w:multiLevelType w:val="hybridMultilevel"/>
    <w:tmpl w:val="E99E049E"/>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A80C1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B916C1A"/>
    <w:multiLevelType w:val="hybridMultilevel"/>
    <w:tmpl w:val="3FBC99F6"/>
    <w:lvl w:ilvl="0" w:tplc="F5E05458">
      <w:numFmt w:val="bullet"/>
      <w:pStyle w:val="06bulletedtex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0D0B5F"/>
    <w:multiLevelType w:val="hybridMultilevel"/>
    <w:tmpl w:val="B868EDAE"/>
    <w:lvl w:ilvl="0" w:tplc="D4148F4A">
      <w:start w:val="1"/>
      <w:numFmt w:val="decimal"/>
      <w:pStyle w:val="ListNumber"/>
      <w:lvlText w:val="%1."/>
      <w:lvlJc w:val="left"/>
      <w:pPr>
        <w:tabs>
          <w:tab w:val="num" w:pos="720"/>
        </w:tabs>
        <w:ind w:left="720" w:hanging="360"/>
      </w:pPr>
      <w:rPr>
        <w:rFonts w:ascii="Tms Rmn" w:hAnsi="Tms Rmn" w:cs="Times New Roman" w:hint="default"/>
        <w:sz w:val="20"/>
        <w:szCs w:val="20"/>
      </w:rPr>
    </w:lvl>
    <w:lvl w:ilvl="1" w:tplc="CC00CD80">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C413FE2"/>
    <w:multiLevelType w:val="hybridMultilevel"/>
    <w:tmpl w:val="149AC814"/>
    <w:lvl w:ilvl="0" w:tplc="81C6F8FC">
      <w:start w:val="1"/>
      <w:numFmt w:val="bullet"/>
      <w:lvlText w:val="ê"/>
      <w:lvlJc w:val="left"/>
      <w:pPr>
        <w:ind w:left="720" w:hanging="360"/>
      </w:pPr>
      <w:rPr>
        <w:rFonts w:ascii="Wingdings 2" w:hAnsi="Wingdings 2"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110A2"/>
    <w:multiLevelType w:val="hybridMultilevel"/>
    <w:tmpl w:val="B1F0C120"/>
    <w:lvl w:ilvl="0" w:tplc="04090005">
      <w:start w:val="1"/>
      <w:numFmt w:val="bullet"/>
      <w:lvlText w:val=""/>
      <w:lvlJc w:val="left"/>
      <w:pPr>
        <w:ind w:left="1440" w:hanging="360"/>
      </w:pPr>
      <w:rPr>
        <w:rFonts w:ascii="Wingdings" w:hAnsi="Wingdings" w:hint="default"/>
      </w:rPr>
    </w:lvl>
    <w:lvl w:ilvl="1" w:tplc="05C832CE">
      <w:start w:val="1"/>
      <w:numFmt w:val="bullet"/>
      <w:lvlText w:val=""/>
      <w:lvlJc w:val="left"/>
      <w:pPr>
        <w:ind w:left="2160" w:hanging="360"/>
      </w:pPr>
      <w:rPr>
        <w:rFonts w:ascii="Symbol" w:hAnsi="Symbol" w:hint="default"/>
        <w:color w:val="auto"/>
        <w:sz w:val="2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7A31C6"/>
    <w:multiLevelType w:val="hybridMultilevel"/>
    <w:tmpl w:val="66589A14"/>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41">
    <w:nsid w:val="72D22C00"/>
    <w:multiLevelType w:val="hybridMultilevel"/>
    <w:tmpl w:val="83C8F946"/>
    <w:lvl w:ilvl="0" w:tplc="05C832CE">
      <w:start w:val="1"/>
      <w:numFmt w:val="bullet"/>
      <w:lvlText w:val=""/>
      <w:lvlJc w:val="left"/>
      <w:pPr>
        <w:ind w:left="1800" w:hanging="360"/>
      </w:pPr>
      <w:rPr>
        <w:rFonts w:ascii="Symbol" w:hAnsi="Symbo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4954A90"/>
    <w:multiLevelType w:val="hybridMultilevel"/>
    <w:tmpl w:val="625CF162"/>
    <w:lvl w:ilvl="0" w:tplc="1CAAE504">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C312D50"/>
    <w:multiLevelType w:val="hybridMultilevel"/>
    <w:tmpl w:val="456A77C4"/>
    <w:lvl w:ilvl="0" w:tplc="05C832CE">
      <w:start w:val="1"/>
      <w:numFmt w:val="bullet"/>
      <w:lvlText w:val=""/>
      <w:lvlJc w:val="left"/>
      <w:pPr>
        <w:ind w:left="2160" w:hanging="360"/>
      </w:pPr>
      <w:rPr>
        <w:rFonts w:ascii="Symbol" w:hAnsi="Symbol" w:hint="default"/>
        <w:color w:val="auto"/>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E6C3BD1"/>
    <w:multiLevelType w:val="hybridMultilevel"/>
    <w:tmpl w:val="F160825C"/>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5C832CE">
      <w:start w:val="1"/>
      <w:numFmt w:val="bullet"/>
      <w:lvlText w:val=""/>
      <w:lvlJc w:val="left"/>
      <w:pPr>
        <w:tabs>
          <w:tab w:val="num" w:pos="2070"/>
        </w:tabs>
        <w:ind w:left="2070" w:hanging="180"/>
      </w:pPr>
      <w:rPr>
        <w:rFonts w:ascii="Symbol" w:hAnsi="Symbol" w:hint="default"/>
        <w:color w:val="auto"/>
        <w:sz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EA25878"/>
    <w:multiLevelType w:val="hybridMultilevel"/>
    <w:tmpl w:val="C84CA5B0"/>
    <w:lvl w:ilvl="0" w:tplc="687E08DA">
      <w:start w:val="1"/>
      <w:numFmt w:val="bullet"/>
      <w:pStyle w:val="05bulletedtext"/>
      <w:lvlText w:val=""/>
      <w:lvlJc w:val="left"/>
      <w:pPr>
        <w:tabs>
          <w:tab w:val="num" w:pos="1440"/>
        </w:tabs>
        <w:ind w:left="1440" w:hanging="360"/>
      </w:pPr>
      <w:rPr>
        <w:rFonts w:ascii="Wingdings 3" w:hAnsi="Wingdings 3" w:hint="default"/>
        <w:color w:val="000000"/>
        <w:sz w:val="16"/>
      </w:rPr>
    </w:lvl>
    <w:lvl w:ilvl="1" w:tplc="F2044794">
      <w:start w:val="1"/>
      <w:numFmt w:val="bullet"/>
      <w:lvlText w:val="o"/>
      <w:lvlJc w:val="left"/>
      <w:pPr>
        <w:tabs>
          <w:tab w:val="num" w:pos="720"/>
        </w:tabs>
        <w:ind w:left="720" w:hanging="360"/>
      </w:pPr>
      <w:rPr>
        <w:rFonts w:ascii="Courier New" w:hAnsi="Courier New" w:hint="default"/>
      </w:rPr>
    </w:lvl>
    <w:lvl w:ilvl="2" w:tplc="877E95FC">
      <w:start w:val="1"/>
      <w:numFmt w:val="bullet"/>
      <w:lvlText w:val=""/>
      <w:lvlJc w:val="left"/>
      <w:pPr>
        <w:tabs>
          <w:tab w:val="num" w:pos="1440"/>
        </w:tabs>
        <w:ind w:left="1440" w:hanging="360"/>
      </w:pPr>
      <w:rPr>
        <w:rFonts w:ascii="Wingdings" w:hAnsi="Wingdings" w:hint="default"/>
      </w:rPr>
    </w:lvl>
    <w:lvl w:ilvl="3" w:tplc="940C0EB8">
      <w:start w:val="1"/>
      <w:numFmt w:val="bullet"/>
      <w:pStyle w:val="05bulletedtext"/>
      <w:lvlText w:val=""/>
      <w:lvlJc w:val="left"/>
      <w:pPr>
        <w:tabs>
          <w:tab w:val="num" w:pos="2160"/>
        </w:tabs>
        <w:ind w:left="2160" w:hanging="360"/>
      </w:pPr>
      <w:rPr>
        <w:rFonts w:ascii="Symbol" w:hAnsi="Symbol" w:hint="default"/>
      </w:rPr>
    </w:lvl>
    <w:lvl w:ilvl="4" w:tplc="18303060">
      <w:start w:val="1"/>
      <w:numFmt w:val="bullet"/>
      <w:lvlText w:val=""/>
      <w:lvlJc w:val="left"/>
      <w:pPr>
        <w:tabs>
          <w:tab w:val="num" w:pos="2880"/>
        </w:tabs>
        <w:ind w:left="2880" w:hanging="360"/>
      </w:pPr>
      <w:rPr>
        <w:rFonts w:ascii="Wingdings 3" w:hAnsi="Wingdings 3" w:hint="default"/>
        <w:color w:val="000000"/>
        <w:sz w:val="16"/>
      </w:rPr>
    </w:lvl>
    <w:lvl w:ilvl="5" w:tplc="3844DDCE">
      <w:start w:val="1"/>
      <w:numFmt w:val="bullet"/>
      <w:lvlText w:val=""/>
      <w:lvlJc w:val="left"/>
      <w:pPr>
        <w:tabs>
          <w:tab w:val="num" w:pos="3600"/>
        </w:tabs>
        <w:ind w:left="3600" w:hanging="360"/>
      </w:pPr>
      <w:rPr>
        <w:rFonts w:ascii="Wingdings" w:hAnsi="Wingdings" w:hint="default"/>
      </w:rPr>
    </w:lvl>
    <w:lvl w:ilvl="6" w:tplc="A80689AE" w:tentative="1">
      <w:start w:val="1"/>
      <w:numFmt w:val="bullet"/>
      <w:lvlText w:val=""/>
      <w:lvlJc w:val="left"/>
      <w:pPr>
        <w:tabs>
          <w:tab w:val="num" w:pos="4320"/>
        </w:tabs>
        <w:ind w:left="4320" w:hanging="360"/>
      </w:pPr>
      <w:rPr>
        <w:rFonts w:ascii="Symbol" w:hAnsi="Symbol" w:hint="default"/>
      </w:rPr>
    </w:lvl>
    <w:lvl w:ilvl="7" w:tplc="589CDB5A" w:tentative="1">
      <w:start w:val="1"/>
      <w:numFmt w:val="bullet"/>
      <w:lvlText w:val="o"/>
      <w:lvlJc w:val="left"/>
      <w:pPr>
        <w:tabs>
          <w:tab w:val="num" w:pos="5040"/>
        </w:tabs>
        <w:ind w:left="5040" w:hanging="360"/>
      </w:pPr>
      <w:rPr>
        <w:rFonts w:ascii="Courier New" w:hAnsi="Courier New" w:hint="default"/>
      </w:rPr>
    </w:lvl>
    <w:lvl w:ilvl="8" w:tplc="9252DDEA"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9"/>
  </w:num>
  <w:num w:numId="3">
    <w:abstractNumId w:val="45"/>
  </w:num>
  <w:num w:numId="4">
    <w:abstractNumId w:val="36"/>
  </w:num>
  <w:num w:numId="5">
    <w:abstractNumId w:val="11"/>
  </w:num>
  <w:num w:numId="6">
    <w:abstractNumId w:val="32"/>
  </w:num>
  <w:num w:numId="7">
    <w:abstractNumId w:val="37"/>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21"/>
  </w:num>
  <w:num w:numId="13">
    <w:abstractNumId w:val="30"/>
  </w:num>
  <w:num w:numId="14">
    <w:abstractNumId w:val="44"/>
  </w:num>
  <w:num w:numId="15">
    <w:abstractNumId w:val="13"/>
  </w:num>
  <w:num w:numId="16">
    <w:abstractNumId w:val="34"/>
  </w:num>
  <w:num w:numId="17">
    <w:abstractNumId w:val="7"/>
  </w:num>
  <w:num w:numId="18">
    <w:abstractNumId w:val="3"/>
  </w:num>
  <w:num w:numId="19">
    <w:abstractNumId w:val="5"/>
  </w:num>
  <w:num w:numId="20">
    <w:abstractNumId w:val="24"/>
  </w:num>
  <w:num w:numId="21">
    <w:abstractNumId w:val="4"/>
  </w:num>
  <w:num w:numId="22">
    <w:abstractNumId w:val="14"/>
  </w:num>
  <w:num w:numId="23">
    <w:abstractNumId w:val="8"/>
  </w:num>
  <w:num w:numId="24">
    <w:abstractNumId w:val="22"/>
  </w:num>
  <w:num w:numId="25">
    <w:abstractNumId w:val="23"/>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0"/>
  </w:num>
  <w:num w:numId="3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0"/>
  </w:num>
  <w:num w:numId="33">
    <w:abstractNumId w:val="18"/>
  </w:num>
  <w:num w:numId="34">
    <w:abstractNumId w:val="41"/>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1"/>
  </w:num>
  <w:num w:numId="39">
    <w:abstractNumId w:val="12"/>
  </w:num>
  <w:num w:numId="40">
    <w:abstractNumId w:val="38"/>
  </w:num>
  <w:num w:numId="41">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6"/>
  </w:num>
  <w:num w:numId="44">
    <w:abstractNumId w:val="17"/>
  </w:num>
  <w:num w:numId="45">
    <w:abstractNumId w:val="10"/>
  </w:num>
  <w:num w:numId="46">
    <w:abstractNumId w:val="43"/>
  </w:num>
  <w:num w:numId="47">
    <w:abstractNumId w:val="39"/>
  </w:num>
  <w:num w:numId="48">
    <w:abstractNumId w:val="33"/>
  </w:num>
  <w:num w:numId="49">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1FC0"/>
    <w:rsid w:val="00001892"/>
    <w:rsid w:val="000042AA"/>
    <w:rsid w:val="00005F5A"/>
    <w:rsid w:val="000062CF"/>
    <w:rsid w:val="000101CE"/>
    <w:rsid w:val="0001092E"/>
    <w:rsid w:val="000111F3"/>
    <w:rsid w:val="00012079"/>
    <w:rsid w:val="00013962"/>
    <w:rsid w:val="00013A5E"/>
    <w:rsid w:val="000146B2"/>
    <w:rsid w:val="000146F9"/>
    <w:rsid w:val="00015910"/>
    <w:rsid w:val="00023F7C"/>
    <w:rsid w:val="000253DE"/>
    <w:rsid w:val="000275FB"/>
    <w:rsid w:val="00032AF7"/>
    <w:rsid w:val="00032D4F"/>
    <w:rsid w:val="00034C6A"/>
    <w:rsid w:val="00035A12"/>
    <w:rsid w:val="00041B53"/>
    <w:rsid w:val="00041B55"/>
    <w:rsid w:val="00042460"/>
    <w:rsid w:val="00042EDE"/>
    <w:rsid w:val="000444E8"/>
    <w:rsid w:val="00045FC4"/>
    <w:rsid w:val="00046549"/>
    <w:rsid w:val="0004656B"/>
    <w:rsid w:val="00050977"/>
    <w:rsid w:val="0005107B"/>
    <w:rsid w:val="00055ACE"/>
    <w:rsid w:val="0005742C"/>
    <w:rsid w:val="00057762"/>
    <w:rsid w:val="000601CA"/>
    <w:rsid w:val="00060228"/>
    <w:rsid w:val="00064068"/>
    <w:rsid w:val="00067CAA"/>
    <w:rsid w:val="00067CD8"/>
    <w:rsid w:val="00070165"/>
    <w:rsid w:val="0007032C"/>
    <w:rsid w:val="0007078B"/>
    <w:rsid w:val="00071114"/>
    <w:rsid w:val="00071311"/>
    <w:rsid w:val="00071896"/>
    <w:rsid w:val="00072BE2"/>
    <w:rsid w:val="00074E0C"/>
    <w:rsid w:val="00075275"/>
    <w:rsid w:val="00075A17"/>
    <w:rsid w:val="00076BE9"/>
    <w:rsid w:val="00076D02"/>
    <w:rsid w:val="00076FB6"/>
    <w:rsid w:val="00077448"/>
    <w:rsid w:val="0008007D"/>
    <w:rsid w:val="00080F00"/>
    <w:rsid w:val="00080FCB"/>
    <w:rsid w:val="000819C4"/>
    <w:rsid w:val="000828D3"/>
    <w:rsid w:val="00082B15"/>
    <w:rsid w:val="00083B12"/>
    <w:rsid w:val="00090059"/>
    <w:rsid w:val="00092346"/>
    <w:rsid w:val="0009281F"/>
    <w:rsid w:val="0009358F"/>
    <w:rsid w:val="00096F3C"/>
    <w:rsid w:val="00097C93"/>
    <w:rsid w:val="000A1544"/>
    <w:rsid w:val="000A179B"/>
    <w:rsid w:val="000A2649"/>
    <w:rsid w:val="000A271C"/>
    <w:rsid w:val="000A2DE4"/>
    <w:rsid w:val="000B2300"/>
    <w:rsid w:val="000B3621"/>
    <w:rsid w:val="000B3BCC"/>
    <w:rsid w:val="000B5807"/>
    <w:rsid w:val="000B6653"/>
    <w:rsid w:val="000B72F4"/>
    <w:rsid w:val="000B74A8"/>
    <w:rsid w:val="000C0197"/>
    <w:rsid w:val="000C103A"/>
    <w:rsid w:val="000C1DD4"/>
    <w:rsid w:val="000C2E94"/>
    <w:rsid w:val="000C3E26"/>
    <w:rsid w:val="000C46CC"/>
    <w:rsid w:val="000C6449"/>
    <w:rsid w:val="000D1355"/>
    <w:rsid w:val="000D4C75"/>
    <w:rsid w:val="000D52C5"/>
    <w:rsid w:val="000D6F1A"/>
    <w:rsid w:val="000E0C60"/>
    <w:rsid w:val="000E1F55"/>
    <w:rsid w:val="000E2086"/>
    <w:rsid w:val="000E319B"/>
    <w:rsid w:val="000E31EF"/>
    <w:rsid w:val="000E321B"/>
    <w:rsid w:val="000E41C7"/>
    <w:rsid w:val="000E536B"/>
    <w:rsid w:val="000E5CC7"/>
    <w:rsid w:val="000E74BF"/>
    <w:rsid w:val="000F17C9"/>
    <w:rsid w:val="000F4C51"/>
    <w:rsid w:val="0010093C"/>
    <w:rsid w:val="0010176F"/>
    <w:rsid w:val="001022AB"/>
    <w:rsid w:val="001051A1"/>
    <w:rsid w:val="001071C2"/>
    <w:rsid w:val="001073E8"/>
    <w:rsid w:val="001075F1"/>
    <w:rsid w:val="00111DBA"/>
    <w:rsid w:val="00115ED0"/>
    <w:rsid w:val="00117C09"/>
    <w:rsid w:val="00120ECC"/>
    <w:rsid w:val="00121034"/>
    <w:rsid w:val="001215BB"/>
    <w:rsid w:val="00121D02"/>
    <w:rsid w:val="00122E39"/>
    <w:rsid w:val="001232B1"/>
    <w:rsid w:val="001236A1"/>
    <w:rsid w:val="00124839"/>
    <w:rsid w:val="00124DD9"/>
    <w:rsid w:val="00125F32"/>
    <w:rsid w:val="00126F3E"/>
    <w:rsid w:val="00127DB1"/>
    <w:rsid w:val="00132F3D"/>
    <w:rsid w:val="00133E2E"/>
    <w:rsid w:val="001347BD"/>
    <w:rsid w:val="00134CF0"/>
    <w:rsid w:val="00136E0C"/>
    <w:rsid w:val="00137B33"/>
    <w:rsid w:val="00140210"/>
    <w:rsid w:val="00140D28"/>
    <w:rsid w:val="0014168A"/>
    <w:rsid w:val="001427E4"/>
    <w:rsid w:val="001437C5"/>
    <w:rsid w:val="00144EDE"/>
    <w:rsid w:val="00146424"/>
    <w:rsid w:val="00151617"/>
    <w:rsid w:val="001522EA"/>
    <w:rsid w:val="00152D85"/>
    <w:rsid w:val="00154228"/>
    <w:rsid w:val="001547B2"/>
    <w:rsid w:val="00155C32"/>
    <w:rsid w:val="00155D9F"/>
    <w:rsid w:val="0015753D"/>
    <w:rsid w:val="00157717"/>
    <w:rsid w:val="001613A0"/>
    <w:rsid w:val="00164F8C"/>
    <w:rsid w:val="0017283E"/>
    <w:rsid w:val="00172C20"/>
    <w:rsid w:val="001745B5"/>
    <w:rsid w:val="00176D48"/>
    <w:rsid w:val="00177F73"/>
    <w:rsid w:val="001809ED"/>
    <w:rsid w:val="00181752"/>
    <w:rsid w:val="00181760"/>
    <w:rsid w:val="00181C1E"/>
    <w:rsid w:val="0018376E"/>
    <w:rsid w:val="001845CD"/>
    <w:rsid w:val="0018578E"/>
    <w:rsid w:val="00185943"/>
    <w:rsid w:val="00185E08"/>
    <w:rsid w:val="0018665B"/>
    <w:rsid w:val="00187DFB"/>
    <w:rsid w:val="00191BC2"/>
    <w:rsid w:val="00193A46"/>
    <w:rsid w:val="00193BD7"/>
    <w:rsid w:val="00194337"/>
    <w:rsid w:val="0019534D"/>
    <w:rsid w:val="00195735"/>
    <w:rsid w:val="001959AF"/>
    <w:rsid w:val="001964FE"/>
    <w:rsid w:val="001970C4"/>
    <w:rsid w:val="00197D6C"/>
    <w:rsid w:val="001A02E0"/>
    <w:rsid w:val="001A0466"/>
    <w:rsid w:val="001A4D39"/>
    <w:rsid w:val="001A5A08"/>
    <w:rsid w:val="001A7EBE"/>
    <w:rsid w:val="001B0CA2"/>
    <w:rsid w:val="001B69A8"/>
    <w:rsid w:val="001B757C"/>
    <w:rsid w:val="001C14A9"/>
    <w:rsid w:val="001C3B67"/>
    <w:rsid w:val="001C5A86"/>
    <w:rsid w:val="001C6793"/>
    <w:rsid w:val="001D0DA6"/>
    <w:rsid w:val="001D244A"/>
    <w:rsid w:val="001D3C14"/>
    <w:rsid w:val="001D4D95"/>
    <w:rsid w:val="001D56E5"/>
    <w:rsid w:val="001E094A"/>
    <w:rsid w:val="001E0E65"/>
    <w:rsid w:val="001E3380"/>
    <w:rsid w:val="001F0B21"/>
    <w:rsid w:val="001F0C6E"/>
    <w:rsid w:val="001F2E63"/>
    <w:rsid w:val="001F4032"/>
    <w:rsid w:val="001F42D2"/>
    <w:rsid w:val="001F431D"/>
    <w:rsid w:val="001F620D"/>
    <w:rsid w:val="0020045F"/>
    <w:rsid w:val="00203177"/>
    <w:rsid w:val="002035F2"/>
    <w:rsid w:val="002041D6"/>
    <w:rsid w:val="00206891"/>
    <w:rsid w:val="00212141"/>
    <w:rsid w:val="002132EA"/>
    <w:rsid w:val="0021379C"/>
    <w:rsid w:val="00215262"/>
    <w:rsid w:val="00215AE4"/>
    <w:rsid w:val="0022020E"/>
    <w:rsid w:val="0022054A"/>
    <w:rsid w:val="00220CA4"/>
    <w:rsid w:val="0022348B"/>
    <w:rsid w:val="00223A02"/>
    <w:rsid w:val="0022654F"/>
    <w:rsid w:val="00227472"/>
    <w:rsid w:val="00230354"/>
    <w:rsid w:val="00232CE8"/>
    <w:rsid w:val="00233F0D"/>
    <w:rsid w:val="0023656F"/>
    <w:rsid w:val="002375CC"/>
    <w:rsid w:val="002403DD"/>
    <w:rsid w:val="002437B8"/>
    <w:rsid w:val="0024413C"/>
    <w:rsid w:val="002453DD"/>
    <w:rsid w:val="00252205"/>
    <w:rsid w:val="00252D74"/>
    <w:rsid w:val="00253654"/>
    <w:rsid w:val="00253AE7"/>
    <w:rsid w:val="002548D3"/>
    <w:rsid w:val="002570A3"/>
    <w:rsid w:val="00261741"/>
    <w:rsid w:val="00261B4F"/>
    <w:rsid w:val="00262813"/>
    <w:rsid w:val="002630DB"/>
    <w:rsid w:val="002632B5"/>
    <w:rsid w:val="002633CD"/>
    <w:rsid w:val="00270197"/>
    <w:rsid w:val="00272295"/>
    <w:rsid w:val="002734E0"/>
    <w:rsid w:val="0027791B"/>
    <w:rsid w:val="0028024A"/>
    <w:rsid w:val="00280842"/>
    <w:rsid w:val="00280E50"/>
    <w:rsid w:val="0028204C"/>
    <w:rsid w:val="002822B2"/>
    <w:rsid w:val="002822CB"/>
    <w:rsid w:val="002841F8"/>
    <w:rsid w:val="00286568"/>
    <w:rsid w:val="00287291"/>
    <w:rsid w:val="00287C8E"/>
    <w:rsid w:val="00287D74"/>
    <w:rsid w:val="0029554C"/>
    <w:rsid w:val="0029567F"/>
    <w:rsid w:val="00296068"/>
    <w:rsid w:val="002965A4"/>
    <w:rsid w:val="00297A96"/>
    <w:rsid w:val="002A227B"/>
    <w:rsid w:val="002A2406"/>
    <w:rsid w:val="002A35F4"/>
    <w:rsid w:val="002A40EE"/>
    <w:rsid w:val="002A5D97"/>
    <w:rsid w:val="002B0A13"/>
    <w:rsid w:val="002B3077"/>
    <w:rsid w:val="002B460D"/>
    <w:rsid w:val="002B52EB"/>
    <w:rsid w:val="002B57BB"/>
    <w:rsid w:val="002B63D5"/>
    <w:rsid w:val="002B6FD0"/>
    <w:rsid w:val="002B76E9"/>
    <w:rsid w:val="002C0A24"/>
    <w:rsid w:val="002C25F7"/>
    <w:rsid w:val="002C27E1"/>
    <w:rsid w:val="002C4A15"/>
    <w:rsid w:val="002C6922"/>
    <w:rsid w:val="002C71A9"/>
    <w:rsid w:val="002D3CFA"/>
    <w:rsid w:val="002D4A4A"/>
    <w:rsid w:val="002D685F"/>
    <w:rsid w:val="002D6C9B"/>
    <w:rsid w:val="002D7979"/>
    <w:rsid w:val="002D79CA"/>
    <w:rsid w:val="002D7FBA"/>
    <w:rsid w:val="002E1EB3"/>
    <w:rsid w:val="002E3900"/>
    <w:rsid w:val="002E56B5"/>
    <w:rsid w:val="002E6274"/>
    <w:rsid w:val="002F146E"/>
    <w:rsid w:val="002F14AA"/>
    <w:rsid w:val="002F1FC0"/>
    <w:rsid w:val="002F3458"/>
    <w:rsid w:val="00300807"/>
    <w:rsid w:val="003011B5"/>
    <w:rsid w:val="0030122A"/>
    <w:rsid w:val="00303F38"/>
    <w:rsid w:val="00305A79"/>
    <w:rsid w:val="0030608C"/>
    <w:rsid w:val="00306373"/>
    <w:rsid w:val="0030692A"/>
    <w:rsid w:val="0030736E"/>
    <w:rsid w:val="00311474"/>
    <w:rsid w:val="0031172A"/>
    <w:rsid w:val="00312427"/>
    <w:rsid w:val="00312FCA"/>
    <w:rsid w:val="00315FB2"/>
    <w:rsid w:val="003170A1"/>
    <w:rsid w:val="003172C7"/>
    <w:rsid w:val="00317FCE"/>
    <w:rsid w:val="003208B7"/>
    <w:rsid w:val="00320D18"/>
    <w:rsid w:val="00323C57"/>
    <w:rsid w:val="00323F7A"/>
    <w:rsid w:val="0032488F"/>
    <w:rsid w:val="00324895"/>
    <w:rsid w:val="00326A96"/>
    <w:rsid w:val="00330143"/>
    <w:rsid w:val="00332666"/>
    <w:rsid w:val="00335BBA"/>
    <w:rsid w:val="0033706C"/>
    <w:rsid w:val="003370F7"/>
    <w:rsid w:val="00341050"/>
    <w:rsid w:val="00343AAC"/>
    <w:rsid w:val="00344683"/>
    <w:rsid w:val="00345252"/>
    <w:rsid w:val="00345691"/>
    <w:rsid w:val="0034638D"/>
    <w:rsid w:val="0034650F"/>
    <w:rsid w:val="00346C7D"/>
    <w:rsid w:val="00346DAC"/>
    <w:rsid w:val="00352106"/>
    <w:rsid w:val="00352627"/>
    <w:rsid w:val="00352BE1"/>
    <w:rsid w:val="00354108"/>
    <w:rsid w:val="0035744F"/>
    <w:rsid w:val="00362199"/>
    <w:rsid w:val="0036284D"/>
    <w:rsid w:val="00366420"/>
    <w:rsid w:val="00366923"/>
    <w:rsid w:val="00366B0F"/>
    <w:rsid w:val="003670F1"/>
    <w:rsid w:val="00367990"/>
    <w:rsid w:val="00367EEA"/>
    <w:rsid w:val="00370141"/>
    <w:rsid w:val="00372720"/>
    <w:rsid w:val="00372D3C"/>
    <w:rsid w:val="003748C8"/>
    <w:rsid w:val="00381D28"/>
    <w:rsid w:val="0038353F"/>
    <w:rsid w:val="003842DB"/>
    <w:rsid w:val="0038436C"/>
    <w:rsid w:val="00384BDB"/>
    <w:rsid w:val="00384F34"/>
    <w:rsid w:val="00392623"/>
    <w:rsid w:val="00393E63"/>
    <w:rsid w:val="0039453E"/>
    <w:rsid w:val="00396F8E"/>
    <w:rsid w:val="00396F9E"/>
    <w:rsid w:val="003A1EA0"/>
    <w:rsid w:val="003A3528"/>
    <w:rsid w:val="003A5759"/>
    <w:rsid w:val="003A6A0F"/>
    <w:rsid w:val="003A7406"/>
    <w:rsid w:val="003B04CB"/>
    <w:rsid w:val="003B3C93"/>
    <w:rsid w:val="003B5A04"/>
    <w:rsid w:val="003B5F9E"/>
    <w:rsid w:val="003C111D"/>
    <w:rsid w:val="003C70A2"/>
    <w:rsid w:val="003C748F"/>
    <w:rsid w:val="003C74FB"/>
    <w:rsid w:val="003C7BB3"/>
    <w:rsid w:val="003D0733"/>
    <w:rsid w:val="003D156A"/>
    <w:rsid w:val="003D1AC5"/>
    <w:rsid w:val="003D263E"/>
    <w:rsid w:val="003D67FC"/>
    <w:rsid w:val="003D71F1"/>
    <w:rsid w:val="003D78FF"/>
    <w:rsid w:val="003E06A4"/>
    <w:rsid w:val="003E60DA"/>
    <w:rsid w:val="003E6C68"/>
    <w:rsid w:val="003F2BD7"/>
    <w:rsid w:val="003F2F34"/>
    <w:rsid w:val="003F6850"/>
    <w:rsid w:val="0040079F"/>
    <w:rsid w:val="00401192"/>
    <w:rsid w:val="00401D54"/>
    <w:rsid w:val="004065C1"/>
    <w:rsid w:val="0041125B"/>
    <w:rsid w:val="004128F2"/>
    <w:rsid w:val="00413C6E"/>
    <w:rsid w:val="004146DC"/>
    <w:rsid w:val="00415394"/>
    <w:rsid w:val="00415845"/>
    <w:rsid w:val="00415B2D"/>
    <w:rsid w:val="00420837"/>
    <w:rsid w:val="004213BD"/>
    <w:rsid w:val="0042185E"/>
    <w:rsid w:val="0042207A"/>
    <w:rsid w:val="0042246E"/>
    <w:rsid w:val="00423E35"/>
    <w:rsid w:val="00424F9A"/>
    <w:rsid w:val="0042641D"/>
    <w:rsid w:val="00427696"/>
    <w:rsid w:val="00430452"/>
    <w:rsid w:val="004317BE"/>
    <w:rsid w:val="00436ECF"/>
    <w:rsid w:val="00437911"/>
    <w:rsid w:val="004409FB"/>
    <w:rsid w:val="00445586"/>
    <w:rsid w:val="00445AD4"/>
    <w:rsid w:val="00446B01"/>
    <w:rsid w:val="00446D3C"/>
    <w:rsid w:val="004502F9"/>
    <w:rsid w:val="0045093B"/>
    <w:rsid w:val="00450B31"/>
    <w:rsid w:val="004513D9"/>
    <w:rsid w:val="00452316"/>
    <w:rsid w:val="00452E96"/>
    <w:rsid w:val="004542E1"/>
    <w:rsid w:val="00454347"/>
    <w:rsid w:val="0045513A"/>
    <w:rsid w:val="00455ECB"/>
    <w:rsid w:val="0045610E"/>
    <w:rsid w:val="0045622D"/>
    <w:rsid w:val="004570A8"/>
    <w:rsid w:val="00461AC5"/>
    <w:rsid w:val="00462337"/>
    <w:rsid w:val="00463386"/>
    <w:rsid w:val="0046339F"/>
    <w:rsid w:val="004645B1"/>
    <w:rsid w:val="00467E9D"/>
    <w:rsid w:val="00472A8E"/>
    <w:rsid w:val="00473A97"/>
    <w:rsid w:val="004742C5"/>
    <w:rsid w:val="00474770"/>
    <w:rsid w:val="00474AAA"/>
    <w:rsid w:val="00474FCE"/>
    <w:rsid w:val="0047548C"/>
    <w:rsid w:val="00475795"/>
    <w:rsid w:val="00475A39"/>
    <w:rsid w:val="00475A78"/>
    <w:rsid w:val="004860D2"/>
    <w:rsid w:val="00487AE1"/>
    <w:rsid w:val="0049296E"/>
    <w:rsid w:val="00494028"/>
    <w:rsid w:val="00494431"/>
    <w:rsid w:val="004A04BC"/>
    <w:rsid w:val="004A0E73"/>
    <w:rsid w:val="004A41B8"/>
    <w:rsid w:val="004A7947"/>
    <w:rsid w:val="004B302E"/>
    <w:rsid w:val="004B4AF4"/>
    <w:rsid w:val="004B696C"/>
    <w:rsid w:val="004B6A7F"/>
    <w:rsid w:val="004C0B17"/>
    <w:rsid w:val="004C0C44"/>
    <w:rsid w:val="004C38B3"/>
    <w:rsid w:val="004C462D"/>
    <w:rsid w:val="004C7DF8"/>
    <w:rsid w:val="004D17BC"/>
    <w:rsid w:val="004D3A2B"/>
    <w:rsid w:val="004D5E2F"/>
    <w:rsid w:val="004E310D"/>
    <w:rsid w:val="004E41DB"/>
    <w:rsid w:val="004E5795"/>
    <w:rsid w:val="004E7924"/>
    <w:rsid w:val="004F0EF1"/>
    <w:rsid w:val="004F3D21"/>
    <w:rsid w:val="004F4B43"/>
    <w:rsid w:val="004F5EC7"/>
    <w:rsid w:val="004F6807"/>
    <w:rsid w:val="004F6D21"/>
    <w:rsid w:val="004F7253"/>
    <w:rsid w:val="00500220"/>
    <w:rsid w:val="0050102E"/>
    <w:rsid w:val="00505855"/>
    <w:rsid w:val="005110CC"/>
    <w:rsid w:val="005129DF"/>
    <w:rsid w:val="00513F19"/>
    <w:rsid w:val="00516D8A"/>
    <w:rsid w:val="00516FC9"/>
    <w:rsid w:val="005173AA"/>
    <w:rsid w:val="00517CFC"/>
    <w:rsid w:val="005206F8"/>
    <w:rsid w:val="0052232C"/>
    <w:rsid w:val="00522E42"/>
    <w:rsid w:val="00525391"/>
    <w:rsid w:val="00526643"/>
    <w:rsid w:val="00531961"/>
    <w:rsid w:val="00531F10"/>
    <w:rsid w:val="00532B59"/>
    <w:rsid w:val="00536DDB"/>
    <w:rsid w:val="00540755"/>
    <w:rsid w:val="005407A5"/>
    <w:rsid w:val="00541A17"/>
    <w:rsid w:val="00542787"/>
    <w:rsid w:val="00542F2F"/>
    <w:rsid w:val="00543515"/>
    <w:rsid w:val="005435EA"/>
    <w:rsid w:val="005479F6"/>
    <w:rsid w:val="00550476"/>
    <w:rsid w:val="00550915"/>
    <w:rsid w:val="005573AA"/>
    <w:rsid w:val="005602A8"/>
    <w:rsid w:val="00561026"/>
    <w:rsid w:val="0056367A"/>
    <w:rsid w:val="00563FBB"/>
    <w:rsid w:val="00566F85"/>
    <w:rsid w:val="00567EDA"/>
    <w:rsid w:val="00571B24"/>
    <w:rsid w:val="00573EF5"/>
    <w:rsid w:val="00574E11"/>
    <w:rsid w:val="00576376"/>
    <w:rsid w:val="005766B8"/>
    <w:rsid w:val="00576A8E"/>
    <w:rsid w:val="0057732C"/>
    <w:rsid w:val="0058039A"/>
    <w:rsid w:val="00580F6C"/>
    <w:rsid w:val="005812F3"/>
    <w:rsid w:val="00583995"/>
    <w:rsid w:val="005841F4"/>
    <w:rsid w:val="0058528F"/>
    <w:rsid w:val="00585891"/>
    <w:rsid w:val="0058716A"/>
    <w:rsid w:val="005936D2"/>
    <w:rsid w:val="00595525"/>
    <w:rsid w:val="005960B8"/>
    <w:rsid w:val="00597424"/>
    <w:rsid w:val="005A00F8"/>
    <w:rsid w:val="005A0681"/>
    <w:rsid w:val="005A26DA"/>
    <w:rsid w:val="005A30EE"/>
    <w:rsid w:val="005A3171"/>
    <w:rsid w:val="005A3FD5"/>
    <w:rsid w:val="005A5DD0"/>
    <w:rsid w:val="005A6833"/>
    <w:rsid w:val="005A79FC"/>
    <w:rsid w:val="005B0316"/>
    <w:rsid w:val="005B08EC"/>
    <w:rsid w:val="005B2E20"/>
    <w:rsid w:val="005B352D"/>
    <w:rsid w:val="005B3903"/>
    <w:rsid w:val="005B4D95"/>
    <w:rsid w:val="005B639B"/>
    <w:rsid w:val="005B7F14"/>
    <w:rsid w:val="005C3111"/>
    <w:rsid w:val="005C400B"/>
    <w:rsid w:val="005C550D"/>
    <w:rsid w:val="005C6209"/>
    <w:rsid w:val="005D0AC1"/>
    <w:rsid w:val="005D0D45"/>
    <w:rsid w:val="005D161C"/>
    <w:rsid w:val="005D1666"/>
    <w:rsid w:val="005D3182"/>
    <w:rsid w:val="005D3990"/>
    <w:rsid w:val="005D46E5"/>
    <w:rsid w:val="005D4B5C"/>
    <w:rsid w:val="005D5A7A"/>
    <w:rsid w:val="005D7DBA"/>
    <w:rsid w:val="005E0411"/>
    <w:rsid w:val="005E4BB6"/>
    <w:rsid w:val="005E515D"/>
    <w:rsid w:val="005E5398"/>
    <w:rsid w:val="005E574B"/>
    <w:rsid w:val="005E7418"/>
    <w:rsid w:val="005F13B8"/>
    <w:rsid w:val="005F565E"/>
    <w:rsid w:val="005F56AD"/>
    <w:rsid w:val="005F624B"/>
    <w:rsid w:val="005F6E04"/>
    <w:rsid w:val="00601464"/>
    <w:rsid w:val="00601555"/>
    <w:rsid w:val="00601AE6"/>
    <w:rsid w:val="00601C07"/>
    <w:rsid w:val="0060236B"/>
    <w:rsid w:val="00602627"/>
    <w:rsid w:val="0060418A"/>
    <w:rsid w:val="0060486C"/>
    <w:rsid w:val="00605C85"/>
    <w:rsid w:val="00605F67"/>
    <w:rsid w:val="006075C0"/>
    <w:rsid w:val="0060781C"/>
    <w:rsid w:val="00611F9F"/>
    <w:rsid w:val="00612B12"/>
    <w:rsid w:val="00614DAC"/>
    <w:rsid w:val="00615642"/>
    <w:rsid w:val="00621EF0"/>
    <w:rsid w:val="006222D0"/>
    <w:rsid w:val="00622C77"/>
    <w:rsid w:val="0062399F"/>
    <w:rsid w:val="00623CEB"/>
    <w:rsid w:val="00625061"/>
    <w:rsid w:val="00625B20"/>
    <w:rsid w:val="00627190"/>
    <w:rsid w:val="00627CF1"/>
    <w:rsid w:val="006317DC"/>
    <w:rsid w:val="00635804"/>
    <w:rsid w:val="00636456"/>
    <w:rsid w:val="00640560"/>
    <w:rsid w:val="00640DB5"/>
    <w:rsid w:val="00642729"/>
    <w:rsid w:val="00643CDF"/>
    <w:rsid w:val="00643FF6"/>
    <w:rsid w:val="00644DCB"/>
    <w:rsid w:val="00653C62"/>
    <w:rsid w:val="006616D7"/>
    <w:rsid w:val="00661B27"/>
    <w:rsid w:val="0066376E"/>
    <w:rsid w:val="006650CA"/>
    <w:rsid w:val="0066594E"/>
    <w:rsid w:val="00665D0B"/>
    <w:rsid w:val="00667975"/>
    <w:rsid w:val="00670410"/>
    <w:rsid w:val="0067212F"/>
    <w:rsid w:val="00672EEB"/>
    <w:rsid w:val="00672F0C"/>
    <w:rsid w:val="00677DEC"/>
    <w:rsid w:val="00681251"/>
    <w:rsid w:val="006823FD"/>
    <w:rsid w:val="00685CFA"/>
    <w:rsid w:val="006874FF"/>
    <w:rsid w:val="00687C7B"/>
    <w:rsid w:val="00687EB9"/>
    <w:rsid w:val="00687EEC"/>
    <w:rsid w:val="006903B4"/>
    <w:rsid w:val="006919FE"/>
    <w:rsid w:val="00697E57"/>
    <w:rsid w:val="006A0B13"/>
    <w:rsid w:val="006A17F1"/>
    <w:rsid w:val="006A3408"/>
    <w:rsid w:val="006A4005"/>
    <w:rsid w:val="006A4AB5"/>
    <w:rsid w:val="006B1892"/>
    <w:rsid w:val="006B1A84"/>
    <w:rsid w:val="006B1BEC"/>
    <w:rsid w:val="006B34EC"/>
    <w:rsid w:val="006B3ABC"/>
    <w:rsid w:val="006B406E"/>
    <w:rsid w:val="006B4646"/>
    <w:rsid w:val="006B5715"/>
    <w:rsid w:val="006B78E2"/>
    <w:rsid w:val="006C0215"/>
    <w:rsid w:val="006C2888"/>
    <w:rsid w:val="006C350B"/>
    <w:rsid w:val="006C4700"/>
    <w:rsid w:val="006C66FE"/>
    <w:rsid w:val="006D0408"/>
    <w:rsid w:val="006D31FA"/>
    <w:rsid w:val="006D38E6"/>
    <w:rsid w:val="006D392B"/>
    <w:rsid w:val="006D431E"/>
    <w:rsid w:val="006D4AE7"/>
    <w:rsid w:val="006D6E48"/>
    <w:rsid w:val="006D7427"/>
    <w:rsid w:val="006D7E8D"/>
    <w:rsid w:val="006E0152"/>
    <w:rsid w:val="006E2D3C"/>
    <w:rsid w:val="006E425B"/>
    <w:rsid w:val="006E5D70"/>
    <w:rsid w:val="006E6AF8"/>
    <w:rsid w:val="006E6B2D"/>
    <w:rsid w:val="006F021E"/>
    <w:rsid w:val="006F0382"/>
    <w:rsid w:val="006F1DE3"/>
    <w:rsid w:val="006F285E"/>
    <w:rsid w:val="006F2C0A"/>
    <w:rsid w:val="006F2C18"/>
    <w:rsid w:val="006F44CA"/>
    <w:rsid w:val="006F4978"/>
    <w:rsid w:val="006F545C"/>
    <w:rsid w:val="006F67DA"/>
    <w:rsid w:val="00700471"/>
    <w:rsid w:val="00704F9D"/>
    <w:rsid w:val="00712390"/>
    <w:rsid w:val="0071452D"/>
    <w:rsid w:val="00714796"/>
    <w:rsid w:val="00714A08"/>
    <w:rsid w:val="00715348"/>
    <w:rsid w:val="00721B3A"/>
    <w:rsid w:val="00721F29"/>
    <w:rsid w:val="007222D2"/>
    <w:rsid w:val="007263AD"/>
    <w:rsid w:val="007334CE"/>
    <w:rsid w:val="00734C05"/>
    <w:rsid w:val="007366CF"/>
    <w:rsid w:val="00736C71"/>
    <w:rsid w:val="00737D87"/>
    <w:rsid w:val="0074096A"/>
    <w:rsid w:val="007411D5"/>
    <w:rsid w:val="007428EA"/>
    <w:rsid w:val="00742F21"/>
    <w:rsid w:val="00742F49"/>
    <w:rsid w:val="00744915"/>
    <w:rsid w:val="00746703"/>
    <w:rsid w:val="00747EE1"/>
    <w:rsid w:val="00752741"/>
    <w:rsid w:val="00752B2B"/>
    <w:rsid w:val="00752D65"/>
    <w:rsid w:val="00753143"/>
    <w:rsid w:val="007568D5"/>
    <w:rsid w:val="00761049"/>
    <w:rsid w:val="00762AF5"/>
    <w:rsid w:val="0076373B"/>
    <w:rsid w:val="00772107"/>
    <w:rsid w:val="00772541"/>
    <w:rsid w:val="00773E46"/>
    <w:rsid w:val="00775176"/>
    <w:rsid w:val="0077551C"/>
    <w:rsid w:val="00776D5F"/>
    <w:rsid w:val="00780B24"/>
    <w:rsid w:val="00781999"/>
    <w:rsid w:val="00781BA0"/>
    <w:rsid w:val="007849C8"/>
    <w:rsid w:val="00785A8A"/>
    <w:rsid w:val="007865AF"/>
    <w:rsid w:val="00787AD8"/>
    <w:rsid w:val="00791AAA"/>
    <w:rsid w:val="00792799"/>
    <w:rsid w:val="00795508"/>
    <w:rsid w:val="007963F6"/>
    <w:rsid w:val="007979F8"/>
    <w:rsid w:val="007A1A84"/>
    <w:rsid w:val="007A25E4"/>
    <w:rsid w:val="007A3640"/>
    <w:rsid w:val="007A393F"/>
    <w:rsid w:val="007A7C38"/>
    <w:rsid w:val="007A7E05"/>
    <w:rsid w:val="007B0213"/>
    <w:rsid w:val="007B2D5C"/>
    <w:rsid w:val="007B3F08"/>
    <w:rsid w:val="007B4150"/>
    <w:rsid w:val="007B69DB"/>
    <w:rsid w:val="007B6BB2"/>
    <w:rsid w:val="007C2C5E"/>
    <w:rsid w:val="007C2E42"/>
    <w:rsid w:val="007C38C0"/>
    <w:rsid w:val="007C3D82"/>
    <w:rsid w:val="007C703F"/>
    <w:rsid w:val="007C79D9"/>
    <w:rsid w:val="007D0C1A"/>
    <w:rsid w:val="007D2718"/>
    <w:rsid w:val="007D4FD9"/>
    <w:rsid w:val="007D5FCD"/>
    <w:rsid w:val="007D64A1"/>
    <w:rsid w:val="007D79A7"/>
    <w:rsid w:val="007D7DC6"/>
    <w:rsid w:val="007E075D"/>
    <w:rsid w:val="007E170F"/>
    <w:rsid w:val="007E585A"/>
    <w:rsid w:val="007E614A"/>
    <w:rsid w:val="007F1E70"/>
    <w:rsid w:val="007F29D8"/>
    <w:rsid w:val="007F41B1"/>
    <w:rsid w:val="007F6D42"/>
    <w:rsid w:val="0080015F"/>
    <w:rsid w:val="00801E64"/>
    <w:rsid w:val="008032EE"/>
    <w:rsid w:val="00803DFE"/>
    <w:rsid w:val="008041EC"/>
    <w:rsid w:val="00804D39"/>
    <w:rsid w:val="00806E45"/>
    <w:rsid w:val="00811354"/>
    <w:rsid w:val="008118ED"/>
    <w:rsid w:val="008120DC"/>
    <w:rsid w:val="00812A46"/>
    <w:rsid w:val="0081604A"/>
    <w:rsid w:val="008162D7"/>
    <w:rsid w:val="00816A2E"/>
    <w:rsid w:val="008175F4"/>
    <w:rsid w:val="00817C70"/>
    <w:rsid w:val="00823C38"/>
    <w:rsid w:val="00823E6F"/>
    <w:rsid w:val="00824845"/>
    <w:rsid w:val="00825C23"/>
    <w:rsid w:val="0082737D"/>
    <w:rsid w:val="00831598"/>
    <w:rsid w:val="00831D90"/>
    <w:rsid w:val="00832706"/>
    <w:rsid w:val="00832988"/>
    <w:rsid w:val="008376AF"/>
    <w:rsid w:val="0084133E"/>
    <w:rsid w:val="0084201D"/>
    <w:rsid w:val="0084380A"/>
    <w:rsid w:val="00844414"/>
    <w:rsid w:val="008453AA"/>
    <w:rsid w:val="008464D4"/>
    <w:rsid w:val="00846B38"/>
    <w:rsid w:val="008474CF"/>
    <w:rsid w:val="00847F4C"/>
    <w:rsid w:val="00853A3B"/>
    <w:rsid w:val="00853E1E"/>
    <w:rsid w:val="00854572"/>
    <w:rsid w:val="0085569D"/>
    <w:rsid w:val="00856050"/>
    <w:rsid w:val="008569DD"/>
    <w:rsid w:val="008571A1"/>
    <w:rsid w:val="00861AB3"/>
    <w:rsid w:val="00867434"/>
    <w:rsid w:val="00871A3A"/>
    <w:rsid w:val="0087207E"/>
    <w:rsid w:val="008727B4"/>
    <w:rsid w:val="00873D6C"/>
    <w:rsid w:val="00875805"/>
    <w:rsid w:val="008812C2"/>
    <w:rsid w:val="00884035"/>
    <w:rsid w:val="0088619E"/>
    <w:rsid w:val="00886A3D"/>
    <w:rsid w:val="0089068C"/>
    <w:rsid w:val="00890F5C"/>
    <w:rsid w:val="0089124B"/>
    <w:rsid w:val="00891477"/>
    <w:rsid w:val="00891481"/>
    <w:rsid w:val="008916AC"/>
    <w:rsid w:val="008917A5"/>
    <w:rsid w:val="00891B94"/>
    <w:rsid w:val="008936B9"/>
    <w:rsid w:val="00895519"/>
    <w:rsid w:val="008960CF"/>
    <w:rsid w:val="008976BA"/>
    <w:rsid w:val="008A0B42"/>
    <w:rsid w:val="008A5F75"/>
    <w:rsid w:val="008A6ACB"/>
    <w:rsid w:val="008A7ABC"/>
    <w:rsid w:val="008B05FF"/>
    <w:rsid w:val="008B07D6"/>
    <w:rsid w:val="008B0F72"/>
    <w:rsid w:val="008B3C4F"/>
    <w:rsid w:val="008B4002"/>
    <w:rsid w:val="008B4759"/>
    <w:rsid w:val="008B5038"/>
    <w:rsid w:val="008B6358"/>
    <w:rsid w:val="008C0191"/>
    <w:rsid w:val="008C0DE5"/>
    <w:rsid w:val="008C190D"/>
    <w:rsid w:val="008C36C6"/>
    <w:rsid w:val="008C40C1"/>
    <w:rsid w:val="008C6146"/>
    <w:rsid w:val="008C6534"/>
    <w:rsid w:val="008C6E17"/>
    <w:rsid w:val="008C78A0"/>
    <w:rsid w:val="008D039A"/>
    <w:rsid w:val="008D475D"/>
    <w:rsid w:val="008D4D93"/>
    <w:rsid w:val="008D4E80"/>
    <w:rsid w:val="008D4E8E"/>
    <w:rsid w:val="008D52DA"/>
    <w:rsid w:val="008D6DAC"/>
    <w:rsid w:val="008D72A0"/>
    <w:rsid w:val="008D7701"/>
    <w:rsid w:val="008E0323"/>
    <w:rsid w:val="008E369A"/>
    <w:rsid w:val="008E4A7C"/>
    <w:rsid w:val="008E723E"/>
    <w:rsid w:val="008F233B"/>
    <w:rsid w:val="008F449D"/>
    <w:rsid w:val="008F59A0"/>
    <w:rsid w:val="008F6696"/>
    <w:rsid w:val="008F6DD5"/>
    <w:rsid w:val="00902C35"/>
    <w:rsid w:val="00904970"/>
    <w:rsid w:val="00906DD9"/>
    <w:rsid w:val="00910509"/>
    <w:rsid w:val="00912A49"/>
    <w:rsid w:val="00914273"/>
    <w:rsid w:val="00920066"/>
    <w:rsid w:val="00922E3B"/>
    <w:rsid w:val="009237C8"/>
    <w:rsid w:val="00931F6C"/>
    <w:rsid w:val="009372EE"/>
    <w:rsid w:val="00937773"/>
    <w:rsid w:val="00940192"/>
    <w:rsid w:val="009412B3"/>
    <w:rsid w:val="00942934"/>
    <w:rsid w:val="009445B7"/>
    <w:rsid w:val="00947D88"/>
    <w:rsid w:val="009503AC"/>
    <w:rsid w:val="00952A23"/>
    <w:rsid w:val="00953A12"/>
    <w:rsid w:val="0095553C"/>
    <w:rsid w:val="00955EF4"/>
    <w:rsid w:val="0096039E"/>
    <w:rsid w:val="00960B6F"/>
    <w:rsid w:val="009615D9"/>
    <w:rsid w:val="009630ED"/>
    <w:rsid w:val="009636FB"/>
    <w:rsid w:val="0096403E"/>
    <w:rsid w:val="0097139F"/>
    <w:rsid w:val="00971F97"/>
    <w:rsid w:val="0097279B"/>
    <w:rsid w:val="0097353C"/>
    <w:rsid w:val="00973A7C"/>
    <w:rsid w:val="00974236"/>
    <w:rsid w:val="009748D4"/>
    <w:rsid w:val="00974D79"/>
    <w:rsid w:val="00975A47"/>
    <w:rsid w:val="009760BA"/>
    <w:rsid w:val="0098044C"/>
    <w:rsid w:val="0098057A"/>
    <w:rsid w:val="009812DA"/>
    <w:rsid w:val="00981982"/>
    <w:rsid w:val="009824A5"/>
    <w:rsid w:val="00984386"/>
    <w:rsid w:val="009859ED"/>
    <w:rsid w:val="00986765"/>
    <w:rsid w:val="00987672"/>
    <w:rsid w:val="00987D19"/>
    <w:rsid w:val="00990C35"/>
    <w:rsid w:val="00994AFB"/>
    <w:rsid w:val="009968BC"/>
    <w:rsid w:val="00996977"/>
    <w:rsid w:val="009974E7"/>
    <w:rsid w:val="009A1434"/>
    <w:rsid w:val="009A163F"/>
    <w:rsid w:val="009A1903"/>
    <w:rsid w:val="009A3CB6"/>
    <w:rsid w:val="009A546B"/>
    <w:rsid w:val="009A5B48"/>
    <w:rsid w:val="009A62B7"/>
    <w:rsid w:val="009A7084"/>
    <w:rsid w:val="009B1E85"/>
    <w:rsid w:val="009B31A4"/>
    <w:rsid w:val="009B4C6D"/>
    <w:rsid w:val="009C060F"/>
    <w:rsid w:val="009C14DD"/>
    <w:rsid w:val="009C4427"/>
    <w:rsid w:val="009C6FB4"/>
    <w:rsid w:val="009D4A64"/>
    <w:rsid w:val="009D62D6"/>
    <w:rsid w:val="009D782A"/>
    <w:rsid w:val="009D79DA"/>
    <w:rsid w:val="009D79F3"/>
    <w:rsid w:val="009E0EFA"/>
    <w:rsid w:val="009E1BF9"/>
    <w:rsid w:val="009E302A"/>
    <w:rsid w:val="009E30F8"/>
    <w:rsid w:val="009E3CB7"/>
    <w:rsid w:val="009E43AA"/>
    <w:rsid w:val="009E50C3"/>
    <w:rsid w:val="009E5C27"/>
    <w:rsid w:val="009E6101"/>
    <w:rsid w:val="009E648F"/>
    <w:rsid w:val="009E6B56"/>
    <w:rsid w:val="009E7208"/>
    <w:rsid w:val="009F0CA1"/>
    <w:rsid w:val="009F1734"/>
    <w:rsid w:val="009F3F3F"/>
    <w:rsid w:val="009F691B"/>
    <w:rsid w:val="009F6D12"/>
    <w:rsid w:val="009F6F63"/>
    <w:rsid w:val="00A013AB"/>
    <w:rsid w:val="00A02842"/>
    <w:rsid w:val="00A075A7"/>
    <w:rsid w:val="00A1174B"/>
    <w:rsid w:val="00A1292E"/>
    <w:rsid w:val="00A13C13"/>
    <w:rsid w:val="00A14379"/>
    <w:rsid w:val="00A148F1"/>
    <w:rsid w:val="00A15110"/>
    <w:rsid w:val="00A151AA"/>
    <w:rsid w:val="00A177EB"/>
    <w:rsid w:val="00A17BD4"/>
    <w:rsid w:val="00A2090B"/>
    <w:rsid w:val="00A20FE1"/>
    <w:rsid w:val="00A27268"/>
    <w:rsid w:val="00A311D0"/>
    <w:rsid w:val="00A3512E"/>
    <w:rsid w:val="00A357E2"/>
    <w:rsid w:val="00A35D1F"/>
    <w:rsid w:val="00A377C9"/>
    <w:rsid w:val="00A37EC0"/>
    <w:rsid w:val="00A41CC4"/>
    <w:rsid w:val="00A42821"/>
    <w:rsid w:val="00A42DCB"/>
    <w:rsid w:val="00A43374"/>
    <w:rsid w:val="00A43EDF"/>
    <w:rsid w:val="00A44C5E"/>
    <w:rsid w:val="00A4545A"/>
    <w:rsid w:val="00A45A78"/>
    <w:rsid w:val="00A45C38"/>
    <w:rsid w:val="00A46437"/>
    <w:rsid w:val="00A46847"/>
    <w:rsid w:val="00A50C01"/>
    <w:rsid w:val="00A50C7B"/>
    <w:rsid w:val="00A517E5"/>
    <w:rsid w:val="00A51A68"/>
    <w:rsid w:val="00A52740"/>
    <w:rsid w:val="00A617BD"/>
    <w:rsid w:val="00A62C92"/>
    <w:rsid w:val="00A6377D"/>
    <w:rsid w:val="00A63ACE"/>
    <w:rsid w:val="00A64763"/>
    <w:rsid w:val="00A65890"/>
    <w:rsid w:val="00A6612F"/>
    <w:rsid w:val="00A70206"/>
    <w:rsid w:val="00A718E4"/>
    <w:rsid w:val="00A71BA4"/>
    <w:rsid w:val="00A75D40"/>
    <w:rsid w:val="00A76D27"/>
    <w:rsid w:val="00A77021"/>
    <w:rsid w:val="00A77828"/>
    <w:rsid w:val="00A822DA"/>
    <w:rsid w:val="00A82FC8"/>
    <w:rsid w:val="00A8402D"/>
    <w:rsid w:val="00A842B4"/>
    <w:rsid w:val="00A916BB"/>
    <w:rsid w:val="00A92A21"/>
    <w:rsid w:val="00AA3C7A"/>
    <w:rsid w:val="00AA6528"/>
    <w:rsid w:val="00AB5292"/>
    <w:rsid w:val="00AB6B72"/>
    <w:rsid w:val="00AC28EB"/>
    <w:rsid w:val="00AC2DF3"/>
    <w:rsid w:val="00AC4124"/>
    <w:rsid w:val="00AC4291"/>
    <w:rsid w:val="00AC4597"/>
    <w:rsid w:val="00AC790E"/>
    <w:rsid w:val="00AD51A2"/>
    <w:rsid w:val="00AD550D"/>
    <w:rsid w:val="00AD5FFD"/>
    <w:rsid w:val="00AD6338"/>
    <w:rsid w:val="00AD65F1"/>
    <w:rsid w:val="00AD737C"/>
    <w:rsid w:val="00AD7B8A"/>
    <w:rsid w:val="00AE0C7F"/>
    <w:rsid w:val="00AE3BB3"/>
    <w:rsid w:val="00AE46FA"/>
    <w:rsid w:val="00AE6AEF"/>
    <w:rsid w:val="00AF048B"/>
    <w:rsid w:val="00AF05FC"/>
    <w:rsid w:val="00AF0945"/>
    <w:rsid w:val="00AF2D2A"/>
    <w:rsid w:val="00AF36C4"/>
    <w:rsid w:val="00AF437A"/>
    <w:rsid w:val="00AF4B90"/>
    <w:rsid w:val="00AF523B"/>
    <w:rsid w:val="00AF64CE"/>
    <w:rsid w:val="00AF6908"/>
    <w:rsid w:val="00AF76A7"/>
    <w:rsid w:val="00AF7C4D"/>
    <w:rsid w:val="00B0087B"/>
    <w:rsid w:val="00B01D0D"/>
    <w:rsid w:val="00B0300C"/>
    <w:rsid w:val="00B035C2"/>
    <w:rsid w:val="00B040EE"/>
    <w:rsid w:val="00B05A07"/>
    <w:rsid w:val="00B06FC3"/>
    <w:rsid w:val="00B0759D"/>
    <w:rsid w:val="00B07D47"/>
    <w:rsid w:val="00B10ECF"/>
    <w:rsid w:val="00B1103F"/>
    <w:rsid w:val="00B1131A"/>
    <w:rsid w:val="00B114F2"/>
    <w:rsid w:val="00B1251F"/>
    <w:rsid w:val="00B1325C"/>
    <w:rsid w:val="00B1473F"/>
    <w:rsid w:val="00B216B9"/>
    <w:rsid w:val="00B236A0"/>
    <w:rsid w:val="00B23865"/>
    <w:rsid w:val="00B23C6F"/>
    <w:rsid w:val="00B247F5"/>
    <w:rsid w:val="00B24846"/>
    <w:rsid w:val="00B24A28"/>
    <w:rsid w:val="00B24B36"/>
    <w:rsid w:val="00B25A61"/>
    <w:rsid w:val="00B25EEB"/>
    <w:rsid w:val="00B26350"/>
    <w:rsid w:val="00B26779"/>
    <w:rsid w:val="00B3145D"/>
    <w:rsid w:val="00B31A53"/>
    <w:rsid w:val="00B3356A"/>
    <w:rsid w:val="00B3451E"/>
    <w:rsid w:val="00B37233"/>
    <w:rsid w:val="00B4208E"/>
    <w:rsid w:val="00B42F5F"/>
    <w:rsid w:val="00B435E4"/>
    <w:rsid w:val="00B43AFB"/>
    <w:rsid w:val="00B45542"/>
    <w:rsid w:val="00B46385"/>
    <w:rsid w:val="00B509CD"/>
    <w:rsid w:val="00B536D1"/>
    <w:rsid w:val="00B54CB4"/>
    <w:rsid w:val="00B60121"/>
    <w:rsid w:val="00B6120B"/>
    <w:rsid w:val="00B62B34"/>
    <w:rsid w:val="00B63975"/>
    <w:rsid w:val="00B63CB1"/>
    <w:rsid w:val="00B651B6"/>
    <w:rsid w:val="00B663D6"/>
    <w:rsid w:val="00B702C2"/>
    <w:rsid w:val="00B710C5"/>
    <w:rsid w:val="00B72D17"/>
    <w:rsid w:val="00B73620"/>
    <w:rsid w:val="00B73B48"/>
    <w:rsid w:val="00B74BAE"/>
    <w:rsid w:val="00B77494"/>
    <w:rsid w:val="00B77BAF"/>
    <w:rsid w:val="00B77F7A"/>
    <w:rsid w:val="00B812DD"/>
    <w:rsid w:val="00B82B46"/>
    <w:rsid w:val="00B832EB"/>
    <w:rsid w:val="00B83A62"/>
    <w:rsid w:val="00B85F12"/>
    <w:rsid w:val="00B95F7E"/>
    <w:rsid w:val="00BA2F9F"/>
    <w:rsid w:val="00BA3357"/>
    <w:rsid w:val="00BA399D"/>
    <w:rsid w:val="00BA5588"/>
    <w:rsid w:val="00BA60C0"/>
    <w:rsid w:val="00BA61D0"/>
    <w:rsid w:val="00BB4A99"/>
    <w:rsid w:val="00BB534D"/>
    <w:rsid w:val="00BB5C43"/>
    <w:rsid w:val="00BB67F3"/>
    <w:rsid w:val="00BB72C4"/>
    <w:rsid w:val="00BC0065"/>
    <w:rsid w:val="00BC037D"/>
    <w:rsid w:val="00BC0F07"/>
    <w:rsid w:val="00BC1658"/>
    <w:rsid w:val="00BC1910"/>
    <w:rsid w:val="00BC41BA"/>
    <w:rsid w:val="00BD0D41"/>
    <w:rsid w:val="00BD4BFA"/>
    <w:rsid w:val="00BD7483"/>
    <w:rsid w:val="00BE32AD"/>
    <w:rsid w:val="00BE3972"/>
    <w:rsid w:val="00BE46ED"/>
    <w:rsid w:val="00BE5EA9"/>
    <w:rsid w:val="00BE7EF8"/>
    <w:rsid w:val="00BF06BA"/>
    <w:rsid w:val="00BF29DA"/>
    <w:rsid w:val="00BF452D"/>
    <w:rsid w:val="00BF4769"/>
    <w:rsid w:val="00BF4F75"/>
    <w:rsid w:val="00C02716"/>
    <w:rsid w:val="00C04587"/>
    <w:rsid w:val="00C04DE5"/>
    <w:rsid w:val="00C05221"/>
    <w:rsid w:val="00C05658"/>
    <w:rsid w:val="00C06623"/>
    <w:rsid w:val="00C06685"/>
    <w:rsid w:val="00C104E3"/>
    <w:rsid w:val="00C10D7F"/>
    <w:rsid w:val="00C13016"/>
    <w:rsid w:val="00C14E6A"/>
    <w:rsid w:val="00C15460"/>
    <w:rsid w:val="00C1576E"/>
    <w:rsid w:val="00C16B95"/>
    <w:rsid w:val="00C172BD"/>
    <w:rsid w:val="00C211E7"/>
    <w:rsid w:val="00C214D6"/>
    <w:rsid w:val="00C22D77"/>
    <w:rsid w:val="00C237E9"/>
    <w:rsid w:val="00C25578"/>
    <w:rsid w:val="00C26D5F"/>
    <w:rsid w:val="00C27AC3"/>
    <w:rsid w:val="00C30871"/>
    <w:rsid w:val="00C31B08"/>
    <w:rsid w:val="00C3342B"/>
    <w:rsid w:val="00C34974"/>
    <w:rsid w:val="00C34A13"/>
    <w:rsid w:val="00C34AD6"/>
    <w:rsid w:val="00C36719"/>
    <w:rsid w:val="00C373E1"/>
    <w:rsid w:val="00C37E2C"/>
    <w:rsid w:val="00C40ACF"/>
    <w:rsid w:val="00C410A5"/>
    <w:rsid w:val="00C4130A"/>
    <w:rsid w:val="00C43735"/>
    <w:rsid w:val="00C4482C"/>
    <w:rsid w:val="00C47BCF"/>
    <w:rsid w:val="00C51BDB"/>
    <w:rsid w:val="00C51EED"/>
    <w:rsid w:val="00C52A3D"/>
    <w:rsid w:val="00C54752"/>
    <w:rsid w:val="00C607B8"/>
    <w:rsid w:val="00C60EBE"/>
    <w:rsid w:val="00C63C14"/>
    <w:rsid w:val="00C63D41"/>
    <w:rsid w:val="00C64614"/>
    <w:rsid w:val="00C65A5B"/>
    <w:rsid w:val="00C65E59"/>
    <w:rsid w:val="00C67891"/>
    <w:rsid w:val="00C6789E"/>
    <w:rsid w:val="00C7125E"/>
    <w:rsid w:val="00C72C1D"/>
    <w:rsid w:val="00C72FD8"/>
    <w:rsid w:val="00C74403"/>
    <w:rsid w:val="00C74761"/>
    <w:rsid w:val="00C7627F"/>
    <w:rsid w:val="00C76E56"/>
    <w:rsid w:val="00C845BB"/>
    <w:rsid w:val="00C85217"/>
    <w:rsid w:val="00C85FE2"/>
    <w:rsid w:val="00C90056"/>
    <w:rsid w:val="00C9221D"/>
    <w:rsid w:val="00C941A6"/>
    <w:rsid w:val="00C949E8"/>
    <w:rsid w:val="00C94B62"/>
    <w:rsid w:val="00CA0BC9"/>
    <w:rsid w:val="00CA1257"/>
    <w:rsid w:val="00CA1299"/>
    <w:rsid w:val="00CA1FBD"/>
    <w:rsid w:val="00CA21DE"/>
    <w:rsid w:val="00CA43C6"/>
    <w:rsid w:val="00CA47A3"/>
    <w:rsid w:val="00CA6D01"/>
    <w:rsid w:val="00CB1408"/>
    <w:rsid w:val="00CB1CE0"/>
    <w:rsid w:val="00CB242E"/>
    <w:rsid w:val="00CB2C30"/>
    <w:rsid w:val="00CB3E20"/>
    <w:rsid w:val="00CB481D"/>
    <w:rsid w:val="00CB4978"/>
    <w:rsid w:val="00CB62D1"/>
    <w:rsid w:val="00CB7423"/>
    <w:rsid w:val="00CC1634"/>
    <w:rsid w:val="00CC19C7"/>
    <w:rsid w:val="00CC26E7"/>
    <w:rsid w:val="00CC2F45"/>
    <w:rsid w:val="00CC308D"/>
    <w:rsid w:val="00CC358C"/>
    <w:rsid w:val="00CD096B"/>
    <w:rsid w:val="00CD1531"/>
    <w:rsid w:val="00CD53ED"/>
    <w:rsid w:val="00CE0BD3"/>
    <w:rsid w:val="00CE25F4"/>
    <w:rsid w:val="00CE3CF3"/>
    <w:rsid w:val="00CE3F06"/>
    <w:rsid w:val="00CE4110"/>
    <w:rsid w:val="00CE42E4"/>
    <w:rsid w:val="00CE469A"/>
    <w:rsid w:val="00CE4733"/>
    <w:rsid w:val="00CF2EC3"/>
    <w:rsid w:val="00CF493B"/>
    <w:rsid w:val="00CF74A2"/>
    <w:rsid w:val="00CF7E09"/>
    <w:rsid w:val="00D00E21"/>
    <w:rsid w:val="00D02B47"/>
    <w:rsid w:val="00D047D6"/>
    <w:rsid w:val="00D0484B"/>
    <w:rsid w:val="00D04929"/>
    <w:rsid w:val="00D04FE5"/>
    <w:rsid w:val="00D05554"/>
    <w:rsid w:val="00D056EF"/>
    <w:rsid w:val="00D060FF"/>
    <w:rsid w:val="00D07C3C"/>
    <w:rsid w:val="00D07DD9"/>
    <w:rsid w:val="00D101A0"/>
    <w:rsid w:val="00D10996"/>
    <w:rsid w:val="00D13480"/>
    <w:rsid w:val="00D148B2"/>
    <w:rsid w:val="00D14CE6"/>
    <w:rsid w:val="00D22682"/>
    <w:rsid w:val="00D2289A"/>
    <w:rsid w:val="00D24087"/>
    <w:rsid w:val="00D2540E"/>
    <w:rsid w:val="00D26863"/>
    <w:rsid w:val="00D3281B"/>
    <w:rsid w:val="00D33B91"/>
    <w:rsid w:val="00D36509"/>
    <w:rsid w:val="00D373CF"/>
    <w:rsid w:val="00D4231A"/>
    <w:rsid w:val="00D43370"/>
    <w:rsid w:val="00D4337A"/>
    <w:rsid w:val="00D45499"/>
    <w:rsid w:val="00D46593"/>
    <w:rsid w:val="00D47AE2"/>
    <w:rsid w:val="00D51306"/>
    <w:rsid w:val="00D519C3"/>
    <w:rsid w:val="00D532C7"/>
    <w:rsid w:val="00D53DE8"/>
    <w:rsid w:val="00D579CE"/>
    <w:rsid w:val="00D62038"/>
    <w:rsid w:val="00D62151"/>
    <w:rsid w:val="00D64287"/>
    <w:rsid w:val="00D67A48"/>
    <w:rsid w:val="00D70E33"/>
    <w:rsid w:val="00D711F1"/>
    <w:rsid w:val="00D711F2"/>
    <w:rsid w:val="00D727FC"/>
    <w:rsid w:val="00D74F86"/>
    <w:rsid w:val="00D752D1"/>
    <w:rsid w:val="00D810D1"/>
    <w:rsid w:val="00D81546"/>
    <w:rsid w:val="00D82BEA"/>
    <w:rsid w:val="00D82D0E"/>
    <w:rsid w:val="00D82D47"/>
    <w:rsid w:val="00D837B5"/>
    <w:rsid w:val="00D84C59"/>
    <w:rsid w:val="00D857F1"/>
    <w:rsid w:val="00D86775"/>
    <w:rsid w:val="00D868DD"/>
    <w:rsid w:val="00D86B4B"/>
    <w:rsid w:val="00D878D5"/>
    <w:rsid w:val="00D87AFD"/>
    <w:rsid w:val="00D910F1"/>
    <w:rsid w:val="00D94A42"/>
    <w:rsid w:val="00D95A3B"/>
    <w:rsid w:val="00D95BB7"/>
    <w:rsid w:val="00D95BC8"/>
    <w:rsid w:val="00D96E08"/>
    <w:rsid w:val="00DA0B26"/>
    <w:rsid w:val="00DA145D"/>
    <w:rsid w:val="00DA1B67"/>
    <w:rsid w:val="00DA1CBD"/>
    <w:rsid w:val="00DA3484"/>
    <w:rsid w:val="00DA359E"/>
    <w:rsid w:val="00DA4238"/>
    <w:rsid w:val="00DA48FE"/>
    <w:rsid w:val="00DA4E99"/>
    <w:rsid w:val="00DA6197"/>
    <w:rsid w:val="00DA66D0"/>
    <w:rsid w:val="00DA7CF7"/>
    <w:rsid w:val="00DA7F5C"/>
    <w:rsid w:val="00DA7F5F"/>
    <w:rsid w:val="00DB01F6"/>
    <w:rsid w:val="00DB1BA7"/>
    <w:rsid w:val="00DB1F84"/>
    <w:rsid w:val="00DB4362"/>
    <w:rsid w:val="00DB7DE2"/>
    <w:rsid w:val="00DC176D"/>
    <w:rsid w:val="00DC1A5C"/>
    <w:rsid w:val="00DC1AEA"/>
    <w:rsid w:val="00DC267A"/>
    <w:rsid w:val="00DC3AEC"/>
    <w:rsid w:val="00DC56ED"/>
    <w:rsid w:val="00DC5765"/>
    <w:rsid w:val="00DC6A97"/>
    <w:rsid w:val="00DD609D"/>
    <w:rsid w:val="00DD67F6"/>
    <w:rsid w:val="00DD720F"/>
    <w:rsid w:val="00DD7FC6"/>
    <w:rsid w:val="00DE0943"/>
    <w:rsid w:val="00DE0A3D"/>
    <w:rsid w:val="00DE1004"/>
    <w:rsid w:val="00DE2AAA"/>
    <w:rsid w:val="00DE4860"/>
    <w:rsid w:val="00DF0ABA"/>
    <w:rsid w:val="00DF3B72"/>
    <w:rsid w:val="00DF6CF7"/>
    <w:rsid w:val="00E00C58"/>
    <w:rsid w:val="00E01DF9"/>
    <w:rsid w:val="00E02F78"/>
    <w:rsid w:val="00E06C7D"/>
    <w:rsid w:val="00E10E32"/>
    <w:rsid w:val="00E1117E"/>
    <w:rsid w:val="00E113E6"/>
    <w:rsid w:val="00E11B65"/>
    <w:rsid w:val="00E145A0"/>
    <w:rsid w:val="00E14E02"/>
    <w:rsid w:val="00E14FEF"/>
    <w:rsid w:val="00E1518F"/>
    <w:rsid w:val="00E15E3D"/>
    <w:rsid w:val="00E165FC"/>
    <w:rsid w:val="00E212E2"/>
    <w:rsid w:val="00E22015"/>
    <w:rsid w:val="00E231AD"/>
    <w:rsid w:val="00E26394"/>
    <w:rsid w:val="00E272E4"/>
    <w:rsid w:val="00E2763F"/>
    <w:rsid w:val="00E276BA"/>
    <w:rsid w:val="00E2772D"/>
    <w:rsid w:val="00E30662"/>
    <w:rsid w:val="00E3098D"/>
    <w:rsid w:val="00E31442"/>
    <w:rsid w:val="00E34835"/>
    <w:rsid w:val="00E374D3"/>
    <w:rsid w:val="00E374EA"/>
    <w:rsid w:val="00E416EF"/>
    <w:rsid w:val="00E420A4"/>
    <w:rsid w:val="00E43F1F"/>
    <w:rsid w:val="00E53668"/>
    <w:rsid w:val="00E56E63"/>
    <w:rsid w:val="00E642E8"/>
    <w:rsid w:val="00E642EA"/>
    <w:rsid w:val="00E678C2"/>
    <w:rsid w:val="00E72553"/>
    <w:rsid w:val="00E7617B"/>
    <w:rsid w:val="00E7650A"/>
    <w:rsid w:val="00E7679B"/>
    <w:rsid w:val="00E77575"/>
    <w:rsid w:val="00E80E07"/>
    <w:rsid w:val="00E82650"/>
    <w:rsid w:val="00E828D3"/>
    <w:rsid w:val="00E82A2B"/>
    <w:rsid w:val="00E830D2"/>
    <w:rsid w:val="00E83135"/>
    <w:rsid w:val="00E83E73"/>
    <w:rsid w:val="00E8416E"/>
    <w:rsid w:val="00E8498D"/>
    <w:rsid w:val="00E87111"/>
    <w:rsid w:val="00E87B12"/>
    <w:rsid w:val="00E87EF8"/>
    <w:rsid w:val="00E93A9E"/>
    <w:rsid w:val="00E96C71"/>
    <w:rsid w:val="00E97BA1"/>
    <w:rsid w:val="00EA00EF"/>
    <w:rsid w:val="00EA0527"/>
    <w:rsid w:val="00EA1E68"/>
    <w:rsid w:val="00EA2248"/>
    <w:rsid w:val="00EA4542"/>
    <w:rsid w:val="00EB0BDF"/>
    <w:rsid w:val="00EB206A"/>
    <w:rsid w:val="00EB34DE"/>
    <w:rsid w:val="00EB43C2"/>
    <w:rsid w:val="00EB4440"/>
    <w:rsid w:val="00EB4F8B"/>
    <w:rsid w:val="00EB5C30"/>
    <w:rsid w:val="00EB64D9"/>
    <w:rsid w:val="00EC0E06"/>
    <w:rsid w:val="00EC1425"/>
    <w:rsid w:val="00EC182B"/>
    <w:rsid w:val="00EC31C8"/>
    <w:rsid w:val="00EC3D67"/>
    <w:rsid w:val="00EC4204"/>
    <w:rsid w:val="00ED00F3"/>
    <w:rsid w:val="00ED11A5"/>
    <w:rsid w:val="00ED354C"/>
    <w:rsid w:val="00ED3ADC"/>
    <w:rsid w:val="00ED63E4"/>
    <w:rsid w:val="00ED648F"/>
    <w:rsid w:val="00ED6E24"/>
    <w:rsid w:val="00EE131B"/>
    <w:rsid w:val="00EE265B"/>
    <w:rsid w:val="00EE2A2E"/>
    <w:rsid w:val="00EE406B"/>
    <w:rsid w:val="00EE4B1F"/>
    <w:rsid w:val="00EE51A1"/>
    <w:rsid w:val="00EE66FF"/>
    <w:rsid w:val="00EE7D88"/>
    <w:rsid w:val="00EE7EFA"/>
    <w:rsid w:val="00EF1633"/>
    <w:rsid w:val="00EF2FCB"/>
    <w:rsid w:val="00EF362C"/>
    <w:rsid w:val="00EF3ECB"/>
    <w:rsid w:val="00EF5790"/>
    <w:rsid w:val="00EF5AF3"/>
    <w:rsid w:val="00EF63C3"/>
    <w:rsid w:val="00EF7F43"/>
    <w:rsid w:val="00F00607"/>
    <w:rsid w:val="00F0077A"/>
    <w:rsid w:val="00F039E9"/>
    <w:rsid w:val="00F04DB9"/>
    <w:rsid w:val="00F04FD3"/>
    <w:rsid w:val="00F05951"/>
    <w:rsid w:val="00F0796F"/>
    <w:rsid w:val="00F13176"/>
    <w:rsid w:val="00F1332B"/>
    <w:rsid w:val="00F14496"/>
    <w:rsid w:val="00F14F46"/>
    <w:rsid w:val="00F15D7D"/>
    <w:rsid w:val="00F17EB2"/>
    <w:rsid w:val="00F241ED"/>
    <w:rsid w:val="00F25DF0"/>
    <w:rsid w:val="00F30256"/>
    <w:rsid w:val="00F33621"/>
    <w:rsid w:val="00F34D09"/>
    <w:rsid w:val="00F35F8D"/>
    <w:rsid w:val="00F37807"/>
    <w:rsid w:val="00F41442"/>
    <w:rsid w:val="00F41EAD"/>
    <w:rsid w:val="00F43689"/>
    <w:rsid w:val="00F443A2"/>
    <w:rsid w:val="00F443A8"/>
    <w:rsid w:val="00F44409"/>
    <w:rsid w:val="00F45422"/>
    <w:rsid w:val="00F50E7E"/>
    <w:rsid w:val="00F52222"/>
    <w:rsid w:val="00F55B7A"/>
    <w:rsid w:val="00F56B84"/>
    <w:rsid w:val="00F6097D"/>
    <w:rsid w:val="00F60BDA"/>
    <w:rsid w:val="00F6143C"/>
    <w:rsid w:val="00F61A57"/>
    <w:rsid w:val="00F630B9"/>
    <w:rsid w:val="00F635AC"/>
    <w:rsid w:val="00F65A45"/>
    <w:rsid w:val="00F66480"/>
    <w:rsid w:val="00F71D11"/>
    <w:rsid w:val="00F723B1"/>
    <w:rsid w:val="00F72AF0"/>
    <w:rsid w:val="00F72B42"/>
    <w:rsid w:val="00F73321"/>
    <w:rsid w:val="00F7462B"/>
    <w:rsid w:val="00F75927"/>
    <w:rsid w:val="00F818F9"/>
    <w:rsid w:val="00F8390A"/>
    <w:rsid w:val="00F8404C"/>
    <w:rsid w:val="00F84AA2"/>
    <w:rsid w:val="00F85AE6"/>
    <w:rsid w:val="00F86222"/>
    <w:rsid w:val="00F87830"/>
    <w:rsid w:val="00F90267"/>
    <w:rsid w:val="00F91E66"/>
    <w:rsid w:val="00F92340"/>
    <w:rsid w:val="00F93494"/>
    <w:rsid w:val="00F9353F"/>
    <w:rsid w:val="00F93B5E"/>
    <w:rsid w:val="00F965C4"/>
    <w:rsid w:val="00F9670E"/>
    <w:rsid w:val="00FA134C"/>
    <w:rsid w:val="00FA3807"/>
    <w:rsid w:val="00FA6394"/>
    <w:rsid w:val="00FB342E"/>
    <w:rsid w:val="00FB392B"/>
    <w:rsid w:val="00FB40C7"/>
    <w:rsid w:val="00FB578D"/>
    <w:rsid w:val="00FB67D0"/>
    <w:rsid w:val="00FB74EC"/>
    <w:rsid w:val="00FC02B0"/>
    <w:rsid w:val="00FC18A1"/>
    <w:rsid w:val="00FC2006"/>
    <w:rsid w:val="00FC2630"/>
    <w:rsid w:val="00FC5794"/>
    <w:rsid w:val="00FC6E97"/>
    <w:rsid w:val="00FD312E"/>
    <w:rsid w:val="00FD36C7"/>
    <w:rsid w:val="00FD41C8"/>
    <w:rsid w:val="00FD7B26"/>
    <w:rsid w:val="00FE1D13"/>
    <w:rsid w:val="00FE3234"/>
    <w:rsid w:val="00FE5859"/>
    <w:rsid w:val="00FE5FD6"/>
    <w:rsid w:val="00FE633F"/>
    <w:rsid w:val="00FE644F"/>
    <w:rsid w:val="00FF07DA"/>
    <w:rsid w:val="00FF163C"/>
    <w:rsid w:val="00FF1C0F"/>
    <w:rsid w:val="00FF2123"/>
    <w:rsid w:val="00FF3559"/>
    <w:rsid w:val="00FF40AD"/>
    <w:rsid w:val="00FF441A"/>
    <w:rsid w:val="00FF6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99"/>
    <w:lsdException w:name="Title" w:qFormat="1"/>
    <w:lsdException w:name="Subtitle" w:qFormat="1"/>
    <w:lsdException w:name="Strong" w:uiPriority="22" w:qFormat="1"/>
    <w:lsdException w:name="Emphasis" w:qFormat="1"/>
    <w:lsdException w:name="Normal (Web)" w:uiPriority="99"/>
    <w:lsdException w:name="Table Contemporary"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F1F"/>
    <w:rPr>
      <w:rFonts w:ascii="System" w:hAnsi="System"/>
      <w:color w:val="000000"/>
      <w:sz w:val="24"/>
      <w:szCs w:val="24"/>
      <w:u w:color="000000"/>
    </w:rPr>
  </w:style>
  <w:style w:type="paragraph" w:styleId="Heading1">
    <w:name w:val="heading 1"/>
    <w:basedOn w:val="Normal"/>
    <w:next w:val="Normal"/>
    <w:link w:val="Heading1Char"/>
    <w:qFormat/>
    <w:rsid w:val="00F75927"/>
    <w:pPr>
      <w:keepNext/>
      <w:outlineLvl w:val="0"/>
    </w:pPr>
    <w:rPr>
      <w:rFonts w:ascii="Tahoma" w:hAnsi="Tahoma" w:cs="Tahoma"/>
      <w:b/>
      <w:bCs/>
    </w:rPr>
  </w:style>
  <w:style w:type="paragraph" w:styleId="Heading2">
    <w:name w:val="heading 2"/>
    <w:basedOn w:val="Normal"/>
    <w:next w:val="Normal"/>
    <w:link w:val="Heading2Char"/>
    <w:uiPriority w:val="9"/>
    <w:qFormat/>
    <w:rsid w:val="00F75927"/>
    <w:pPr>
      <w:keepNext/>
      <w:outlineLvl w:val="1"/>
    </w:pPr>
    <w:rPr>
      <w:sz w:val="28"/>
    </w:rPr>
  </w:style>
  <w:style w:type="paragraph" w:styleId="Heading3">
    <w:name w:val="heading 3"/>
    <w:basedOn w:val="Normal"/>
    <w:next w:val="Normal"/>
    <w:link w:val="Heading3Char"/>
    <w:uiPriority w:val="9"/>
    <w:qFormat/>
    <w:rsid w:val="00F75927"/>
    <w:pPr>
      <w:keepNext/>
      <w:outlineLvl w:val="2"/>
    </w:pPr>
    <w:rPr>
      <w:rFonts w:ascii="Times New Roman" w:hAnsi="Times New Roman"/>
      <w:b/>
      <w:bCs/>
      <w:color w:val="auto"/>
      <w:sz w:val="22"/>
      <w:szCs w:val="20"/>
    </w:rPr>
  </w:style>
  <w:style w:type="paragraph" w:styleId="Heading4">
    <w:name w:val="heading 4"/>
    <w:basedOn w:val="Normal"/>
    <w:next w:val="Normal"/>
    <w:link w:val="Heading4Char"/>
    <w:uiPriority w:val="9"/>
    <w:qFormat/>
    <w:rsid w:val="00F75927"/>
    <w:pPr>
      <w:keepNext/>
      <w:outlineLvl w:val="3"/>
    </w:pPr>
    <w:rPr>
      <w:b/>
      <w:bCs/>
      <w:sz w:val="28"/>
    </w:rPr>
  </w:style>
  <w:style w:type="paragraph" w:styleId="Heading5">
    <w:name w:val="heading 5"/>
    <w:basedOn w:val="Normal"/>
    <w:next w:val="Normal"/>
    <w:link w:val="Heading5Char"/>
    <w:uiPriority w:val="9"/>
    <w:qFormat/>
    <w:rsid w:val="00F75927"/>
    <w:pPr>
      <w:keepNext/>
      <w:jc w:val="center"/>
      <w:outlineLvl w:val="4"/>
    </w:pPr>
    <w:rPr>
      <w:rFonts w:ascii="Tahoma" w:hAnsi="Tahoma" w:cs="Tahoma"/>
      <w:b/>
      <w:bCs/>
      <w:sz w:val="28"/>
    </w:rPr>
  </w:style>
  <w:style w:type="paragraph" w:styleId="Heading6">
    <w:name w:val="heading 6"/>
    <w:basedOn w:val="Normal"/>
    <w:next w:val="Normal"/>
    <w:link w:val="Heading6Char"/>
    <w:uiPriority w:val="9"/>
    <w:qFormat/>
    <w:rsid w:val="00F75927"/>
    <w:pPr>
      <w:keepNext/>
      <w:ind w:left="2160" w:hanging="2160"/>
      <w:outlineLvl w:val="5"/>
    </w:pPr>
    <w:rPr>
      <w:b/>
      <w:bCs/>
    </w:rPr>
  </w:style>
  <w:style w:type="paragraph" w:styleId="Heading7">
    <w:name w:val="heading 7"/>
    <w:basedOn w:val="Normal"/>
    <w:next w:val="Normal"/>
    <w:link w:val="Heading7Char"/>
    <w:uiPriority w:val="9"/>
    <w:qFormat/>
    <w:rsid w:val="00F75927"/>
    <w:pPr>
      <w:keepNext/>
      <w:jc w:val="center"/>
      <w:outlineLvl w:val="6"/>
    </w:pPr>
    <w:rPr>
      <w:sz w:val="28"/>
    </w:rPr>
  </w:style>
  <w:style w:type="paragraph" w:styleId="Heading8">
    <w:name w:val="heading 8"/>
    <w:basedOn w:val="Normal"/>
    <w:next w:val="Normal"/>
    <w:link w:val="Heading8Char"/>
    <w:uiPriority w:val="9"/>
    <w:qFormat/>
    <w:rsid w:val="00F75927"/>
    <w:pPr>
      <w:keepNext/>
      <w:outlineLvl w:val="7"/>
    </w:pPr>
    <w:rPr>
      <w:rFonts w:ascii="Tahoma" w:hAnsi="Tahoma" w:cs="Tahoma"/>
      <w:b/>
      <w:bCs/>
      <w:sz w:val="28"/>
      <w:u w:val="single"/>
    </w:rPr>
  </w:style>
  <w:style w:type="paragraph" w:styleId="Heading9">
    <w:name w:val="heading 9"/>
    <w:basedOn w:val="Normal"/>
    <w:next w:val="Normal"/>
    <w:link w:val="Heading9Char"/>
    <w:uiPriority w:val="9"/>
    <w:qFormat/>
    <w:rsid w:val="00F75927"/>
    <w:pPr>
      <w:keepNext/>
      <w:ind w:firstLine="720"/>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5E"/>
    <w:rPr>
      <w:rFonts w:ascii="Cambria" w:eastAsia="Times New Roman" w:hAnsi="Cambria" w:cs="Times New Roman"/>
      <w:b/>
      <w:bCs/>
      <w:color w:val="000000"/>
      <w:kern w:val="32"/>
      <w:sz w:val="32"/>
      <w:szCs w:val="32"/>
      <w:u w:color="000000"/>
    </w:rPr>
  </w:style>
  <w:style w:type="character" w:customStyle="1" w:styleId="Heading2Char">
    <w:name w:val="Heading 2 Char"/>
    <w:basedOn w:val="DefaultParagraphFont"/>
    <w:link w:val="Heading2"/>
    <w:uiPriority w:val="9"/>
    <w:semiHidden/>
    <w:rsid w:val="00706D5E"/>
    <w:rPr>
      <w:rFonts w:ascii="Cambria" w:eastAsia="Times New Roman" w:hAnsi="Cambria" w:cs="Times New Roman"/>
      <w:b/>
      <w:bCs/>
      <w:i/>
      <w:iCs/>
      <w:color w:val="000000"/>
      <w:sz w:val="28"/>
      <w:szCs w:val="28"/>
      <w:u w:color="000000"/>
    </w:rPr>
  </w:style>
  <w:style w:type="character" w:customStyle="1" w:styleId="Heading3Char">
    <w:name w:val="Heading 3 Char"/>
    <w:basedOn w:val="DefaultParagraphFont"/>
    <w:link w:val="Heading3"/>
    <w:uiPriority w:val="9"/>
    <w:semiHidden/>
    <w:rsid w:val="00706D5E"/>
    <w:rPr>
      <w:rFonts w:ascii="Cambria" w:eastAsia="Times New Roman" w:hAnsi="Cambria" w:cs="Times New Roman"/>
      <w:b/>
      <w:bCs/>
      <w:color w:val="000000"/>
      <w:sz w:val="26"/>
      <w:szCs w:val="26"/>
      <w:u w:color="000000"/>
    </w:rPr>
  </w:style>
  <w:style w:type="character" w:customStyle="1" w:styleId="Heading4Char">
    <w:name w:val="Heading 4 Char"/>
    <w:basedOn w:val="DefaultParagraphFont"/>
    <w:link w:val="Heading4"/>
    <w:uiPriority w:val="9"/>
    <w:semiHidden/>
    <w:rsid w:val="00706D5E"/>
    <w:rPr>
      <w:rFonts w:ascii="Calibri" w:eastAsia="Times New Roman" w:hAnsi="Calibri" w:cs="Times New Roman"/>
      <w:b/>
      <w:bCs/>
      <w:color w:val="000000"/>
      <w:sz w:val="28"/>
      <w:szCs w:val="28"/>
      <w:u w:color="000000"/>
    </w:rPr>
  </w:style>
  <w:style w:type="character" w:customStyle="1" w:styleId="Heading5Char">
    <w:name w:val="Heading 5 Char"/>
    <w:basedOn w:val="DefaultParagraphFont"/>
    <w:link w:val="Heading5"/>
    <w:uiPriority w:val="9"/>
    <w:semiHidden/>
    <w:rsid w:val="00706D5E"/>
    <w:rPr>
      <w:rFonts w:ascii="Calibri" w:eastAsia="Times New Roman" w:hAnsi="Calibri" w:cs="Times New Roman"/>
      <w:b/>
      <w:bCs/>
      <w:i/>
      <w:iCs/>
      <w:color w:val="000000"/>
      <w:sz w:val="26"/>
      <w:szCs w:val="26"/>
      <w:u w:color="000000"/>
    </w:rPr>
  </w:style>
  <w:style w:type="character" w:customStyle="1" w:styleId="Heading6Char">
    <w:name w:val="Heading 6 Char"/>
    <w:basedOn w:val="DefaultParagraphFont"/>
    <w:link w:val="Heading6"/>
    <w:uiPriority w:val="9"/>
    <w:semiHidden/>
    <w:rsid w:val="00706D5E"/>
    <w:rPr>
      <w:rFonts w:ascii="Calibri" w:eastAsia="Times New Roman" w:hAnsi="Calibri" w:cs="Times New Roman"/>
      <w:b/>
      <w:bCs/>
      <w:color w:val="000000"/>
      <w:sz w:val="22"/>
      <w:szCs w:val="22"/>
      <w:u w:color="000000"/>
    </w:rPr>
  </w:style>
  <w:style w:type="character" w:customStyle="1" w:styleId="Heading7Char">
    <w:name w:val="Heading 7 Char"/>
    <w:basedOn w:val="DefaultParagraphFont"/>
    <w:link w:val="Heading7"/>
    <w:uiPriority w:val="9"/>
    <w:semiHidden/>
    <w:rsid w:val="00706D5E"/>
    <w:rPr>
      <w:rFonts w:ascii="Calibri" w:eastAsia="Times New Roman" w:hAnsi="Calibri" w:cs="Times New Roman"/>
      <w:color w:val="000000"/>
      <w:sz w:val="24"/>
      <w:szCs w:val="24"/>
      <w:u w:color="000000"/>
    </w:rPr>
  </w:style>
  <w:style w:type="character" w:customStyle="1" w:styleId="Heading8Char">
    <w:name w:val="Heading 8 Char"/>
    <w:basedOn w:val="DefaultParagraphFont"/>
    <w:link w:val="Heading8"/>
    <w:uiPriority w:val="9"/>
    <w:semiHidden/>
    <w:rsid w:val="00706D5E"/>
    <w:rPr>
      <w:rFonts w:ascii="Calibri" w:eastAsia="Times New Roman" w:hAnsi="Calibri" w:cs="Times New Roman"/>
      <w:i/>
      <w:iCs/>
      <w:color w:val="000000"/>
      <w:sz w:val="24"/>
      <w:szCs w:val="24"/>
      <w:u w:color="000000"/>
    </w:rPr>
  </w:style>
  <w:style w:type="character" w:customStyle="1" w:styleId="Heading9Char">
    <w:name w:val="Heading 9 Char"/>
    <w:basedOn w:val="DefaultParagraphFont"/>
    <w:link w:val="Heading9"/>
    <w:uiPriority w:val="9"/>
    <w:semiHidden/>
    <w:rsid w:val="00706D5E"/>
    <w:rPr>
      <w:rFonts w:ascii="Cambria" w:eastAsia="Times New Roman" w:hAnsi="Cambria" w:cs="Times New Roman"/>
      <w:color w:val="000000"/>
      <w:sz w:val="22"/>
      <w:szCs w:val="22"/>
      <w:u w:color="000000"/>
    </w:rPr>
  </w:style>
  <w:style w:type="paragraph" w:styleId="Title">
    <w:name w:val="Title"/>
    <w:basedOn w:val="Normal"/>
    <w:link w:val="TitleChar"/>
    <w:uiPriority w:val="10"/>
    <w:qFormat/>
    <w:rsid w:val="00F75927"/>
    <w:pPr>
      <w:tabs>
        <w:tab w:val="left" w:pos="0"/>
        <w:tab w:val="left" w:pos="720"/>
        <w:tab w:val="left" w:pos="5760"/>
      </w:tabs>
      <w:suppressAutoHyphens/>
      <w:jc w:val="center"/>
    </w:pPr>
    <w:rPr>
      <w:rFonts w:ascii="Arial" w:hAnsi="Arial"/>
      <w:b/>
      <w:color w:val="auto"/>
      <w:spacing w:val="-3"/>
      <w:szCs w:val="20"/>
    </w:rPr>
  </w:style>
  <w:style w:type="character" w:customStyle="1" w:styleId="TitleChar">
    <w:name w:val="Title Char"/>
    <w:basedOn w:val="DefaultParagraphFont"/>
    <w:link w:val="Title"/>
    <w:uiPriority w:val="10"/>
    <w:rsid w:val="00706D5E"/>
    <w:rPr>
      <w:rFonts w:ascii="Cambria" w:eastAsia="Times New Roman" w:hAnsi="Cambria" w:cs="Times New Roman"/>
      <w:b/>
      <w:bCs/>
      <w:color w:val="000000"/>
      <w:kern w:val="28"/>
      <w:sz w:val="32"/>
      <w:szCs w:val="32"/>
      <w:u w:color="000000"/>
    </w:rPr>
  </w:style>
  <w:style w:type="paragraph" w:styleId="Footer">
    <w:name w:val="footer"/>
    <w:basedOn w:val="Normal"/>
    <w:link w:val="FooterChar"/>
    <w:uiPriority w:val="99"/>
    <w:rsid w:val="00F75927"/>
    <w:pPr>
      <w:tabs>
        <w:tab w:val="center" w:pos="4320"/>
        <w:tab w:val="right" w:pos="8640"/>
      </w:tabs>
    </w:pPr>
    <w:rPr>
      <w:rFonts w:ascii="Times New Roman" w:hAnsi="Times New Roman"/>
      <w:color w:val="auto"/>
      <w:szCs w:val="20"/>
    </w:rPr>
  </w:style>
  <w:style w:type="character" w:customStyle="1" w:styleId="FooterChar">
    <w:name w:val="Footer Char"/>
    <w:basedOn w:val="DefaultParagraphFont"/>
    <w:link w:val="Footer"/>
    <w:uiPriority w:val="99"/>
    <w:semiHidden/>
    <w:rsid w:val="00706D5E"/>
    <w:rPr>
      <w:rFonts w:ascii="System" w:hAnsi="System"/>
      <w:color w:val="000000"/>
      <w:sz w:val="24"/>
      <w:szCs w:val="24"/>
      <w:u w:color="000000"/>
    </w:rPr>
  </w:style>
  <w:style w:type="character" w:styleId="PageNumber">
    <w:name w:val="page number"/>
    <w:basedOn w:val="DefaultParagraphFont"/>
    <w:uiPriority w:val="99"/>
    <w:rsid w:val="00F75927"/>
    <w:rPr>
      <w:rFonts w:cs="Times New Roman"/>
    </w:rPr>
  </w:style>
  <w:style w:type="character" w:styleId="CommentReference">
    <w:name w:val="annotation reference"/>
    <w:basedOn w:val="DefaultParagraphFont"/>
    <w:uiPriority w:val="99"/>
    <w:semiHidden/>
    <w:rsid w:val="00F75927"/>
    <w:rPr>
      <w:rFonts w:cs="Times New Roman"/>
      <w:sz w:val="16"/>
      <w:szCs w:val="16"/>
    </w:rPr>
  </w:style>
  <w:style w:type="paragraph" w:styleId="CommentText">
    <w:name w:val="annotation text"/>
    <w:basedOn w:val="Normal"/>
    <w:link w:val="CommentTextChar"/>
    <w:uiPriority w:val="99"/>
    <w:semiHidden/>
    <w:rsid w:val="00F75927"/>
    <w:rPr>
      <w:sz w:val="20"/>
      <w:szCs w:val="20"/>
    </w:rPr>
  </w:style>
  <w:style w:type="character" w:customStyle="1" w:styleId="CommentTextChar">
    <w:name w:val="Comment Text Char"/>
    <w:basedOn w:val="DefaultParagraphFont"/>
    <w:link w:val="CommentText"/>
    <w:uiPriority w:val="99"/>
    <w:semiHidden/>
    <w:rsid w:val="00706D5E"/>
    <w:rPr>
      <w:rFonts w:ascii="System" w:hAnsi="System"/>
      <w:color w:val="000000"/>
      <w:u w:color="000000"/>
    </w:rPr>
  </w:style>
  <w:style w:type="character" w:styleId="Hyperlink">
    <w:name w:val="Hyperlink"/>
    <w:basedOn w:val="DefaultParagraphFont"/>
    <w:uiPriority w:val="99"/>
    <w:rsid w:val="00F75927"/>
    <w:rPr>
      <w:rFonts w:cs="Times New Roman"/>
      <w:color w:val="0000FF"/>
      <w:u w:val="none"/>
      <w:effect w:val="none"/>
    </w:rPr>
  </w:style>
  <w:style w:type="paragraph" w:styleId="NormalWeb">
    <w:name w:val="Normal (Web)"/>
    <w:basedOn w:val="Normal"/>
    <w:uiPriority w:val="99"/>
    <w:rsid w:val="00F75927"/>
    <w:pPr>
      <w:spacing w:before="100" w:beforeAutospacing="1" w:after="100" w:afterAutospacing="1"/>
    </w:pPr>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F75927"/>
    <w:pPr>
      <w:ind w:left="1440" w:firstLine="720"/>
    </w:pPr>
  </w:style>
  <w:style w:type="character" w:customStyle="1" w:styleId="BodyTextIndentChar">
    <w:name w:val="Body Text Indent Char"/>
    <w:basedOn w:val="DefaultParagraphFont"/>
    <w:link w:val="BodyTextIndent"/>
    <w:uiPriority w:val="99"/>
    <w:semiHidden/>
    <w:rsid w:val="00706D5E"/>
    <w:rPr>
      <w:rFonts w:ascii="System" w:hAnsi="System"/>
      <w:color w:val="000000"/>
      <w:sz w:val="24"/>
      <w:szCs w:val="24"/>
      <w:u w:color="000000"/>
    </w:rPr>
  </w:style>
  <w:style w:type="paragraph" w:styleId="Index1">
    <w:name w:val="index 1"/>
    <w:basedOn w:val="Normal"/>
    <w:next w:val="Normal"/>
    <w:autoRedefine/>
    <w:uiPriority w:val="99"/>
    <w:semiHidden/>
    <w:rsid w:val="00F75927"/>
    <w:pPr>
      <w:ind w:left="240" w:hanging="240"/>
    </w:pPr>
  </w:style>
  <w:style w:type="paragraph" w:customStyle="1" w:styleId="05bulletedtext">
    <w:name w:val="05 bulleted text"/>
    <w:basedOn w:val="Normal"/>
    <w:rsid w:val="00F75927"/>
    <w:pPr>
      <w:numPr>
        <w:ilvl w:val="3"/>
        <w:numId w:val="3"/>
      </w:numPr>
    </w:pPr>
  </w:style>
  <w:style w:type="paragraph" w:styleId="BodyText">
    <w:name w:val="Body Text"/>
    <w:basedOn w:val="Normal"/>
    <w:link w:val="BodyTextChar"/>
    <w:rsid w:val="00F75927"/>
    <w:rPr>
      <w:rFonts w:eastAsia="Arial Unicode MS"/>
      <w:b/>
      <w:bCs/>
    </w:rPr>
  </w:style>
  <w:style w:type="character" w:customStyle="1" w:styleId="BodyTextChar">
    <w:name w:val="Body Text Char"/>
    <w:basedOn w:val="DefaultParagraphFont"/>
    <w:link w:val="BodyText"/>
    <w:uiPriority w:val="99"/>
    <w:semiHidden/>
    <w:rsid w:val="00706D5E"/>
    <w:rPr>
      <w:rFonts w:ascii="System" w:hAnsi="System"/>
      <w:color w:val="000000"/>
      <w:sz w:val="24"/>
      <w:szCs w:val="24"/>
      <w:u w:color="000000"/>
    </w:rPr>
  </w:style>
  <w:style w:type="paragraph" w:styleId="FootnoteText">
    <w:name w:val="footnote text"/>
    <w:basedOn w:val="Normal"/>
    <w:link w:val="FootnoteTextChar"/>
    <w:uiPriority w:val="99"/>
    <w:semiHidden/>
    <w:rsid w:val="00F75927"/>
    <w:rPr>
      <w:sz w:val="20"/>
      <w:szCs w:val="20"/>
    </w:rPr>
  </w:style>
  <w:style w:type="character" w:customStyle="1" w:styleId="FootnoteTextChar">
    <w:name w:val="Footnote Text Char"/>
    <w:basedOn w:val="DefaultParagraphFont"/>
    <w:link w:val="FootnoteText"/>
    <w:uiPriority w:val="99"/>
    <w:semiHidden/>
    <w:rsid w:val="00706D5E"/>
    <w:rPr>
      <w:rFonts w:ascii="System" w:hAnsi="System"/>
      <w:color w:val="000000"/>
      <w:u w:color="000000"/>
    </w:rPr>
  </w:style>
  <w:style w:type="character" w:styleId="FootnoteReference">
    <w:name w:val="footnote reference"/>
    <w:basedOn w:val="DefaultParagraphFont"/>
    <w:uiPriority w:val="99"/>
    <w:semiHidden/>
    <w:rsid w:val="00F75927"/>
    <w:rPr>
      <w:rFonts w:cs="Times New Roman"/>
      <w:vertAlign w:val="superscript"/>
    </w:rPr>
  </w:style>
  <w:style w:type="paragraph" w:styleId="Caption">
    <w:name w:val="caption"/>
    <w:basedOn w:val="Normal"/>
    <w:next w:val="Normal"/>
    <w:uiPriority w:val="35"/>
    <w:qFormat/>
    <w:rsid w:val="00F75927"/>
    <w:pPr>
      <w:ind w:firstLine="720"/>
      <w:jc w:val="center"/>
    </w:pPr>
    <w:rPr>
      <w:rFonts w:ascii="Arial Unicode MS" w:eastAsia="Arial Unicode MS" w:hAnsi="Arial Unicode MS" w:cs="Arial Unicode MS"/>
      <w:b/>
      <w:bCs/>
      <w:sz w:val="32"/>
      <w:u w:val="single"/>
    </w:rPr>
  </w:style>
  <w:style w:type="paragraph" w:customStyle="1" w:styleId="06bulletedtext">
    <w:name w:val="06 bulleted text"/>
    <w:rsid w:val="00F75927"/>
    <w:pPr>
      <w:numPr>
        <w:numId w:val="4"/>
      </w:numPr>
      <w:spacing w:before="120" w:after="60"/>
      <w:ind w:left="1800"/>
      <w:jc w:val="both"/>
    </w:pPr>
    <w:rPr>
      <w:rFonts w:ascii="Book Antiqua" w:hAnsi="Book Antiqua"/>
    </w:rPr>
  </w:style>
  <w:style w:type="character" w:customStyle="1" w:styleId="EmailStyle451">
    <w:name w:val="EmailStyle45"/>
    <w:aliases w:val="EmailStyle45"/>
    <w:basedOn w:val="DefaultParagraphFont"/>
    <w:semiHidden/>
    <w:personal/>
    <w:rsid w:val="00CD53ED"/>
    <w:rPr>
      <w:rFonts w:ascii="Arial" w:hAnsi="Arial" w:cs="Arial"/>
      <w:color w:val="003300"/>
      <w:sz w:val="20"/>
    </w:rPr>
  </w:style>
  <w:style w:type="character" w:styleId="Strong">
    <w:name w:val="Strong"/>
    <w:basedOn w:val="DefaultParagraphFont"/>
    <w:uiPriority w:val="22"/>
    <w:qFormat/>
    <w:rsid w:val="0058716A"/>
    <w:rPr>
      <w:rFonts w:cs="Times New Roman"/>
      <w:b/>
      <w:bCs/>
    </w:rPr>
  </w:style>
  <w:style w:type="paragraph" w:styleId="BalloonText">
    <w:name w:val="Balloon Text"/>
    <w:basedOn w:val="Normal"/>
    <w:link w:val="BalloonTextChar"/>
    <w:uiPriority w:val="99"/>
    <w:semiHidden/>
    <w:rsid w:val="00CB481D"/>
    <w:rPr>
      <w:rFonts w:ascii="Tahoma" w:hAnsi="Tahoma" w:cs="Tahoma"/>
      <w:sz w:val="16"/>
      <w:szCs w:val="16"/>
    </w:rPr>
  </w:style>
  <w:style w:type="character" w:customStyle="1" w:styleId="BalloonTextChar">
    <w:name w:val="Balloon Text Char"/>
    <w:basedOn w:val="DefaultParagraphFont"/>
    <w:link w:val="BalloonText"/>
    <w:uiPriority w:val="99"/>
    <w:semiHidden/>
    <w:rsid w:val="00706D5E"/>
    <w:rPr>
      <w:color w:val="000000"/>
      <w:sz w:val="0"/>
      <w:szCs w:val="0"/>
      <w:u w:color="000000"/>
    </w:rPr>
  </w:style>
  <w:style w:type="paragraph" w:styleId="CommentSubject">
    <w:name w:val="annotation subject"/>
    <w:basedOn w:val="CommentText"/>
    <w:next w:val="CommentText"/>
    <w:link w:val="CommentSubjectChar"/>
    <w:semiHidden/>
    <w:rsid w:val="00CB481D"/>
    <w:rPr>
      <w:b/>
      <w:bCs/>
    </w:rPr>
  </w:style>
  <w:style w:type="character" w:customStyle="1" w:styleId="CommentSubjectChar">
    <w:name w:val="Comment Subject Char"/>
    <w:basedOn w:val="CommentTextChar"/>
    <w:link w:val="CommentSubject"/>
    <w:uiPriority w:val="99"/>
    <w:semiHidden/>
    <w:rsid w:val="00706D5E"/>
    <w:rPr>
      <w:b/>
      <w:bCs/>
    </w:rPr>
  </w:style>
  <w:style w:type="paragraph" w:customStyle="1" w:styleId="Style1">
    <w:name w:val="Style1"/>
    <w:basedOn w:val="Normal"/>
    <w:rsid w:val="00C941A6"/>
    <w:rPr>
      <w:rFonts w:ascii="Times New Roman" w:hAnsi="Times New Roman"/>
      <w:b/>
      <w:bCs/>
      <w:color w:val="auto"/>
    </w:rPr>
  </w:style>
  <w:style w:type="paragraph" w:styleId="BodyTextIndent2">
    <w:name w:val="Body Text Indent 2"/>
    <w:basedOn w:val="Normal"/>
    <w:link w:val="BodyTextIndent2Char"/>
    <w:uiPriority w:val="99"/>
    <w:rsid w:val="00B74BAE"/>
    <w:pPr>
      <w:spacing w:after="120" w:line="480" w:lineRule="auto"/>
      <w:ind w:left="360"/>
    </w:pPr>
  </w:style>
  <w:style w:type="character" w:customStyle="1" w:styleId="BodyTextIndent2Char">
    <w:name w:val="Body Text Indent 2 Char"/>
    <w:basedOn w:val="DefaultParagraphFont"/>
    <w:link w:val="BodyTextIndent2"/>
    <w:uiPriority w:val="99"/>
    <w:semiHidden/>
    <w:rsid w:val="00706D5E"/>
    <w:rPr>
      <w:rFonts w:ascii="System" w:hAnsi="System"/>
      <w:color w:val="000000"/>
      <w:sz w:val="24"/>
      <w:szCs w:val="24"/>
      <w:u w:color="000000"/>
    </w:rPr>
  </w:style>
  <w:style w:type="table" w:styleId="TableGrid">
    <w:name w:val="Table Grid"/>
    <w:basedOn w:val="TableNormal"/>
    <w:uiPriority w:val="59"/>
    <w:rsid w:val="00C4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2F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D5E"/>
    <w:rPr>
      <w:color w:val="000000"/>
      <w:sz w:val="0"/>
      <w:szCs w:val="0"/>
      <w:u w:color="000000"/>
    </w:rPr>
  </w:style>
  <w:style w:type="paragraph" w:styleId="ListParagraph">
    <w:name w:val="List Paragraph"/>
    <w:basedOn w:val="Normal"/>
    <w:uiPriority w:val="34"/>
    <w:qFormat/>
    <w:rsid w:val="007D64A1"/>
    <w:pPr>
      <w:ind w:left="720"/>
    </w:pPr>
    <w:rPr>
      <w:rFonts w:ascii="Times New Roman" w:hAnsi="Times New Roman"/>
      <w:color w:val="auto"/>
    </w:rPr>
  </w:style>
  <w:style w:type="character" w:customStyle="1" w:styleId="style21">
    <w:name w:val="style21"/>
    <w:basedOn w:val="DefaultParagraphFont"/>
    <w:rsid w:val="000D4C75"/>
    <w:rPr>
      <w:rFonts w:cs="Times New Roman"/>
      <w:sz w:val="20"/>
      <w:szCs w:val="20"/>
    </w:rPr>
  </w:style>
  <w:style w:type="character" w:customStyle="1" w:styleId="EmailStyle59">
    <w:name w:val="EmailStyle591"/>
    <w:aliases w:val="EmailStyle591"/>
    <w:basedOn w:val="DefaultParagraphFont"/>
    <w:semiHidden/>
    <w:personal/>
    <w:rsid w:val="006F021E"/>
    <w:rPr>
      <w:rFonts w:ascii="Arial" w:hAnsi="Arial" w:cs="Arial"/>
      <w:color w:val="003300"/>
      <w:sz w:val="20"/>
    </w:rPr>
  </w:style>
  <w:style w:type="paragraph" w:styleId="ListNumber">
    <w:name w:val="List Number"/>
    <w:basedOn w:val="Normal"/>
    <w:uiPriority w:val="99"/>
    <w:rsid w:val="00E212E2"/>
    <w:pPr>
      <w:numPr>
        <w:numId w:val="7"/>
      </w:numPr>
      <w:spacing w:before="80" w:after="80"/>
    </w:pPr>
    <w:rPr>
      <w:rFonts w:ascii="Times New Roman" w:hAnsi="Times New Roman"/>
      <w:color w:val="auto"/>
      <w:szCs w:val="20"/>
    </w:rPr>
  </w:style>
  <w:style w:type="character" w:customStyle="1" w:styleId="EmailStyle61">
    <w:name w:val="EmailStyle611"/>
    <w:aliases w:val="EmailStyle611"/>
    <w:basedOn w:val="DefaultParagraphFont"/>
    <w:uiPriority w:val="99"/>
    <w:personal/>
    <w:rsid w:val="00413C6E"/>
    <w:rPr>
      <w:rFonts w:ascii="Arial" w:hAnsi="Arial" w:cs="Arial"/>
      <w:color w:val="000000"/>
      <w:sz w:val="20"/>
    </w:rPr>
  </w:style>
  <w:style w:type="character" w:customStyle="1" w:styleId="EmailStyle62">
    <w:name w:val="EmailStyle621"/>
    <w:aliases w:val="EmailStyle621"/>
    <w:basedOn w:val="DefaultParagraphFont"/>
    <w:semiHidden/>
    <w:personal/>
    <w:rsid w:val="00354108"/>
    <w:rPr>
      <w:rFonts w:ascii="Arial" w:hAnsi="Arial" w:cs="Arial"/>
      <w:color w:val="003300"/>
      <w:sz w:val="20"/>
    </w:rPr>
  </w:style>
  <w:style w:type="character" w:customStyle="1" w:styleId="EmailStyle63">
    <w:name w:val="EmailStyle631"/>
    <w:aliases w:val="EmailStyle631"/>
    <w:basedOn w:val="DefaultParagraphFont"/>
    <w:uiPriority w:val="99"/>
    <w:personal/>
    <w:rsid w:val="00354108"/>
    <w:rPr>
      <w:rFonts w:ascii="Arial" w:hAnsi="Arial" w:cs="Arial"/>
      <w:color w:val="000000"/>
      <w:sz w:val="20"/>
    </w:rPr>
  </w:style>
  <w:style w:type="table" w:styleId="TableContemporary">
    <w:name w:val="Table Contemporary"/>
    <w:basedOn w:val="TableNormal"/>
    <w:uiPriority w:val="99"/>
    <w:rsid w:val="009E3C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Style3">
    <w:name w:val="Style3"/>
    <w:uiPriority w:val="99"/>
    <w:rsid w:val="00706D5E"/>
    <w:pPr>
      <w:numPr>
        <w:numId w:val="12"/>
      </w:numPr>
    </w:pPr>
  </w:style>
  <w:style w:type="numbering" w:customStyle="1" w:styleId="Style2">
    <w:name w:val="Style2"/>
    <w:rsid w:val="00706D5E"/>
    <w:pPr>
      <w:numPr>
        <w:numId w:val="6"/>
      </w:numPr>
    </w:pPr>
  </w:style>
  <w:style w:type="paragraph" w:customStyle="1" w:styleId="Pa3">
    <w:name w:val="Pa3"/>
    <w:basedOn w:val="Normal"/>
    <w:next w:val="Normal"/>
    <w:uiPriority w:val="99"/>
    <w:rsid w:val="00194337"/>
    <w:pPr>
      <w:autoSpaceDE w:val="0"/>
      <w:autoSpaceDN w:val="0"/>
      <w:adjustRightInd w:val="0"/>
      <w:spacing w:before="60" w:after="120" w:line="221" w:lineRule="atLeast"/>
    </w:pPr>
    <w:rPr>
      <w:rFonts w:ascii="WOHVGJ+Minion-Regular" w:hAnsi="WOHVGJ+Minion-Regular"/>
      <w:color w:val="auto"/>
    </w:rPr>
  </w:style>
</w:styles>
</file>

<file path=word/webSettings.xml><?xml version="1.0" encoding="utf-8"?>
<w:webSettings xmlns:r="http://schemas.openxmlformats.org/officeDocument/2006/relationships" xmlns:w="http://schemas.openxmlformats.org/wordprocessingml/2006/main">
  <w:divs>
    <w:div w:id="268439948">
      <w:bodyDiv w:val="1"/>
      <w:marLeft w:val="0"/>
      <w:marRight w:val="0"/>
      <w:marTop w:val="0"/>
      <w:marBottom w:val="0"/>
      <w:divBdr>
        <w:top w:val="none" w:sz="0" w:space="0" w:color="auto"/>
        <w:left w:val="none" w:sz="0" w:space="0" w:color="auto"/>
        <w:bottom w:val="none" w:sz="0" w:space="0" w:color="auto"/>
        <w:right w:val="none" w:sz="0" w:space="0" w:color="auto"/>
      </w:divBdr>
    </w:div>
    <w:div w:id="467667257">
      <w:bodyDiv w:val="1"/>
      <w:marLeft w:val="0"/>
      <w:marRight w:val="0"/>
      <w:marTop w:val="0"/>
      <w:marBottom w:val="0"/>
      <w:divBdr>
        <w:top w:val="none" w:sz="0" w:space="0" w:color="auto"/>
        <w:left w:val="none" w:sz="0" w:space="0" w:color="auto"/>
        <w:bottom w:val="none" w:sz="0" w:space="0" w:color="auto"/>
        <w:right w:val="none" w:sz="0" w:space="0" w:color="auto"/>
      </w:divBdr>
    </w:div>
    <w:div w:id="498689848">
      <w:bodyDiv w:val="1"/>
      <w:marLeft w:val="0"/>
      <w:marRight w:val="0"/>
      <w:marTop w:val="0"/>
      <w:marBottom w:val="0"/>
      <w:divBdr>
        <w:top w:val="none" w:sz="0" w:space="0" w:color="auto"/>
        <w:left w:val="none" w:sz="0" w:space="0" w:color="auto"/>
        <w:bottom w:val="none" w:sz="0" w:space="0" w:color="auto"/>
        <w:right w:val="none" w:sz="0" w:space="0" w:color="auto"/>
      </w:divBdr>
    </w:div>
    <w:div w:id="789204519">
      <w:bodyDiv w:val="1"/>
      <w:marLeft w:val="0"/>
      <w:marRight w:val="0"/>
      <w:marTop w:val="0"/>
      <w:marBottom w:val="0"/>
      <w:divBdr>
        <w:top w:val="none" w:sz="0" w:space="0" w:color="auto"/>
        <w:left w:val="none" w:sz="0" w:space="0" w:color="auto"/>
        <w:bottom w:val="none" w:sz="0" w:space="0" w:color="auto"/>
        <w:right w:val="none" w:sz="0" w:space="0" w:color="auto"/>
      </w:divBdr>
    </w:div>
    <w:div w:id="844369907">
      <w:bodyDiv w:val="1"/>
      <w:marLeft w:val="0"/>
      <w:marRight w:val="0"/>
      <w:marTop w:val="0"/>
      <w:marBottom w:val="0"/>
      <w:divBdr>
        <w:top w:val="none" w:sz="0" w:space="0" w:color="auto"/>
        <w:left w:val="none" w:sz="0" w:space="0" w:color="auto"/>
        <w:bottom w:val="none" w:sz="0" w:space="0" w:color="auto"/>
        <w:right w:val="none" w:sz="0" w:space="0" w:color="auto"/>
      </w:divBdr>
    </w:div>
    <w:div w:id="898514918">
      <w:marLeft w:val="0"/>
      <w:marRight w:val="0"/>
      <w:marTop w:val="0"/>
      <w:marBottom w:val="0"/>
      <w:divBdr>
        <w:top w:val="none" w:sz="0" w:space="0" w:color="auto"/>
        <w:left w:val="none" w:sz="0" w:space="0" w:color="auto"/>
        <w:bottom w:val="none" w:sz="0" w:space="0" w:color="auto"/>
        <w:right w:val="none" w:sz="0" w:space="0" w:color="auto"/>
      </w:divBdr>
    </w:div>
    <w:div w:id="898514919">
      <w:marLeft w:val="0"/>
      <w:marRight w:val="0"/>
      <w:marTop w:val="0"/>
      <w:marBottom w:val="0"/>
      <w:divBdr>
        <w:top w:val="none" w:sz="0" w:space="0" w:color="auto"/>
        <w:left w:val="none" w:sz="0" w:space="0" w:color="auto"/>
        <w:bottom w:val="none" w:sz="0" w:space="0" w:color="auto"/>
        <w:right w:val="none" w:sz="0" w:space="0" w:color="auto"/>
      </w:divBdr>
    </w:div>
    <w:div w:id="898514920">
      <w:marLeft w:val="0"/>
      <w:marRight w:val="0"/>
      <w:marTop w:val="0"/>
      <w:marBottom w:val="0"/>
      <w:divBdr>
        <w:top w:val="none" w:sz="0" w:space="0" w:color="auto"/>
        <w:left w:val="none" w:sz="0" w:space="0" w:color="auto"/>
        <w:bottom w:val="none" w:sz="0" w:space="0" w:color="auto"/>
        <w:right w:val="none" w:sz="0" w:space="0" w:color="auto"/>
      </w:divBdr>
    </w:div>
    <w:div w:id="898514921">
      <w:marLeft w:val="0"/>
      <w:marRight w:val="0"/>
      <w:marTop w:val="0"/>
      <w:marBottom w:val="0"/>
      <w:divBdr>
        <w:top w:val="none" w:sz="0" w:space="0" w:color="auto"/>
        <w:left w:val="none" w:sz="0" w:space="0" w:color="auto"/>
        <w:bottom w:val="none" w:sz="0" w:space="0" w:color="auto"/>
        <w:right w:val="none" w:sz="0" w:space="0" w:color="auto"/>
      </w:divBdr>
    </w:div>
    <w:div w:id="898514922">
      <w:marLeft w:val="0"/>
      <w:marRight w:val="0"/>
      <w:marTop w:val="0"/>
      <w:marBottom w:val="0"/>
      <w:divBdr>
        <w:top w:val="none" w:sz="0" w:space="0" w:color="auto"/>
        <w:left w:val="none" w:sz="0" w:space="0" w:color="auto"/>
        <w:bottom w:val="none" w:sz="0" w:space="0" w:color="auto"/>
        <w:right w:val="none" w:sz="0" w:space="0" w:color="auto"/>
      </w:divBdr>
    </w:div>
    <w:div w:id="898514923">
      <w:marLeft w:val="0"/>
      <w:marRight w:val="0"/>
      <w:marTop w:val="0"/>
      <w:marBottom w:val="0"/>
      <w:divBdr>
        <w:top w:val="none" w:sz="0" w:space="0" w:color="auto"/>
        <w:left w:val="none" w:sz="0" w:space="0" w:color="auto"/>
        <w:bottom w:val="none" w:sz="0" w:space="0" w:color="auto"/>
        <w:right w:val="none" w:sz="0" w:space="0" w:color="auto"/>
      </w:divBdr>
    </w:div>
    <w:div w:id="898514924">
      <w:marLeft w:val="0"/>
      <w:marRight w:val="0"/>
      <w:marTop w:val="0"/>
      <w:marBottom w:val="0"/>
      <w:divBdr>
        <w:top w:val="none" w:sz="0" w:space="0" w:color="auto"/>
        <w:left w:val="none" w:sz="0" w:space="0" w:color="auto"/>
        <w:bottom w:val="none" w:sz="0" w:space="0" w:color="auto"/>
        <w:right w:val="none" w:sz="0" w:space="0" w:color="auto"/>
      </w:divBdr>
    </w:div>
    <w:div w:id="898514925">
      <w:marLeft w:val="0"/>
      <w:marRight w:val="0"/>
      <w:marTop w:val="0"/>
      <w:marBottom w:val="0"/>
      <w:divBdr>
        <w:top w:val="none" w:sz="0" w:space="0" w:color="auto"/>
        <w:left w:val="none" w:sz="0" w:space="0" w:color="auto"/>
        <w:bottom w:val="none" w:sz="0" w:space="0" w:color="auto"/>
        <w:right w:val="none" w:sz="0" w:space="0" w:color="auto"/>
      </w:divBdr>
    </w:div>
    <w:div w:id="898514926">
      <w:marLeft w:val="0"/>
      <w:marRight w:val="0"/>
      <w:marTop w:val="0"/>
      <w:marBottom w:val="0"/>
      <w:divBdr>
        <w:top w:val="none" w:sz="0" w:space="0" w:color="auto"/>
        <w:left w:val="none" w:sz="0" w:space="0" w:color="auto"/>
        <w:bottom w:val="none" w:sz="0" w:space="0" w:color="auto"/>
        <w:right w:val="none" w:sz="0" w:space="0" w:color="auto"/>
      </w:divBdr>
    </w:div>
    <w:div w:id="898514927">
      <w:marLeft w:val="0"/>
      <w:marRight w:val="0"/>
      <w:marTop w:val="0"/>
      <w:marBottom w:val="0"/>
      <w:divBdr>
        <w:top w:val="none" w:sz="0" w:space="0" w:color="auto"/>
        <w:left w:val="none" w:sz="0" w:space="0" w:color="auto"/>
        <w:bottom w:val="none" w:sz="0" w:space="0" w:color="auto"/>
        <w:right w:val="none" w:sz="0" w:space="0" w:color="auto"/>
      </w:divBdr>
    </w:div>
    <w:div w:id="898514928">
      <w:marLeft w:val="0"/>
      <w:marRight w:val="0"/>
      <w:marTop w:val="0"/>
      <w:marBottom w:val="0"/>
      <w:divBdr>
        <w:top w:val="none" w:sz="0" w:space="0" w:color="auto"/>
        <w:left w:val="none" w:sz="0" w:space="0" w:color="auto"/>
        <w:bottom w:val="none" w:sz="0" w:space="0" w:color="auto"/>
        <w:right w:val="none" w:sz="0" w:space="0" w:color="auto"/>
      </w:divBdr>
    </w:div>
    <w:div w:id="898514929">
      <w:marLeft w:val="0"/>
      <w:marRight w:val="0"/>
      <w:marTop w:val="0"/>
      <w:marBottom w:val="0"/>
      <w:divBdr>
        <w:top w:val="none" w:sz="0" w:space="0" w:color="auto"/>
        <w:left w:val="none" w:sz="0" w:space="0" w:color="auto"/>
        <w:bottom w:val="none" w:sz="0" w:space="0" w:color="auto"/>
        <w:right w:val="none" w:sz="0" w:space="0" w:color="auto"/>
      </w:divBdr>
    </w:div>
    <w:div w:id="898514930">
      <w:marLeft w:val="0"/>
      <w:marRight w:val="0"/>
      <w:marTop w:val="0"/>
      <w:marBottom w:val="0"/>
      <w:divBdr>
        <w:top w:val="none" w:sz="0" w:space="0" w:color="auto"/>
        <w:left w:val="none" w:sz="0" w:space="0" w:color="auto"/>
        <w:bottom w:val="none" w:sz="0" w:space="0" w:color="auto"/>
        <w:right w:val="none" w:sz="0" w:space="0" w:color="auto"/>
      </w:divBdr>
    </w:div>
    <w:div w:id="898514931">
      <w:marLeft w:val="0"/>
      <w:marRight w:val="0"/>
      <w:marTop w:val="0"/>
      <w:marBottom w:val="0"/>
      <w:divBdr>
        <w:top w:val="none" w:sz="0" w:space="0" w:color="auto"/>
        <w:left w:val="none" w:sz="0" w:space="0" w:color="auto"/>
        <w:bottom w:val="none" w:sz="0" w:space="0" w:color="auto"/>
        <w:right w:val="none" w:sz="0" w:space="0" w:color="auto"/>
      </w:divBdr>
    </w:div>
    <w:div w:id="898514932">
      <w:marLeft w:val="0"/>
      <w:marRight w:val="0"/>
      <w:marTop w:val="0"/>
      <w:marBottom w:val="0"/>
      <w:divBdr>
        <w:top w:val="none" w:sz="0" w:space="0" w:color="auto"/>
        <w:left w:val="none" w:sz="0" w:space="0" w:color="auto"/>
        <w:bottom w:val="none" w:sz="0" w:space="0" w:color="auto"/>
        <w:right w:val="none" w:sz="0" w:space="0" w:color="auto"/>
      </w:divBdr>
    </w:div>
    <w:div w:id="898514933">
      <w:marLeft w:val="0"/>
      <w:marRight w:val="0"/>
      <w:marTop w:val="0"/>
      <w:marBottom w:val="0"/>
      <w:divBdr>
        <w:top w:val="none" w:sz="0" w:space="0" w:color="auto"/>
        <w:left w:val="none" w:sz="0" w:space="0" w:color="auto"/>
        <w:bottom w:val="none" w:sz="0" w:space="0" w:color="auto"/>
        <w:right w:val="none" w:sz="0" w:space="0" w:color="auto"/>
      </w:divBdr>
    </w:div>
    <w:div w:id="898514934">
      <w:marLeft w:val="0"/>
      <w:marRight w:val="0"/>
      <w:marTop w:val="0"/>
      <w:marBottom w:val="0"/>
      <w:divBdr>
        <w:top w:val="none" w:sz="0" w:space="0" w:color="auto"/>
        <w:left w:val="none" w:sz="0" w:space="0" w:color="auto"/>
        <w:bottom w:val="none" w:sz="0" w:space="0" w:color="auto"/>
        <w:right w:val="none" w:sz="0" w:space="0" w:color="auto"/>
      </w:divBdr>
    </w:div>
    <w:div w:id="898514935">
      <w:marLeft w:val="0"/>
      <w:marRight w:val="0"/>
      <w:marTop w:val="0"/>
      <w:marBottom w:val="0"/>
      <w:divBdr>
        <w:top w:val="none" w:sz="0" w:space="0" w:color="auto"/>
        <w:left w:val="none" w:sz="0" w:space="0" w:color="auto"/>
        <w:bottom w:val="none" w:sz="0" w:space="0" w:color="auto"/>
        <w:right w:val="none" w:sz="0" w:space="0" w:color="auto"/>
      </w:divBdr>
    </w:div>
    <w:div w:id="898514936">
      <w:marLeft w:val="0"/>
      <w:marRight w:val="0"/>
      <w:marTop w:val="0"/>
      <w:marBottom w:val="0"/>
      <w:divBdr>
        <w:top w:val="none" w:sz="0" w:space="0" w:color="auto"/>
        <w:left w:val="none" w:sz="0" w:space="0" w:color="auto"/>
        <w:bottom w:val="none" w:sz="0" w:space="0" w:color="auto"/>
        <w:right w:val="none" w:sz="0" w:space="0" w:color="auto"/>
      </w:divBdr>
    </w:div>
    <w:div w:id="898514937">
      <w:marLeft w:val="0"/>
      <w:marRight w:val="0"/>
      <w:marTop w:val="0"/>
      <w:marBottom w:val="0"/>
      <w:divBdr>
        <w:top w:val="none" w:sz="0" w:space="0" w:color="auto"/>
        <w:left w:val="none" w:sz="0" w:space="0" w:color="auto"/>
        <w:bottom w:val="none" w:sz="0" w:space="0" w:color="auto"/>
        <w:right w:val="none" w:sz="0" w:space="0" w:color="auto"/>
      </w:divBdr>
    </w:div>
    <w:div w:id="898514938">
      <w:marLeft w:val="0"/>
      <w:marRight w:val="0"/>
      <w:marTop w:val="0"/>
      <w:marBottom w:val="0"/>
      <w:divBdr>
        <w:top w:val="none" w:sz="0" w:space="0" w:color="auto"/>
        <w:left w:val="none" w:sz="0" w:space="0" w:color="auto"/>
        <w:bottom w:val="none" w:sz="0" w:space="0" w:color="auto"/>
        <w:right w:val="none" w:sz="0" w:space="0" w:color="auto"/>
      </w:divBdr>
    </w:div>
    <w:div w:id="898514939">
      <w:marLeft w:val="0"/>
      <w:marRight w:val="0"/>
      <w:marTop w:val="0"/>
      <w:marBottom w:val="0"/>
      <w:divBdr>
        <w:top w:val="none" w:sz="0" w:space="0" w:color="auto"/>
        <w:left w:val="none" w:sz="0" w:space="0" w:color="auto"/>
        <w:bottom w:val="none" w:sz="0" w:space="0" w:color="auto"/>
        <w:right w:val="none" w:sz="0" w:space="0" w:color="auto"/>
      </w:divBdr>
    </w:div>
    <w:div w:id="898514940">
      <w:marLeft w:val="0"/>
      <w:marRight w:val="0"/>
      <w:marTop w:val="0"/>
      <w:marBottom w:val="0"/>
      <w:divBdr>
        <w:top w:val="none" w:sz="0" w:space="0" w:color="auto"/>
        <w:left w:val="none" w:sz="0" w:space="0" w:color="auto"/>
        <w:bottom w:val="none" w:sz="0" w:space="0" w:color="auto"/>
        <w:right w:val="none" w:sz="0" w:space="0" w:color="auto"/>
      </w:divBdr>
    </w:div>
    <w:div w:id="898514941">
      <w:marLeft w:val="0"/>
      <w:marRight w:val="0"/>
      <w:marTop w:val="0"/>
      <w:marBottom w:val="0"/>
      <w:divBdr>
        <w:top w:val="none" w:sz="0" w:space="0" w:color="auto"/>
        <w:left w:val="none" w:sz="0" w:space="0" w:color="auto"/>
        <w:bottom w:val="none" w:sz="0" w:space="0" w:color="auto"/>
        <w:right w:val="none" w:sz="0" w:space="0" w:color="auto"/>
      </w:divBdr>
    </w:div>
    <w:div w:id="898514942">
      <w:marLeft w:val="0"/>
      <w:marRight w:val="0"/>
      <w:marTop w:val="0"/>
      <w:marBottom w:val="0"/>
      <w:divBdr>
        <w:top w:val="none" w:sz="0" w:space="0" w:color="auto"/>
        <w:left w:val="none" w:sz="0" w:space="0" w:color="auto"/>
        <w:bottom w:val="none" w:sz="0" w:space="0" w:color="auto"/>
        <w:right w:val="none" w:sz="0" w:space="0" w:color="auto"/>
      </w:divBdr>
    </w:div>
    <w:div w:id="898514943">
      <w:marLeft w:val="0"/>
      <w:marRight w:val="0"/>
      <w:marTop w:val="0"/>
      <w:marBottom w:val="0"/>
      <w:divBdr>
        <w:top w:val="none" w:sz="0" w:space="0" w:color="auto"/>
        <w:left w:val="none" w:sz="0" w:space="0" w:color="auto"/>
        <w:bottom w:val="none" w:sz="0" w:space="0" w:color="auto"/>
        <w:right w:val="none" w:sz="0" w:space="0" w:color="auto"/>
      </w:divBdr>
    </w:div>
    <w:div w:id="898514944">
      <w:marLeft w:val="0"/>
      <w:marRight w:val="0"/>
      <w:marTop w:val="0"/>
      <w:marBottom w:val="0"/>
      <w:divBdr>
        <w:top w:val="none" w:sz="0" w:space="0" w:color="auto"/>
        <w:left w:val="none" w:sz="0" w:space="0" w:color="auto"/>
        <w:bottom w:val="none" w:sz="0" w:space="0" w:color="auto"/>
        <w:right w:val="none" w:sz="0" w:space="0" w:color="auto"/>
      </w:divBdr>
    </w:div>
    <w:div w:id="898514945">
      <w:marLeft w:val="0"/>
      <w:marRight w:val="0"/>
      <w:marTop w:val="0"/>
      <w:marBottom w:val="0"/>
      <w:divBdr>
        <w:top w:val="none" w:sz="0" w:space="0" w:color="auto"/>
        <w:left w:val="none" w:sz="0" w:space="0" w:color="auto"/>
        <w:bottom w:val="none" w:sz="0" w:space="0" w:color="auto"/>
        <w:right w:val="none" w:sz="0" w:space="0" w:color="auto"/>
      </w:divBdr>
    </w:div>
    <w:div w:id="898514947">
      <w:marLeft w:val="0"/>
      <w:marRight w:val="0"/>
      <w:marTop w:val="0"/>
      <w:marBottom w:val="0"/>
      <w:divBdr>
        <w:top w:val="none" w:sz="0" w:space="0" w:color="auto"/>
        <w:left w:val="none" w:sz="0" w:space="0" w:color="auto"/>
        <w:bottom w:val="none" w:sz="0" w:space="0" w:color="auto"/>
        <w:right w:val="none" w:sz="0" w:space="0" w:color="auto"/>
      </w:divBdr>
    </w:div>
    <w:div w:id="898514948">
      <w:marLeft w:val="0"/>
      <w:marRight w:val="0"/>
      <w:marTop w:val="0"/>
      <w:marBottom w:val="0"/>
      <w:divBdr>
        <w:top w:val="none" w:sz="0" w:space="0" w:color="auto"/>
        <w:left w:val="none" w:sz="0" w:space="0" w:color="auto"/>
        <w:bottom w:val="none" w:sz="0" w:space="0" w:color="auto"/>
        <w:right w:val="none" w:sz="0" w:space="0" w:color="auto"/>
      </w:divBdr>
    </w:div>
    <w:div w:id="898514949">
      <w:marLeft w:val="0"/>
      <w:marRight w:val="0"/>
      <w:marTop w:val="0"/>
      <w:marBottom w:val="0"/>
      <w:divBdr>
        <w:top w:val="none" w:sz="0" w:space="0" w:color="auto"/>
        <w:left w:val="none" w:sz="0" w:space="0" w:color="auto"/>
        <w:bottom w:val="none" w:sz="0" w:space="0" w:color="auto"/>
        <w:right w:val="none" w:sz="0" w:space="0" w:color="auto"/>
      </w:divBdr>
    </w:div>
    <w:div w:id="898514950">
      <w:marLeft w:val="0"/>
      <w:marRight w:val="0"/>
      <w:marTop w:val="0"/>
      <w:marBottom w:val="0"/>
      <w:divBdr>
        <w:top w:val="none" w:sz="0" w:space="0" w:color="auto"/>
        <w:left w:val="none" w:sz="0" w:space="0" w:color="auto"/>
        <w:bottom w:val="none" w:sz="0" w:space="0" w:color="auto"/>
        <w:right w:val="none" w:sz="0" w:space="0" w:color="auto"/>
      </w:divBdr>
    </w:div>
    <w:div w:id="898514951">
      <w:marLeft w:val="0"/>
      <w:marRight w:val="0"/>
      <w:marTop w:val="0"/>
      <w:marBottom w:val="0"/>
      <w:divBdr>
        <w:top w:val="none" w:sz="0" w:space="0" w:color="auto"/>
        <w:left w:val="none" w:sz="0" w:space="0" w:color="auto"/>
        <w:bottom w:val="none" w:sz="0" w:space="0" w:color="auto"/>
        <w:right w:val="none" w:sz="0" w:space="0" w:color="auto"/>
      </w:divBdr>
      <w:divsChild>
        <w:div w:id="898514946">
          <w:marLeft w:val="0"/>
          <w:marRight w:val="0"/>
          <w:marTop w:val="0"/>
          <w:marBottom w:val="0"/>
          <w:divBdr>
            <w:top w:val="none" w:sz="0" w:space="0" w:color="auto"/>
            <w:left w:val="none" w:sz="0" w:space="0" w:color="auto"/>
            <w:bottom w:val="none" w:sz="0" w:space="0" w:color="auto"/>
            <w:right w:val="none" w:sz="0" w:space="0" w:color="auto"/>
          </w:divBdr>
        </w:div>
      </w:divsChild>
    </w:div>
    <w:div w:id="898514952">
      <w:marLeft w:val="0"/>
      <w:marRight w:val="0"/>
      <w:marTop w:val="0"/>
      <w:marBottom w:val="0"/>
      <w:divBdr>
        <w:top w:val="none" w:sz="0" w:space="0" w:color="auto"/>
        <w:left w:val="none" w:sz="0" w:space="0" w:color="auto"/>
        <w:bottom w:val="none" w:sz="0" w:space="0" w:color="auto"/>
        <w:right w:val="none" w:sz="0" w:space="0" w:color="auto"/>
      </w:divBdr>
    </w:div>
    <w:div w:id="898514953">
      <w:marLeft w:val="0"/>
      <w:marRight w:val="0"/>
      <w:marTop w:val="0"/>
      <w:marBottom w:val="0"/>
      <w:divBdr>
        <w:top w:val="none" w:sz="0" w:space="0" w:color="auto"/>
        <w:left w:val="none" w:sz="0" w:space="0" w:color="auto"/>
        <w:bottom w:val="none" w:sz="0" w:space="0" w:color="auto"/>
        <w:right w:val="none" w:sz="0" w:space="0" w:color="auto"/>
      </w:divBdr>
    </w:div>
    <w:div w:id="898514954">
      <w:marLeft w:val="0"/>
      <w:marRight w:val="0"/>
      <w:marTop w:val="0"/>
      <w:marBottom w:val="0"/>
      <w:divBdr>
        <w:top w:val="none" w:sz="0" w:space="0" w:color="auto"/>
        <w:left w:val="none" w:sz="0" w:space="0" w:color="auto"/>
        <w:bottom w:val="none" w:sz="0" w:space="0" w:color="auto"/>
        <w:right w:val="none" w:sz="0" w:space="0" w:color="auto"/>
      </w:divBdr>
    </w:div>
    <w:div w:id="898514955">
      <w:marLeft w:val="0"/>
      <w:marRight w:val="0"/>
      <w:marTop w:val="0"/>
      <w:marBottom w:val="0"/>
      <w:divBdr>
        <w:top w:val="none" w:sz="0" w:space="0" w:color="auto"/>
        <w:left w:val="none" w:sz="0" w:space="0" w:color="auto"/>
        <w:bottom w:val="none" w:sz="0" w:space="0" w:color="auto"/>
        <w:right w:val="none" w:sz="0" w:space="0" w:color="auto"/>
      </w:divBdr>
    </w:div>
    <w:div w:id="898514956">
      <w:marLeft w:val="0"/>
      <w:marRight w:val="0"/>
      <w:marTop w:val="0"/>
      <w:marBottom w:val="0"/>
      <w:divBdr>
        <w:top w:val="none" w:sz="0" w:space="0" w:color="auto"/>
        <w:left w:val="none" w:sz="0" w:space="0" w:color="auto"/>
        <w:bottom w:val="none" w:sz="0" w:space="0" w:color="auto"/>
        <w:right w:val="none" w:sz="0" w:space="0" w:color="auto"/>
      </w:divBdr>
    </w:div>
    <w:div w:id="898514957">
      <w:marLeft w:val="0"/>
      <w:marRight w:val="0"/>
      <w:marTop w:val="0"/>
      <w:marBottom w:val="0"/>
      <w:divBdr>
        <w:top w:val="none" w:sz="0" w:space="0" w:color="auto"/>
        <w:left w:val="none" w:sz="0" w:space="0" w:color="auto"/>
        <w:bottom w:val="none" w:sz="0" w:space="0" w:color="auto"/>
        <w:right w:val="none" w:sz="0" w:space="0" w:color="auto"/>
      </w:divBdr>
    </w:div>
    <w:div w:id="898514958">
      <w:marLeft w:val="0"/>
      <w:marRight w:val="0"/>
      <w:marTop w:val="0"/>
      <w:marBottom w:val="0"/>
      <w:divBdr>
        <w:top w:val="none" w:sz="0" w:space="0" w:color="auto"/>
        <w:left w:val="none" w:sz="0" w:space="0" w:color="auto"/>
        <w:bottom w:val="none" w:sz="0" w:space="0" w:color="auto"/>
        <w:right w:val="none" w:sz="0" w:space="0" w:color="auto"/>
      </w:divBdr>
    </w:div>
    <w:div w:id="898514959">
      <w:marLeft w:val="0"/>
      <w:marRight w:val="0"/>
      <w:marTop w:val="0"/>
      <w:marBottom w:val="0"/>
      <w:divBdr>
        <w:top w:val="none" w:sz="0" w:space="0" w:color="auto"/>
        <w:left w:val="none" w:sz="0" w:space="0" w:color="auto"/>
        <w:bottom w:val="none" w:sz="0" w:space="0" w:color="auto"/>
        <w:right w:val="none" w:sz="0" w:space="0" w:color="auto"/>
      </w:divBdr>
    </w:div>
    <w:div w:id="898514960">
      <w:marLeft w:val="0"/>
      <w:marRight w:val="0"/>
      <w:marTop w:val="0"/>
      <w:marBottom w:val="0"/>
      <w:divBdr>
        <w:top w:val="none" w:sz="0" w:space="0" w:color="auto"/>
        <w:left w:val="none" w:sz="0" w:space="0" w:color="auto"/>
        <w:bottom w:val="none" w:sz="0" w:space="0" w:color="auto"/>
        <w:right w:val="none" w:sz="0" w:space="0" w:color="auto"/>
      </w:divBdr>
    </w:div>
    <w:div w:id="898514961">
      <w:marLeft w:val="0"/>
      <w:marRight w:val="0"/>
      <w:marTop w:val="0"/>
      <w:marBottom w:val="0"/>
      <w:divBdr>
        <w:top w:val="none" w:sz="0" w:space="0" w:color="auto"/>
        <w:left w:val="none" w:sz="0" w:space="0" w:color="auto"/>
        <w:bottom w:val="none" w:sz="0" w:space="0" w:color="auto"/>
        <w:right w:val="none" w:sz="0" w:space="0" w:color="auto"/>
      </w:divBdr>
    </w:div>
    <w:div w:id="1011176670">
      <w:bodyDiv w:val="1"/>
      <w:marLeft w:val="0"/>
      <w:marRight w:val="0"/>
      <w:marTop w:val="0"/>
      <w:marBottom w:val="0"/>
      <w:divBdr>
        <w:top w:val="none" w:sz="0" w:space="0" w:color="auto"/>
        <w:left w:val="none" w:sz="0" w:space="0" w:color="auto"/>
        <w:bottom w:val="none" w:sz="0" w:space="0" w:color="auto"/>
        <w:right w:val="none" w:sz="0" w:space="0" w:color="auto"/>
      </w:divBdr>
    </w:div>
    <w:div w:id="1086654656">
      <w:bodyDiv w:val="1"/>
      <w:marLeft w:val="0"/>
      <w:marRight w:val="0"/>
      <w:marTop w:val="0"/>
      <w:marBottom w:val="0"/>
      <w:divBdr>
        <w:top w:val="none" w:sz="0" w:space="0" w:color="auto"/>
        <w:left w:val="none" w:sz="0" w:space="0" w:color="auto"/>
        <w:bottom w:val="none" w:sz="0" w:space="0" w:color="auto"/>
        <w:right w:val="none" w:sz="0" w:space="0" w:color="auto"/>
      </w:divBdr>
    </w:div>
    <w:div w:id="1278173808">
      <w:bodyDiv w:val="1"/>
      <w:marLeft w:val="0"/>
      <w:marRight w:val="0"/>
      <w:marTop w:val="0"/>
      <w:marBottom w:val="0"/>
      <w:divBdr>
        <w:top w:val="none" w:sz="0" w:space="0" w:color="auto"/>
        <w:left w:val="none" w:sz="0" w:space="0" w:color="auto"/>
        <w:bottom w:val="none" w:sz="0" w:space="0" w:color="auto"/>
        <w:right w:val="none" w:sz="0" w:space="0" w:color="auto"/>
      </w:divBdr>
    </w:div>
    <w:div w:id="1304700108">
      <w:bodyDiv w:val="1"/>
      <w:marLeft w:val="0"/>
      <w:marRight w:val="0"/>
      <w:marTop w:val="0"/>
      <w:marBottom w:val="0"/>
      <w:divBdr>
        <w:top w:val="none" w:sz="0" w:space="0" w:color="auto"/>
        <w:left w:val="none" w:sz="0" w:space="0" w:color="auto"/>
        <w:bottom w:val="none" w:sz="0" w:space="0" w:color="auto"/>
        <w:right w:val="none" w:sz="0" w:space="0" w:color="auto"/>
      </w:divBdr>
    </w:div>
    <w:div w:id="1458986515">
      <w:bodyDiv w:val="1"/>
      <w:marLeft w:val="0"/>
      <w:marRight w:val="0"/>
      <w:marTop w:val="0"/>
      <w:marBottom w:val="0"/>
      <w:divBdr>
        <w:top w:val="none" w:sz="0" w:space="0" w:color="auto"/>
        <w:left w:val="none" w:sz="0" w:space="0" w:color="auto"/>
        <w:bottom w:val="none" w:sz="0" w:space="0" w:color="auto"/>
        <w:right w:val="none" w:sz="0" w:space="0" w:color="auto"/>
      </w:divBdr>
    </w:div>
    <w:div w:id="1536851223">
      <w:bodyDiv w:val="1"/>
      <w:marLeft w:val="0"/>
      <w:marRight w:val="0"/>
      <w:marTop w:val="0"/>
      <w:marBottom w:val="0"/>
      <w:divBdr>
        <w:top w:val="none" w:sz="0" w:space="0" w:color="auto"/>
        <w:left w:val="none" w:sz="0" w:space="0" w:color="auto"/>
        <w:bottom w:val="none" w:sz="0" w:space="0" w:color="auto"/>
        <w:right w:val="none" w:sz="0" w:space="0" w:color="auto"/>
      </w:divBdr>
    </w:div>
    <w:div w:id="1753045132">
      <w:bodyDiv w:val="1"/>
      <w:marLeft w:val="0"/>
      <w:marRight w:val="0"/>
      <w:marTop w:val="0"/>
      <w:marBottom w:val="0"/>
      <w:divBdr>
        <w:top w:val="none" w:sz="0" w:space="0" w:color="auto"/>
        <w:left w:val="none" w:sz="0" w:space="0" w:color="auto"/>
        <w:bottom w:val="none" w:sz="0" w:space="0" w:color="auto"/>
        <w:right w:val="none" w:sz="0" w:space="0" w:color="auto"/>
      </w:divBdr>
    </w:div>
    <w:div w:id="1842895127">
      <w:bodyDiv w:val="1"/>
      <w:marLeft w:val="0"/>
      <w:marRight w:val="0"/>
      <w:marTop w:val="0"/>
      <w:marBottom w:val="0"/>
      <w:divBdr>
        <w:top w:val="none" w:sz="0" w:space="0" w:color="auto"/>
        <w:left w:val="none" w:sz="0" w:space="0" w:color="auto"/>
        <w:bottom w:val="none" w:sz="0" w:space="0" w:color="auto"/>
        <w:right w:val="none" w:sz="0" w:space="0" w:color="auto"/>
      </w:divBdr>
    </w:div>
    <w:div w:id="1849782561">
      <w:bodyDiv w:val="1"/>
      <w:marLeft w:val="0"/>
      <w:marRight w:val="0"/>
      <w:marTop w:val="0"/>
      <w:marBottom w:val="0"/>
      <w:divBdr>
        <w:top w:val="none" w:sz="0" w:space="0" w:color="auto"/>
        <w:left w:val="none" w:sz="0" w:space="0" w:color="auto"/>
        <w:bottom w:val="none" w:sz="0" w:space="0" w:color="auto"/>
        <w:right w:val="none" w:sz="0" w:space="0" w:color="auto"/>
      </w:divBdr>
    </w:div>
    <w:div w:id="20197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oling.com/reports/fcc/fcc_reports/Staffing/2009_0501_Apr09_staffing_repo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pan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oling.com/reports/fcc/fcc_reports/Rate_Area_Inventory_Pool_Status/2009_0213_4.6.2.2FinalFeb2009.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pooling.com/reports/fcc/fcc_reports/Thousand-Block/FCC05-09DATA06-15-09RPTFINAL.pdf" TargetMode="External"/><Relationship Id="rId4" Type="http://schemas.openxmlformats.org/officeDocument/2006/relationships/settings" Target="settings.xml"/><Relationship Id="rId9" Type="http://schemas.openxmlformats.org/officeDocument/2006/relationships/hyperlink" Target="http://www.nationalpooling.com/reports/fcc/fcc_reports/System/2009_0612_May2009SystemPerformanceReport.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ymans\Local%20Settings\Temporary%20Internet%20Files\Content.Outlook\FDNC9RU5\PA%20Report%20July%202009_draf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967D-5BFB-414C-86F5-AF352EA0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Report July 2009_draft3.dot</Template>
  <TotalTime>1</TotalTime>
  <Pages>13</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Pooling Administrator Report to the NANC</vt:lpstr>
    </vt:vector>
  </TitlesOfParts>
  <Company>NeuStar</Company>
  <LinksUpToDate>false</LinksUpToDate>
  <CharactersWithSpaces>15451</CharactersWithSpaces>
  <SharedDoc>false</SharedDoc>
  <HLinks>
    <vt:vector size="30" baseType="variant">
      <vt:variant>
        <vt:i4>2097270</vt:i4>
      </vt:variant>
      <vt:variant>
        <vt:i4>12</vt:i4>
      </vt:variant>
      <vt:variant>
        <vt:i4>0</vt:i4>
      </vt:variant>
      <vt:variant>
        <vt:i4>5</vt:i4>
      </vt:variant>
      <vt:variant>
        <vt:lpwstr>http://www.nationalpooling.com/</vt:lpwstr>
      </vt:variant>
      <vt:variant>
        <vt:lpwstr/>
      </vt:variant>
      <vt:variant>
        <vt:i4>7209047</vt:i4>
      </vt:variant>
      <vt:variant>
        <vt:i4>9</vt:i4>
      </vt:variant>
      <vt:variant>
        <vt:i4>0</vt:i4>
      </vt:variant>
      <vt:variant>
        <vt:i4>5</vt:i4>
      </vt:variant>
      <vt:variant>
        <vt:lpwstr>http://www.nationalpooling.com/reports/fcc/fcc_reports/Rate_Area_Inventory_Pool_Status/2009_0213_4.6.2.2FinalFeb2009.xls</vt:lpwstr>
      </vt:variant>
      <vt:variant>
        <vt:lpwstr/>
      </vt:variant>
      <vt:variant>
        <vt:i4>8192027</vt:i4>
      </vt:variant>
      <vt:variant>
        <vt:i4>6</vt:i4>
      </vt:variant>
      <vt:variant>
        <vt:i4>0</vt:i4>
      </vt:variant>
      <vt:variant>
        <vt:i4>5</vt:i4>
      </vt:variant>
      <vt:variant>
        <vt:lpwstr>http://www.nationalpooling.com/reports/fcc/fcc_reports/Thousand-Block/FCC05-09DATA06-15-09RPTFINAL.pdf</vt:lpwstr>
      </vt:variant>
      <vt:variant>
        <vt:lpwstr/>
      </vt:variant>
      <vt:variant>
        <vt:i4>5767204</vt:i4>
      </vt:variant>
      <vt:variant>
        <vt:i4>3</vt:i4>
      </vt:variant>
      <vt:variant>
        <vt:i4>0</vt:i4>
      </vt:variant>
      <vt:variant>
        <vt:i4>5</vt:i4>
      </vt:variant>
      <vt:variant>
        <vt:lpwstr>http://www.nationalpooling.com/reports/fcc/fcc_reports/System/2009_0612_May2009SystemPerformanceReport.pdf</vt:lpwstr>
      </vt:variant>
      <vt:variant>
        <vt:lpwstr/>
      </vt:variant>
      <vt:variant>
        <vt:i4>7995405</vt:i4>
      </vt:variant>
      <vt:variant>
        <vt:i4>0</vt:i4>
      </vt:variant>
      <vt:variant>
        <vt:i4>0</vt:i4>
      </vt:variant>
      <vt:variant>
        <vt:i4>5</vt:i4>
      </vt:variant>
      <vt:variant>
        <vt:lpwstr>http://www.nationalpooling.com/reports/fcc/fcc_reports/Staffing/2009_0501_Apr09_staffing_report.pdf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Pooling Administrator Report to the NANC</dc:title>
  <dc:subject/>
  <dc:creator> </dc:creator>
  <cp:keywords/>
  <dc:description/>
  <cp:lastModifiedBy> Amy Putnam</cp:lastModifiedBy>
  <cp:revision>3</cp:revision>
  <cp:lastPrinted>2011-12-12T20:40:00Z</cp:lastPrinted>
  <dcterms:created xsi:type="dcterms:W3CDTF">2012-03-26T13:25:00Z</dcterms:created>
  <dcterms:modified xsi:type="dcterms:W3CDTF">2012-03-30T15:43:00Z</dcterms:modified>
</cp:coreProperties>
</file>