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48631C" w:rsidP="00625452">
      <w:pPr>
        <w:pStyle w:val="TOCHeading"/>
        <w:spacing w:before="0"/>
        <w:rPr>
          <w:rFonts w:ascii="Arial" w:hAnsi="Arial" w:cs="Arial"/>
          <w:color w:val="auto"/>
          <w:sz w:val="20"/>
          <w:szCs w:val="20"/>
          <w:u w:val="single"/>
        </w:rPr>
      </w:pPr>
      <w:bookmarkStart w:id="0" w:name="_GoBack"/>
      <w:bookmarkEnd w:id="0"/>
      <w:r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5848DB">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5848DB">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848DB">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848DB">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848DB">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848DB">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5848DB">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5848DB">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5848DB">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5848DB">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7A4A65" w:rsidRDefault="007A4A65" w:rsidP="0085660A">
            <w:pPr>
              <w:rPr>
                <w:rStyle w:val="Strong"/>
                <w:rFonts w:ascii="Arial" w:hAnsi="Arial" w:cs="Arial"/>
                <w:b w:val="0"/>
                <w:bCs w:val="0"/>
                <w:sz w:val="20"/>
                <w:szCs w:val="20"/>
              </w:rPr>
            </w:pPr>
            <w:r w:rsidRPr="00711765">
              <w:rPr>
                <w:rStyle w:val="Strong"/>
                <w:rFonts w:ascii="Arial" w:hAnsi="Arial" w:cs="Arial"/>
                <w:b w:val="0"/>
                <w:bCs w:val="0"/>
                <w:sz w:val="20"/>
                <w:szCs w:val="20"/>
              </w:rPr>
              <w:t xml:space="preserve">CenturyLink – </w:t>
            </w:r>
            <w:r w:rsidR="006753C2" w:rsidRPr="00711765">
              <w:rPr>
                <w:rStyle w:val="Strong"/>
                <w:rFonts w:ascii="Arial" w:hAnsi="Arial" w:cs="Arial"/>
                <w:b w:val="0"/>
                <w:bCs w:val="0"/>
                <w:sz w:val="20"/>
                <w:szCs w:val="20"/>
              </w:rPr>
              <w:t>Jan Doell</w:t>
            </w:r>
          </w:p>
          <w:p w:rsidR="007D5842" w:rsidRDefault="007D5842" w:rsidP="0085660A">
            <w:pPr>
              <w:rPr>
                <w:rStyle w:val="Strong"/>
                <w:rFonts w:ascii="Arial" w:hAnsi="Arial" w:cs="Arial"/>
                <w:b w:val="0"/>
                <w:bCs w:val="0"/>
                <w:sz w:val="20"/>
                <w:szCs w:val="20"/>
              </w:rPr>
            </w:pPr>
            <w:r>
              <w:rPr>
                <w:rStyle w:val="Strong"/>
                <w:rFonts w:ascii="Arial" w:hAnsi="Arial" w:cs="Arial"/>
                <w:b w:val="0"/>
                <w:bCs w:val="0"/>
                <w:sz w:val="20"/>
                <w:szCs w:val="20"/>
              </w:rPr>
              <w:t>Cox Communications – Beth O’Donnell</w:t>
            </w:r>
          </w:p>
          <w:p w:rsidR="008E4179" w:rsidRPr="00711765" w:rsidRDefault="008E4179" w:rsidP="0085660A">
            <w:pPr>
              <w:rPr>
                <w:rStyle w:val="Strong"/>
                <w:rFonts w:ascii="Arial" w:hAnsi="Arial" w:cs="Arial"/>
                <w:b w:val="0"/>
                <w:bCs w:val="0"/>
                <w:sz w:val="20"/>
                <w:szCs w:val="20"/>
              </w:rPr>
            </w:pPr>
            <w:r>
              <w:rPr>
                <w:rStyle w:val="Strong"/>
                <w:rFonts w:ascii="Arial" w:hAnsi="Arial" w:cs="Arial"/>
                <w:b w:val="0"/>
                <w:bCs w:val="0"/>
                <w:sz w:val="20"/>
                <w:szCs w:val="20"/>
              </w:rPr>
              <w:t>PA PUC – Chris Hepburn</w:t>
            </w:r>
          </w:p>
          <w:p w:rsidR="00C05232" w:rsidRPr="00711765" w:rsidRDefault="00C05232" w:rsidP="0085660A">
            <w:pPr>
              <w:rPr>
                <w:rStyle w:val="Strong"/>
                <w:rFonts w:ascii="Arial" w:hAnsi="Arial" w:cs="Arial"/>
                <w:b w:val="0"/>
                <w:bCs w:val="0"/>
                <w:sz w:val="20"/>
                <w:szCs w:val="20"/>
              </w:rPr>
            </w:pPr>
            <w:r w:rsidRPr="00711765">
              <w:rPr>
                <w:rStyle w:val="Strong"/>
                <w:rFonts w:ascii="Arial" w:hAnsi="Arial" w:cs="Arial"/>
                <w:b w:val="0"/>
                <w:bCs w:val="0"/>
                <w:sz w:val="20"/>
                <w:szCs w:val="20"/>
              </w:rPr>
              <w:t>Sprint – Karen Riepenkroger</w:t>
            </w:r>
          </w:p>
          <w:p w:rsidR="00D43498" w:rsidRPr="00711765" w:rsidRDefault="00D43498" w:rsidP="0085660A">
            <w:pPr>
              <w:rPr>
                <w:rStyle w:val="Strong"/>
                <w:rFonts w:ascii="Arial" w:hAnsi="Arial" w:cs="Arial"/>
                <w:b w:val="0"/>
                <w:bCs w:val="0"/>
                <w:sz w:val="20"/>
                <w:szCs w:val="20"/>
              </w:rPr>
            </w:pPr>
            <w:r w:rsidRPr="00711765">
              <w:rPr>
                <w:rStyle w:val="Strong"/>
                <w:rFonts w:ascii="Arial" w:hAnsi="Arial" w:cs="Arial"/>
                <w:b w:val="0"/>
                <w:bCs w:val="0"/>
                <w:sz w:val="20"/>
                <w:szCs w:val="20"/>
              </w:rPr>
              <w:t>T-Mobile – Cathie Capita</w:t>
            </w:r>
          </w:p>
          <w:p w:rsidR="00436110" w:rsidRPr="00711765" w:rsidRDefault="00436110" w:rsidP="0085660A">
            <w:pPr>
              <w:rPr>
                <w:rStyle w:val="Strong"/>
                <w:rFonts w:ascii="Arial" w:hAnsi="Arial" w:cs="Arial"/>
                <w:b w:val="0"/>
                <w:bCs w:val="0"/>
                <w:sz w:val="20"/>
                <w:szCs w:val="20"/>
              </w:rPr>
            </w:pPr>
            <w:r w:rsidRPr="00711765">
              <w:rPr>
                <w:rStyle w:val="Strong"/>
                <w:rFonts w:ascii="Arial" w:hAnsi="Arial" w:cs="Arial"/>
                <w:b w:val="0"/>
                <w:bCs w:val="0"/>
                <w:sz w:val="20"/>
                <w:szCs w:val="20"/>
              </w:rPr>
              <w:t>Verizon Wireless – Dana Crandall</w:t>
            </w:r>
          </w:p>
          <w:p w:rsidR="00557C4E" w:rsidRPr="00711765" w:rsidRDefault="00557C4E" w:rsidP="00557C4E">
            <w:pPr>
              <w:rPr>
                <w:rStyle w:val="Strong"/>
                <w:rFonts w:ascii="Arial" w:hAnsi="Arial" w:cs="Arial"/>
                <w:b w:val="0"/>
                <w:bCs w:val="0"/>
                <w:sz w:val="20"/>
                <w:szCs w:val="20"/>
              </w:rPr>
            </w:pPr>
            <w:r w:rsidRPr="00711765">
              <w:rPr>
                <w:rStyle w:val="Strong"/>
                <w:rFonts w:ascii="Arial" w:hAnsi="Arial" w:cs="Arial"/>
                <w:b w:val="0"/>
                <w:bCs w:val="0"/>
                <w:sz w:val="20"/>
                <w:szCs w:val="20"/>
              </w:rPr>
              <w:t>XO Communications – Ruben Galvin</w:t>
            </w:r>
          </w:p>
          <w:p w:rsidR="00BD5DA3" w:rsidRPr="00711765" w:rsidRDefault="00BD5DA3" w:rsidP="004F0CFE">
            <w:pPr>
              <w:rPr>
                <w:rStyle w:val="Strong"/>
                <w:rFonts w:ascii="Arial" w:hAnsi="Arial" w:cs="Arial"/>
                <w:b w:val="0"/>
                <w:bCs w:val="0"/>
                <w:color w:val="BFBFBF"/>
                <w:sz w:val="20"/>
                <w:szCs w:val="20"/>
              </w:rPr>
            </w:pPr>
          </w:p>
        </w:tc>
        <w:tc>
          <w:tcPr>
            <w:tcW w:w="4397" w:type="dxa"/>
          </w:tcPr>
          <w:p w:rsidR="00E0341B" w:rsidRPr="00711765" w:rsidRDefault="00E0341B" w:rsidP="001F2A47">
            <w:pPr>
              <w:ind w:left="60"/>
              <w:rPr>
                <w:rFonts w:ascii="Arial" w:hAnsi="Arial" w:cs="Arial"/>
                <w:sz w:val="20"/>
                <w:szCs w:val="20"/>
              </w:rPr>
            </w:pPr>
            <w:r w:rsidRPr="00711765">
              <w:rPr>
                <w:rFonts w:ascii="Arial" w:hAnsi="Arial" w:cs="Arial"/>
                <w:sz w:val="20"/>
                <w:szCs w:val="20"/>
              </w:rPr>
              <w:t>Bruce Armstrong</w:t>
            </w:r>
          </w:p>
          <w:p w:rsidR="00436110" w:rsidRPr="00711765" w:rsidRDefault="00436110" w:rsidP="001F2A47">
            <w:pPr>
              <w:ind w:left="60"/>
              <w:rPr>
                <w:rFonts w:ascii="Arial" w:hAnsi="Arial" w:cs="Arial"/>
                <w:sz w:val="20"/>
                <w:szCs w:val="20"/>
              </w:rPr>
            </w:pPr>
            <w:r w:rsidRPr="00711765">
              <w:rPr>
                <w:rFonts w:ascii="Arial" w:hAnsi="Arial" w:cs="Arial"/>
                <w:sz w:val="20"/>
                <w:szCs w:val="20"/>
              </w:rPr>
              <w:t>Dara Flowers</w:t>
            </w:r>
          </w:p>
          <w:p w:rsidR="00470E05" w:rsidRPr="00711765" w:rsidRDefault="00470E05" w:rsidP="001F2A47">
            <w:pPr>
              <w:ind w:left="60"/>
              <w:rPr>
                <w:rFonts w:ascii="Arial" w:hAnsi="Arial" w:cs="Arial"/>
                <w:sz w:val="20"/>
                <w:szCs w:val="20"/>
              </w:rPr>
            </w:pPr>
            <w:r w:rsidRPr="00711765">
              <w:rPr>
                <w:rFonts w:ascii="Arial" w:hAnsi="Arial" w:cs="Arial"/>
                <w:sz w:val="20"/>
                <w:szCs w:val="20"/>
              </w:rPr>
              <w:t>Linda Hymans</w:t>
            </w:r>
          </w:p>
          <w:p w:rsidR="00C243F1" w:rsidRPr="00711765" w:rsidRDefault="00C243F1" w:rsidP="001F2A47">
            <w:pPr>
              <w:ind w:left="60"/>
              <w:rPr>
                <w:rFonts w:ascii="Arial" w:hAnsi="Arial" w:cs="Arial"/>
                <w:sz w:val="20"/>
                <w:szCs w:val="20"/>
              </w:rPr>
            </w:pPr>
            <w:r w:rsidRPr="00711765">
              <w:rPr>
                <w:rFonts w:ascii="Arial" w:hAnsi="Arial" w:cs="Arial"/>
                <w:sz w:val="20"/>
                <w:szCs w:val="20"/>
              </w:rPr>
              <w:t>Cecil</w:t>
            </w:r>
            <w:r w:rsidR="0085660A" w:rsidRPr="00711765">
              <w:rPr>
                <w:rFonts w:ascii="Arial" w:hAnsi="Arial" w:cs="Arial"/>
                <w:sz w:val="20"/>
                <w:szCs w:val="20"/>
              </w:rPr>
              <w:t>i</w:t>
            </w:r>
            <w:r w:rsidRPr="00711765">
              <w:rPr>
                <w:rFonts w:ascii="Arial" w:hAnsi="Arial" w:cs="Arial"/>
                <w:sz w:val="20"/>
                <w:szCs w:val="20"/>
              </w:rPr>
              <w:t>a McCabe</w:t>
            </w:r>
          </w:p>
          <w:p w:rsidR="002F69A6" w:rsidRPr="00711765" w:rsidRDefault="002F69A6" w:rsidP="001F2A47">
            <w:pPr>
              <w:ind w:left="60"/>
              <w:rPr>
                <w:rFonts w:ascii="Arial" w:hAnsi="Arial" w:cs="Arial"/>
                <w:sz w:val="20"/>
                <w:szCs w:val="20"/>
              </w:rPr>
            </w:pPr>
            <w:r w:rsidRPr="00711765">
              <w:rPr>
                <w:rFonts w:ascii="Arial" w:hAnsi="Arial" w:cs="Arial"/>
                <w:sz w:val="20"/>
                <w:szCs w:val="20"/>
              </w:rPr>
              <w:t>Amy Putnam</w:t>
            </w:r>
          </w:p>
          <w:p w:rsidR="002C6D1D" w:rsidRPr="00711765" w:rsidRDefault="002C6D1D" w:rsidP="001F2A47">
            <w:pPr>
              <w:ind w:left="60"/>
              <w:rPr>
                <w:rFonts w:ascii="Arial" w:hAnsi="Arial" w:cs="Arial"/>
                <w:sz w:val="20"/>
                <w:szCs w:val="20"/>
              </w:rPr>
            </w:pPr>
            <w:r w:rsidRPr="00711765">
              <w:rPr>
                <w:rFonts w:ascii="Arial" w:hAnsi="Arial" w:cs="Arial"/>
                <w:sz w:val="20"/>
                <w:szCs w:val="20"/>
              </w:rPr>
              <w:t>Shannon Sevigny</w:t>
            </w:r>
          </w:p>
          <w:p w:rsidR="00636120" w:rsidRPr="00711765" w:rsidRDefault="00636120" w:rsidP="00A04D15">
            <w:pPr>
              <w:ind w:left="60"/>
              <w:rPr>
                <w:rStyle w:val="Strong"/>
                <w:rFonts w:ascii="Arial" w:hAnsi="Arial" w:cs="Arial"/>
                <w:b w:val="0"/>
                <w:sz w:val="20"/>
                <w:szCs w:val="20"/>
              </w:rPr>
            </w:pPr>
          </w:p>
          <w:p w:rsidR="00BD5DA3" w:rsidRPr="00711765" w:rsidRDefault="00BD5DA3" w:rsidP="00A04D15">
            <w:pPr>
              <w:ind w:left="60"/>
              <w:rPr>
                <w:rStyle w:val="Strong"/>
                <w:rFonts w:ascii="Arial" w:hAnsi="Arial" w:cs="Arial"/>
                <w:b w:val="0"/>
                <w:sz w:val="20"/>
                <w:szCs w:val="20"/>
              </w:rPr>
            </w:pPr>
          </w:p>
          <w:p w:rsidR="00A84687" w:rsidRPr="00711765"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6753C2">
        <w:rPr>
          <w:rFonts w:ascii="Arial" w:hAnsi="Arial" w:cs="Arial"/>
          <w:b/>
          <w:sz w:val="20"/>
          <w:szCs w:val="20"/>
        </w:rPr>
        <w:t>June</w:t>
      </w:r>
      <w:r w:rsidR="002E593D">
        <w:rPr>
          <w:rFonts w:ascii="Arial" w:hAnsi="Arial" w:cs="Arial"/>
          <w:b/>
          <w:sz w:val="20"/>
          <w:szCs w:val="20"/>
        </w:rPr>
        <w:t>,</w:t>
      </w:r>
      <w:r w:rsidR="0004636E">
        <w:rPr>
          <w:rFonts w:ascii="Arial" w:hAnsi="Arial" w:cs="Arial"/>
          <w:b/>
          <w:sz w:val="20"/>
          <w:szCs w:val="20"/>
        </w:rPr>
        <w:t xml:space="preserve"> 2014</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6753C2" w:rsidP="00E71FAE">
            <w:pPr>
              <w:rPr>
                <w:rFonts w:ascii="Arial" w:hAnsi="Arial" w:cs="Arial"/>
                <w:sz w:val="20"/>
                <w:szCs w:val="20"/>
              </w:rPr>
            </w:pPr>
            <w:r>
              <w:rPr>
                <w:rFonts w:ascii="Arial" w:hAnsi="Arial" w:cs="Arial"/>
                <w:sz w:val="20"/>
                <w:szCs w:val="20"/>
              </w:rPr>
              <w:t>614</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2E593D" w:rsidP="006753C2">
            <w:pPr>
              <w:rPr>
                <w:rFonts w:ascii="Arial" w:hAnsi="Arial" w:cs="Arial"/>
                <w:sz w:val="20"/>
                <w:szCs w:val="20"/>
              </w:rPr>
            </w:pPr>
            <w:r>
              <w:rPr>
                <w:rFonts w:ascii="Arial" w:hAnsi="Arial" w:cs="Arial"/>
                <w:sz w:val="20"/>
                <w:szCs w:val="20"/>
              </w:rPr>
              <w:t>28</w:t>
            </w:r>
            <w:r w:rsidR="006753C2">
              <w:rPr>
                <w:rFonts w:ascii="Arial" w:hAnsi="Arial" w:cs="Arial"/>
                <w:sz w:val="20"/>
                <w:szCs w:val="20"/>
              </w:rPr>
              <w:t>0</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6753C2" w:rsidP="001A5E69">
            <w:pPr>
              <w:rPr>
                <w:rFonts w:ascii="Arial" w:hAnsi="Arial" w:cs="Arial"/>
                <w:sz w:val="20"/>
                <w:szCs w:val="20"/>
              </w:rPr>
            </w:pPr>
            <w:r>
              <w:rPr>
                <w:rFonts w:ascii="Arial" w:hAnsi="Arial" w:cs="Arial"/>
                <w:sz w:val="20"/>
                <w:szCs w:val="20"/>
              </w:rPr>
              <w:t>204</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6753C2" w:rsidP="001A5E69">
            <w:pPr>
              <w:rPr>
                <w:rFonts w:ascii="Arial" w:hAnsi="Arial" w:cs="Arial"/>
                <w:sz w:val="20"/>
                <w:szCs w:val="20"/>
              </w:rPr>
            </w:pPr>
            <w:r>
              <w:rPr>
                <w:rFonts w:ascii="Arial" w:hAnsi="Arial" w:cs="Arial"/>
                <w:sz w:val="20"/>
                <w:szCs w:val="20"/>
              </w:rPr>
              <w:t>469</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6753C2" w:rsidP="00322D4A">
            <w:pPr>
              <w:rPr>
                <w:rFonts w:ascii="Arial" w:hAnsi="Arial" w:cs="Arial"/>
                <w:sz w:val="20"/>
                <w:szCs w:val="20"/>
              </w:rPr>
            </w:pPr>
            <w:r>
              <w:rPr>
                <w:rFonts w:ascii="Arial" w:hAnsi="Arial" w:cs="Arial"/>
                <w:sz w:val="20"/>
                <w:szCs w:val="20"/>
              </w:rPr>
              <w:t>8,145</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6753C2" w:rsidP="00E71FAE">
            <w:pPr>
              <w:rPr>
                <w:rFonts w:ascii="Arial" w:hAnsi="Arial" w:cs="Arial"/>
                <w:sz w:val="20"/>
                <w:szCs w:val="20"/>
              </w:rPr>
            </w:pPr>
            <w:r>
              <w:rPr>
                <w:rFonts w:ascii="Arial" w:hAnsi="Arial" w:cs="Arial"/>
                <w:sz w:val="20"/>
                <w:szCs w:val="20"/>
              </w:rPr>
              <w:t>449</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E71FAE"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436110" w:rsidP="008675C1">
            <w:pPr>
              <w:pStyle w:val="NormalWeb"/>
              <w:rPr>
                <w:rFonts w:ascii="Arial" w:hAnsi="Arial" w:cs="Arial"/>
                <w:sz w:val="20"/>
                <w:szCs w:val="20"/>
              </w:rPr>
            </w:pPr>
            <w:r>
              <w:rPr>
                <w:rFonts w:ascii="Arial" w:hAnsi="Arial" w:cs="Arial"/>
                <w:sz w:val="20"/>
                <w:szCs w:val="20"/>
              </w:rPr>
              <w:t xml:space="preserve"> </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6753C2" w:rsidP="00225869">
            <w:pPr>
              <w:rPr>
                <w:rFonts w:ascii="Arial" w:hAnsi="Arial" w:cs="Arial"/>
                <w:sz w:val="20"/>
                <w:szCs w:val="20"/>
              </w:rPr>
            </w:pPr>
            <w:r>
              <w:rPr>
                <w:rFonts w:ascii="Arial" w:hAnsi="Arial" w:cs="Arial"/>
                <w:sz w:val="20"/>
                <w:szCs w:val="20"/>
              </w:rPr>
              <w:t>254/560</w:t>
            </w:r>
          </w:p>
        </w:tc>
      </w:tr>
    </w:tbl>
    <w:p w:rsidR="00D22809" w:rsidRPr="006C17F0" w:rsidRDefault="00812810" w:rsidP="00BE00B0">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72327E" w:rsidRPr="006C17F0" w:rsidTr="00BE00B0">
        <w:tc>
          <w:tcPr>
            <w:tcW w:w="451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33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6753C2" w:rsidRPr="006C17F0" w:rsidTr="00BE00B0">
        <w:tc>
          <w:tcPr>
            <w:tcW w:w="4518" w:type="dxa"/>
          </w:tcPr>
          <w:p w:rsidR="006753C2" w:rsidRPr="006C17F0" w:rsidRDefault="006753C2" w:rsidP="00D440F4">
            <w:pPr>
              <w:rPr>
                <w:rFonts w:ascii="Arial" w:hAnsi="Arial" w:cs="Arial"/>
                <w:sz w:val="20"/>
                <w:szCs w:val="20"/>
              </w:rPr>
            </w:pPr>
            <w:r>
              <w:rPr>
                <w:rFonts w:ascii="Arial" w:hAnsi="Arial" w:cs="Arial"/>
                <w:sz w:val="20"/>
                <w:szCs w:val="20"/>
              </w:rPr>
              <w:t>July 2013</w:t>
            </w:r>
          </w:p>
        </w:tc>
        <w:tc>
          <w:tcPr>
            <w:tcW w:w="4338" w:type="dxa"/>
          </w:tcPr>
          <w:p w:rsidR="006753C2" w:rsidRDefault="006753C2" w:rsidP="00D440F4">
            <w:pPr>
              <w:rPr>
                <w:rFonts w:ascii="Arial" w:hAnsi="Arial" w:cs="Arial"/>
                <w:sz w:val="20"/>
                <w:szCs w:val="20"/>
              </w:rPr>
            </w:pPr>
            <w:r>
              <w:rPr>
                <w:rFonts w:ascii="Arial" w:hAnsi="Arial" w:cs="Arial"/>
                <w:sz w:val="20"/>
                <w:szCs w:val="20"/>
              </w:rPr>
              <w:t>8,016</w:t>
            </w:r>
          </w:p>
        </w:tc>
      </w:tr>
      <w:tr w:rsidR="006753C2" w:rsidRPr="006C17F0" w:rsidTr="00BE00B0">
        <w:tc>
          <w:tcPr>
            <w:tcW w:w="4518" w:type="dxa"/>
          </w:tcPr>
          <w:p w:rsidR="006753C2" w:rsidRPr="006C17F0" w:rsidRDefault="006753C2" w:rsidP="00D440F4">
            <w:pPr>
              <w:rPr>
                <w:rFonts w:ascii="Arial" w:hAnsi="Arial" w:cs="Arial"/>
                <w:sz w:val="20"/>
                <w:szCs w:val="20"/>
              </w:rPr>
            </w:pPr>
            <w:r>
              <w:rPr>
                <w:rFonts w:ascii="Arial" w:hAnsi="Arial" w:cs="Arial"/>
                <w:sz w:val="20"/>
                <w:szCs w:val="20"/>
              </w:rPr>
              <w:t>August 2013</w:t>
            </w:r>
          </w:p>
        </w:tc>
        <w:tc>
          <w:tcPr>
            <w:tcW w:w="4338" w:type="dxa"/>
          </w:tcPr>
          <w:p w:rsidR="006753C2" w:rsidRDefault="006753C2" w:rsidP="00D440F4">
            <w:pPr>
              <w:rPr>
                <w:rFonts w:ascii="Arial" w:hAnsi="Arial" w:cs="Arial"/>
                <w:sz w:val="20"/>
                <w:szCs w:val="20"/>
              </w:rPr>
            </w:pPr>
            <w:r>
              <w:rPr>
                <w:rFonts w:ascii="Arial" w:hAnsi="Arial" w:cs="Arial"/>
                <w:sz w:val="20"/>
                <w:szCs w:val="20"/>
              </w:rPr>
              <w:t>9,817</w:t>
            </w:r>
          </w:p>
        </w:tc>
      </w:tr>
      <w:tr w:rsidR="006753C2" w:rsidRPr="006C17F0" w:rsidTr="00BE00B0">
        <w:tc>
          <w:tcPr>
            <w:tcW w:w="4518" w:type="dxa"/>
          </w:tcPr>
          <w:p w:rsidR="006753C2" w:rsidRPr="006C17F0" w:rsidRDefault="006753C2" w:rsidP="00D440F4">
            <w:pPr>
              <w:rPr>
                <w:rFonts w:ascii="Arial" w:hAnsi="Arial" w:cs="Arial"/>
                <w:sz w:val="20"/>
                <w:szCs w:val="20"/>
              </w:rPr>
            </w:pPr>
            <w:r>
              <w:rPr>
                <w:rFonts w:ascii="Arial" w:hAnsi="Arial" w:cs="Arial"/>
                <w:sz w:val="20"/>
                <w:szCs w:val="20"/>
              </w:rPr>
              <w:t>September 2013</w:t>
            </w:r>
          </w:p>
        </w:tc>
        <w:tc>
          <w:tcPr>
            <w:tcW w:w="4338" w:type="dxa"/>
          </w:tcPr>
          <w:p w:rsidR="006753C2" w:rsidRDefault="006753C2" w:rsidP="00D440F4">
            <w:pPr>
              <w:rPr>
                <w:rFonts w:ascii="Arial" w:hAnsi="Arial" w:cs="Arial"/>
                <w:sz w:val="20"/>
                <w:szCs w:val="20"/>
              </w:rPr>
            </w:pPr>
            <w:r>
              <w:rPr>
                <w:rFonts w:ascii="Arial" w:hAnsi="Arial" w:cs="Arial"/>
                <w:sz w:val="20"/>
                <w:szCs w:val="20"/>
              </w:rPr>
              <w:t>8,374</w:t>
            </w:r>
          </w:p>
        </w:tc>
      </w:tr>
      <w:tr w:rsidR="006753C2" w:rsidRPr="006C17F0" w:rsidTr="00BE00B0">
        <w:tc>
          <w:tcPr>
            <w:tcW w:w="4518" w:type="dxa"/>
          </w:tcPr>
          <w:p w:rsidR="006753C2" w:rsidRPr="006C17F0" w:rsidRDefault="006753C2" w:rsidP="00D440F4">
            <w:pPr>
              <w:rPr>
                <w:rFonts w:ascii="Arial" w:hAnsi="Arial" w:cs="Arial"/>
                <w:sz w:val="20"/>
                <w:szCs w:val="20"/>
              </w:rPr>
            </w:pPr>
            <w:r>
              <w:rPr>
                <w:rFonts w:ascii="Arial" w:hAnsi="Arial" w:cs="Arial"/>
                <w:sz w:val="20"/>
                <w:szCs w:val="20"/>
              </w:rPr>
              <w:t>October 2013</w:t>
            </w:r>
          </w:p>
        </w:tc>
        <w:tc>
          <w:tcPr>
            <w:tcW w:w="4338" w:type="dxa"/>
          </w:tcPr>
          <w:p w:rsidR="006753C2" w:rsidRDefault="006753C2" w:rsidP="00D440F4">
            <w:pPr>
              <w:rPr>
                <w:rFonts w:ascii="Arial" w:hAnsi="Arial" w:cs="Arial"/>
                <w:sz w:val="20"/>
                <w:szCs w:val="20"/>
              </w:rPr>
            </w:pPr>
            <w:r>
              <w:rPr>
                <w:rFonts w:ascii="Arial" w:hAnsi="Arial" w:cs="Arial"/>
                <w:sz w:val="20"/>
                <w:szCs w:val="20"/>
              </w:rPr>
              <w:t>10,499</w:t>
            </w:r>
          </w:p>
        </w:tc>
      </w:tr>
      <w:tr w:rsidR="006753C2" w:rsidRPr="006C17F0" w:rsidTr="00BE00B0">
        <w:trPr>
          <w:trHeight w:val="47"/>
        </w:trPr>
        <w:tc>
          <w:tcPr>
            <w:tcW w:w="4518" w:type="dxa"/>
          </w:tcPr>
          <w:p w:rsidR="006753C2" w:rsidRPr="006C17F0" w:rsidRDefault="006753C2" w:rsidP="00D440F4">
            <w:pPr>
              <w:rPr>
                <w:rFonts w:ascii="Arial" w:hAnsi="Arial" w:cs="Arial"/>
                <w:sz w:val="20"/>
                <w:szCs w:val="20"/>
              </w:rPr>
            </w:pPr>
            <w:r>
              <w:rPr>
                <w:rFonts w:ascii="Arial" w:hAnsi="Arial" w:cs="Arial"/>
                <w:sz w:val="20"/>
                <w:szCs w:val="20"/>
              </w:rPr>
              <w:t>November 2013</w:t>
            </w:r>
          </w:p>
        </w:tc>
        <w:tc>
          <w:tcPr>
            <w:tcW w:w="4338" w:type="dxa"/>
          </w:tcPr>
          <w:p w:rsidR="006753C2" w:rsidRDefault="006753C2" w:rsidP="00D440F4">
            <w:pPr>
              <w:rPr>
                <w:rFonts w:ascii="Arial" w:hAnsi="Arial" w:cs="Arial"/>
                <w:sz w:val="20"/>
                <w:szCs w:val="20"/>
              </w:rPr>
            </w:pPr>
            <w:r>
              <w:rPr>
                <w:rFonts w:ascii="Arial" w:hAnsi="Arial" w:cs="Arial"/>
                <w:sz w:val="20"/>
                <w:szCs w:val="20"/>
              </w:rPr>
              <w:t>7,975</w:t>
            </w:r>
          </w:p>
        </w:tc>
      </w:tr>
      <w:tr w:rsidR="006753C2" w:rsidRPr="006C17F0" w:rsidTr="00BE00B0">
        <w:trPr>
          <w:trHeight w:val="143"/>
        </w:trPr>
        <w:tc>
          <w:tcPr>
            <w:tcW w:w="4518" w:type="dxa"/>
          </w:tcPr>
          <w:p w:rsidR="006753C2" w:rsidRPr="006C17F0" w:rsidRDefault="006753C2" w:rsidP="00D440F4">
            <w:pPr>
              <w:rPr>
                <w:rFonts w:ascii="Arial" w:hAnsi="Arial" w:cs="Arial"/>
                <w:sz w:val="20"/>
                <w:szCs w:val="20"/>
              </w:rPr>
            </w:pPr>
            <w:r>
              <w:rPr>
                <w:rFonts w:ascii="Arial" w:hAnsi="Arial" w:cs="Arial"/>
                <w:sz w:val="20"/>
                <w:szCs w:val="20"/>
              </w:rPr>
              <w:t>December 2013</w:t>
            </w:r>
          </w:p>
        </w:tc>
        <w:tc>
          <w:tcPr>
            <w:tcW w:w="4338" w:type="dxa"/>
          </w:tcPr>
          <w:p w:rsidR="006753C2" w:rsidRDefault="006753C2" w:rsidP="00D440F4">
            <w:pPr>
              <w:rPr>
                <w:rFonts w:ascii="Arial" w:hAnsi="Arial" w:cs="Arial"/>
                <w:sz w:val="20"/>
                <w:szCs w:val="20"/>
              </w:rPr>
            </w:pPr>
            <w:r>
              <w:rPr>
                <w:rFonts w:ascii="Arial" w:hAnsi="Arial" w:cs="Arial"/>
                <w:sz w:val="20"/>
                <w:szCs w:val="20"/>
              </w:rPr>
              <w:t>7,771</w:t>
            </w:r>
          </w:p>
        </w:tc>
      </w:tr>
      <w:tr w:rsidR="006753C2" w:rsidRPr="006C17F0" w:rsidTr="00BE00B0">
        <w:trPr>
          <w:trHeight w:val="143"/>
        </w:trPr>
        <w:tc>
          <w:tcPr>
            <w:tcW w:w="4518" w:type="dxa"/>
          </w:tcPr>
          <w:p w:rsidR="006753C2" w:rsidRPr="006C17F0" w:rsidRDefault="006753C2" w:rsidP="00D440F4">
            <w:pPr>
              <w:rPr>
                <w:rFonts w:ascii="Arial" w:hAnsi="Arial" w:cs="Arial"/>
                <w:sz w:val="20"/>
                <w:szCs w:val="20"/>
              </w:rPr>
            </w:pPr>
            <w:r>
              <w:rPr>
                <w:rFonts w:ascii="Arial" w:hAnsi="Arial" w:cs="Arial"/>
                <w:sz w:val="20"/>
                <w:szCs w:val="20"/>
              </w:rPr>
              <w:t>January 2014</w:t>
            </w:r>
          </w:p>
        </w:tc>
        <w:tc>
          <w:tcPr>
            <w:tcW w:w="4338" w:type="dxa"/>
          </w:tcPr>
          <w:p w:rsidR="006753C2" w:rsidRDefault="006753C2" w:rsidP="00D440F4">
            <w:pPr>
              <w:rPr>
                <w:rFonts w:ascii="Arial" w:hAnsi="Arial" w:cs="Arial"/>
                <w:sz w:val="20"/>
                <w:szCs w:val="20"/>
              </w:rPr>
            </w:pPr>
            <w:r>
              <w:rPr>
                <w:rFonts w:ascii="Arial" w:hAnsi="Arial" w:cs="Arial"/>
                <w:sz w:val="20"/>
                <w:szCs w:val="20"/>
              </w:rPr>
              <w:t>8,069</w:t>
            </w:r>
          </w:p>
        </w:tc>
      </w:tr>
      <w:tr w:rsidR="006753C2" w:rsidRPr="006C17F0" w:rsidTr="00BE00B0">
        <w:trPr>
          <w:trHeight w:val="143"/>
        </w:trPr>
        <w:tc>
          <w:tcPr>
            <w:tcW w:w="4518" w:type="dxa"/>
          </w:tcPr>
          <w:p w:rsidR="006753C2" w:rsidRPr="006C17F0" w:rsidRDefault="006753C2" w:rsidP="00D440F4">
            <w:pPr>
              <w:rPr>
                <w:rFonts w:ascii="Arial" w:hAnsi="Arial" w:cs="Arial"/>
                <w:sz w:val="20"/>
                <w:szCs w:val="20"/>
              </w:rPr>
            </w:pPr>
            <w:r>
              <w:rPr>
                <w:rFonts w:ascii="Arial" w:hAnsi="Arial" w:cs="Arial"/>
                <w:sz w:val="20"/>
                <w:szCs w:val="20"/>
              </w:rPr>
              <w:t>February 2014</w:t>
            </w:r>
          </w:p>
        </w:tc>
        <w:tc>
          <w:tcPr>
            <w:tcW w:w="4338" w:type="dxa"/>
          </w:tcPr>
          <w:p w:rsidR="006753C2" w:rsidRDefault="006753C2" w:rsidP="00D440F4">
            <w:pPr>
              <w:rPr>
                <w:rFonts w:ascii="Arial" w:hAnsi="Arial" w:cs="Arial"/>
                <w:sz w:val="20"/>
                <w:szCs w:val="20"/>
              </w:rPr>
            </w:pPr>
            <w:r>
              <w:rPr>
                <w:rFonts w:ascii="Arial" w:hAnsi="Arial" w:cs="Arial"/>
                <w:sz w:val="20"/>
                <w:szCs w:val="20"/>
              </w:rPr>
              <w:t>8,725</w:t>
            </w:r>
          </w:p>
        </w:tc>
      </w:tr>
      <w:tr w:rsidR="006753C2" w:rsidRPr="006C17F0" w:rsidTr="00BE00B0">
        <w:trPr>
          <w:trHeight w:val="143"/>
        </w:trPr>
        <w:tc>
          <w:tcPr>
            <w:tcW w:w="4518" w:type="dxa"/>
          </w:tcPr>
          <w:p w:rsidR="006753C2" w:rsidRPr="006C17F0" w:rsidRDefault="006753C2" w:rsidP="00D440F4">
            <w:pPr>
              <w:rPr>
                <w:rFonts w:ascii="Arial" w:hAnsi="Arial" w:cs="Arial"/>
                <w:sz w:val="20"/>
                <w:szCs w:val="20"/>
              </w:rPr>
            </w:pPr>
            <w:r>
              <w:rPr>
                <w:rFonts w:ascii="Arial" w:hAnsi="Arial" w:cs="Arial"/>
                <w:sz w:val="20"/>
                <w:szCs w:val="20"/>
              </w:rPr>
              <w:t>March 2014</w:t>
            </w:r>
          </w:p>
        </w:tc>
        <w:tc>
          <w:tcPr>
            <w:tcW w:w="4338" w:type="dxa"/>
          </w:tcPr>
          <w:p w:rsidR="006753C2" w:rsidRDefault="006753C2" w:rsidP="00D440F4">
            <w:pPr>
              <w:rPr>
                <w:rFonts w:ascii="Arial" w:hAnsi="Arial" w:cs="Arial"/>
                <w:sz w:val="20"/>
                <w:szCs w:val="20"/>
              </w:rPr>
            </w:pPr>
            <w:r>
              <w:rPr>
                <w:rFonts w:ascii="Arial" w:hAnsi="Arial" w:cs="Arial"/>
                <w:sz w:val="20"/>
                <w:szCs w:val="20"/>
              </w:rPr>
              <w:t>9,422</w:t>
            </w:r>
          </w:p>
        </w:tc>
      </w:tr>
      <w:tr w:rsidR="006753C2" w:rsidRPr="006C17F0" w:rsidTr="00BE00B0">
        <w:trPr>
          <w:trHeight w:val="143"/>
        </w:trPr>
        <w:tc>
          <w:tcPr>
            <w:tcW w:w="4518" w:type="dxa"/>
          </w:tcPr>
          <w:p w:rsidR="006753C2" w:rsidRPr="006C17F0" w:rsidRDefault="006753C2" w:rsidP="00D440F4">
            <w:pPr>
              <w:rPr>
                <w:rFonts w:ascii="Arial" w:hAnsi="Arial" w:cs="Arial"/>
                <w:sz w:val="20"/>
                <w:szCs w:val="20"/>
              </w:rPr>
            </w:pPr>
            <w:r>
              <w:rPr>
                <w:rFonts w:ascii="Arial" w:hAnsi="Arial" w:cs="Arial"/>
                <w:sz w:val="20"/>
                <w:szCs w:val="20"/>
              </w:rPr>
              <w:t>April 2014</w:t>
            </w:r>
          </w:p>
        </w:tc>
        <w:tc>
          <w:tcPr>
            <w:tcW w:w="4338" w:type="dxa"/>
          </w:tcPr>
          <w:p w:rsidR="006753C2" w:rsidRDefault="006753C2" w:rsidP="00D440F4">
            <w:pPr>
              <w:rPr>
                <w:rFonts w:ascii="Arial" w:hAnsi="Arial" w:cs="Arial"/>
                <w:sz w:val="20"/>
                <w:szCs w:val="20"/>
              </w:rPr>
            </w:pPr>
            <w:r>
              <w:rPr>
                <w:rFonts w:ascii="Arial" w:hAnsi="Arial" w:cs="Arial"/>
                <w:sz w:val="20"/>
                <w:szCs w:val="20"/>
              </w:rPr>
              <w:t>17,601</w:t>
            </w:r>
          </w:p>
        </w:tc>
      </w:tr>
      <w:tr w:rsidR="006753C2" w:rsidRPr="006C17F0" w:rsidTr="00BE00B0">
        <w:tc>
          <w:tcPr>
            <w:tcW w:w="4518" w:type="dxa"/>
          </w:tcPr>
          <w:p w:rsidR="006753C2" w:rsidRPr="006C17F0" w:rsidRDefault="006753C2" w:rsidP="00D440F4">
            <w:pPr>
              <w:rPr>
                <w:rFonts w:ascii="Arial" w:hAnsi="Arial" w:cs="Arial"/>
                <w:sz w:val="20"/>
                <w:szCs w:val="20"/>
              </w:rPr>
            </w:pPr>
            <w:r>
              <w:rPr>
                <w:rFonts w:ascii="Arial" w:hAnsi="Arial" w:cs="Arial"/>
                <w:sz w:val="20"/>
                <w:szCs w:val="20"/>
              </w:rPr>
              <w:t>May 2014</w:t>
            </w:r>
          </w:p>
        </w:tc>
        <w:tc>
          <w:tcPr>
            <w:tcW w:w="4338" w:type="dxa"/>
          </w:tcPr>
          <w:p w:rsidR="006753C2" w:rsidRDefault="006753C2" w:rsidP="00D440F4">
            <w:pPr>
              <w:rPr>
                <w:rFonts w:ascii="Arial" w:hAnsi="Arial" w:cs="Arial"/>
                <w:sz w:val="20"/>
                <w:szCs w:val="20"/>
              </w:rPr>
            </w:pPr>
            <w:r>
              <w:rPr>
                <w:rFonts w:ascii="Arial" w:hAnsi="Arial" w:cs="Arial"/>
                <w:sz w:val="20"/>
                <w:szCs w:val="20"/>
              </w:rPr>
              <w:t>8,977</w:t>
            </w:r>
          </w:p>
        </w:tc>
      </w:tr>
      <w:tr w:rsidR="00222500" w:rsidRPr="006C17F0" w:rsidTr="00BE00B0">
        <w:tc>
          <w:tcPr>
            <w:tcW w:w="4518" w:type="dxa"/>
          </w:tcPr>
          <w:p w:rsidR="00222500" w:rsidRPr="006C17F0" w:rsidRDefault="006753C2" w:rsidP="00826A3D">
            <w:pPr>
              <w:rPr>
                <w:rFonts w:ascii="Arial" w:hAnsi="Arial" w:cs="Arial"/>
                <w:sz w:val="20"/>
                <w:szCs w:val="20"/>
              </w:rPr>
            </w:pPr>
            <w:r>
              <w:rPr>
                <w:rFonts w:ascii="Arial" w:hAnsi="Arial" w:cs="Arial"/>
                <w:sz w:val="20"/>
                <w:szCs w:val="20"/>
              </w:rPr>
              <w:t>June 2014</w:t>
            </w:r>
          </w:p>
        </w:tc>
        <w:tc>
          <w:tcPr>
            <w:tcW w:w="4338" w:type="dxa"/>
          </w:tcPr>
          <w:p w:rsidR="00222500" w:rsidRDefault="006753C2" w:rsidP="00A466E0">
            <w:pPr>
              <w:rPr>
                <w:rFonts w:ascii="Arial" w:hAnsi="Arial" w:cs="Arial"/>
                <w:sz w:val="20"/>
                <w:szCs w:val="20"/>
              </w:rPr>
            </w:pPr>
            <w:r>
              <w:rPr>
                <w:rFonts w:ascii="Arial" w:hAnsi="Arial" w:cs="Arial"/>
                <w:sz w:val="20"/>
                <w:szCs w:val="20"/>
              </w:rPr>
              <w:t>8,145</w:t>
            </w:r>
          </w:p>
        </w:tc>
      </w:tr>
    </w:tbl>
    <w:p w:rsidR="00625452" w:rsidRDefault="00625452" w:rsidP="00BE00B0">
      <w:pPr>
        <w:pStyle w:val="NormalWeb"/>
        <w:spacing w:before="0" w:beforeAutospacing="0" w:after="0" w:afterAutospacing="0"/>
        <w:rPr>
          <w:rFonts w:ascii="Arial" w:hAnsi="Arial" w:cs="Arial"/>
          <w:b/>
          <w:bCs/>
          <w:sz w:val="20"/>
          <w:szCs w:val="20"/>
        </w:rPr>
      </w:pPr>
    </w:p>
    <w:p w:rsidR="00491F6E" w:rsidRDefault="00491F6E" w:rsidP="00BE00B0">
      <w:pPr>
        <w:pStyle w:val="NormalWeb"/>
        <w:spacing w:before="0" w:beforeAutospacing="0" w:after="0" w:afterAutospacing="0"/>
        <w:rPr>
          <w:rFonts w:ascii="Arial" w:hAnsi="Arial" w:cs="Arial"/>
          <w:bCs/>
          <w:sz w:val="20"/>
          <w:szCs w:val="20"/>
        </w:rPr>
      </w:pPr>
    </w:p>
    <w:bookmarkStart w:id="3" w:name="_MON_1467782431"/>
    <w:bookmarkEnd w:id="3"/>
    <w:p w:rsidR="008F49C4" w:rsidRDefault="00B87424" w:rsidP="00BE00B0">
      <w:pPr>
        <w:pStyle w:val="NormalWeb"/>
        <w:spacing w:before="0" w:beforeAutospacing="0" w:after="0" w:afterAutospacing="0"/>
        <w:rPr>
          <w:rFonts w:ascii="Arial" w:hAnsi="Arial" w:cs="Arial"/>
          <w:bCs/>
          <w:sz w:val="20"/>
          <w:szCs w:val="20"/>
        </w:rPr>
      </w:pPr>
      <w:r>
        <w:rPr>
          <w:rFonts w:ascii="Arial" w:hAnsi="Arial" w:cs="Arial"/>
          <w:bCs/>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Word.Document.12" ShapeID="_x0000_i1025" DrawAspect="Icon" ObjectID="_1470565758" r:id="rId9">
            <o:FieldCodes>\s</o:FieldCodes>
          </o:OLEObject>
        </w:object>
      </w: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3137DA" w:rsidRPr="006C17F0" w:rsidRDefault="00A47BAF" w:rsidP="00511461">
      <w:pPr>
        <w:numPr>
          <w:ilvl w:val="0"/>
          <w:numId w:val="3"/>
        </w:numPr>
        <w:tabs>
          <w:tab w:val="clear" w:pos="360"/>
        </w:tabs>
        <w:ind w:left="540" w:hanging="540"/>
        <w:rPr>
          <w:rFonts w:ascii="Arial" w:hAnsi="Arial" w:cs="Arial"/>
          <w:sz w:val="20"/>
          <w:szCs w:val="20"/>
          <w:u w:val="single"/>
        </w:rPr>
      </w:pPr>
      <w:r w:rsidRPr="006C17F0">
        <w:rPr>
          <w:rFonts w:ascii="Arial" w:hAnsi="Arial" w:cs="Arial"/>
          <w:sz w:val="20"/>
          <w:szCs w:val="20"/>
        </w:rPr>
        <w:t>None reported</w:t>
      </w:r>
    </w:p>
    <w:p w:rsidR="00A47BAF" w:rsidRPr="006C17F0" w:rsidRDefault="00A47BAF" w:rsidP="00BE00B0">
      <w:pPr>
        <w:rPr>
          <w:rFonts w:ascii="Arial" w:hAnsi="Arial" w:cs="Arial"/>
          <w:sz w:val="20"/>
          <w:szCs w:val="20"/>
          <w:u w:val="single"/>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711765" w:rsidRPr="00E71FAE" w:rsidRDefault="00711765" w:rsidP="00511461">
      <w:pPr>
        <w:numPr>
          <w:ilvl w:val="0"/>
          <w:numId w:val="3"/>
        </w:numPr>
        <w:tabs>
          <w:tab w:val="clear" w:pos="360"/>
          <w:tab w:val="num" w:pos="540"/>
        </w:tabs>
        <w:ind w:left="540" w:hanging="540"/>
        <w:rPr>
          <w:rFonts w:ascii="Arial" w:hAnsi="Arial" w:cs="Arial"/>
          <w:sz w:val="20"/>
          <w:szCs w:val="20"/>
        </w:rPr>
      </w:pPr>
      <w:bookmarkStart w:id="6" w:name="OLE_LINK5"/>
      <w:bookmarkStart w:id="7" w:name="OLE_LINK6"/>
      <w:r>
        <w:rPr>
          <w:rFonts w:ascii="Arial" w:hAnsi="Arial" w:cs="Arial"/>
          <w:sz w:val="20"/>
          <w:szCs w:val="20"/>
        </w:rPr>
        <w:t xml:space="preserve">The FCC exercised its Option Year 1 modification for the PA contract.  The contract terms </w:t>
      </w:r>
      <w:r w:rsidR="008E4179">
        <w:rPr>
          <w:rFonts w:ascii="Arial" w:hAnsi="Arial" w:cs="Arial"/>
          <w:sz w:val="20"/>
          <w:szCs w:val="20"/>
        </w:rPr>
        <w:t>are</w:t>
      </w:r>
      <w:r>
        <w:rPr>
          <w:rFonts w:ascii="Arial" w:hAnsi="Arial" w:cs="Arial"/>
          <w:sz w:val="20"/>
          <w:szCs w:val="20"/>
        </w:rPr>
        <w:t xml:space="preserve"> a base year plus 3 option years.</w:t>
      </w:r>
    </w:p>
    <w:p w:rsidR="00467D53" w:rsidRDefault="00467D53" w:rsidP="00467D53">
      <w:pPr>
        <w:rPr>
          <w:rFonts w:ascii="Arial" w:hAnsi="Arial" w:cs="Arial"/>
          <w:sz w:val="20"/>
          <w:szCs w:val="20"/>
        </w:rPr>
      </w:pPr>
    </w:p>
    <w:p w:rsidR="00CF210E" w:rsidRDefault="00CF210E" w:rsidP="00CF210E">
      <w:pPr>
        <w:pStyle w:val="Heading1"/>
        <w:spacing w:before="0" w:after="0"/>
        <w:rPr>
          <w:rFonts w:ascii="Arial" w:hAnsi="Arial" w:cs="Arial"/>
          <w:sz w:val="20"/>
          <w:szCs w:val="20"/>
          <w:u w:val="single"/>
          <w:lang w:val="en-US"/>
        </w:rPr>
      </w:pPr>
      <w:bookmarkStart w:id="8" w:name="_Toc314561454"/>
      <w:r w:rsidRPr="006C17F0">
        <w:rPr>
          <w:rFonts w:ascii="Arial" w:hAnsi="Arial" w:cs="Arial"/>
          <w:sz w:val="20"/>
          <w:szCs w:val="20"/>
          <w:u w:val="single"/>
        </w:rPr>
        <w:t>INC read out (initial closure and new issues)</w:t>
      </w:r>
      <w:bookmarkEnd w:id="8"/>
    </w:p>
    <w:p w:rsidR="00FF488F" w:rsidRDefault="00033496" w:rsidP="00033496">
      <w:pPr>
        <w:rPr>
          <w:rFonts w:ascii="Arial" w:hAnsi="Arial" w:cs="Arial"/>
          <w:sz w:val="20"/>
          <w:szCs w:val="20"/>
        </w:rPr>
      </w:pPr>
      <w:bookmarkStart w:id="9" w:name="_Toc314561455"/>
      <w:bookmarkEnd w:id="6"/>
      <w:bookmarkEnd w:id="7"/>
      <w:r w:rsidRPr="00033496">
        <w:rPr>
          <w:rFonts w:ascii="Arial" w:hAnsi="Arial" w:cs="Arial"/>
          <w:sz w:val="20"/>
          <w:szCs w:val="20"/>
        </w:rPr>
        <w:t xml:space="preserve">The following </w:t>
      </w:r>
      <w:r w:rsidR="00FC18BA">
        <w:rPr>
          <w:rFonts w:ascii="Arial" w:hAnsi="Arial" w:cs="Arial"/>
          <w:sz w:val="20"/>
          <w:szCs w:val="20"/>
        </w:rPr>
        <w:t>issue</w:t>
      </w:r>
      <w:r w:rsidR="00711765">
        <w:rPr>
          <w:rFonts w:ascii="Arial" w:hAnsi="Arial" w:cs="Arial"/>
          <w:sz w:val="20"/>
          <w:szCs w:val="20"/>
        </w:rPr>
        <w:t>s</w:t>
      </w:r>
      <w:r w:rsidRPr="00033496">
        <w:rPr>
          <w:rFonts w:ascii="Arial" w:hAnsi="Arial" w:cs="Arial"/>
          <w:sz w:val="20"/>
          <w:szCs w:val="20"/>
        </w:rPr>
        <w:t xml:space="preserve"> went into </w:t>
      </w:r>
      <w:r w:rsidR="00B87424">
        <w:rPr>
          <w:rFonts w:ascii="Arial" w:hAnsi="Arial" w:cs="Arial"/>
          <w:sz w:val="20"/>
          <w:szCs w:val="20"/>
        </w:rPr>
        <w:t>Final</w:t>
      </w:r>
      <w:r w:rsidRPr="00033496">
        <w:rPr>
          <w:rFonts w:ascii="Arial" w:hAnsi="Arial" w:cs="Arial"/>
          <w:sz w:val="20"/>
          <w:szCs w:val="20"/>
        </w:rPr>
        <w:t xml:space="preserve"> Closure </w:t>
      </w:r>
      <w:r w:rsidR="00837BC6">
        <w:rPr>
          <w:rFonts w:ascii="Arial" w:hAnsi="Arial" w:cs="Arial"/>
          <w:sz w:val="20"/>
          <w:szCs w:val="20"/>
        </w:rPr>
        <w:t xml:space="preserve">on </w:t>
      </w:r>
      <w:r w:rsidR="00B87424">
        <w:rPr>
          <w:rFonts w:ascii="Arial" w:hAnsi="Arial" w:cs="Arial"/>
          <w:sz w:val="20"/>
          <w:szCs w:val="20"/>
        </w:rPr>
        <w:t>6/6</w:t>
      </w:r>
      <w:r w:rsidR="00837BC6">
        <w:rPr>
          <w:rFonts w:ascii="Arial" w:hAnsi="Arial" w:cs="Arial"/>
          <w:sz w:val="20"/>
          <w:szCs w:val="20"/>
        </w:rPr>
        <w:t>/14</w:t>
      </w:r>
      <w:r w:rsidR="00FF488F">
        <w:rPr>
          <w:rFonts w:ascii="Arial" w:hAnsi="Arial" w:cs="Arial"/>
          <w:sz w:val="20"/>
          <w:szCs w:val="20"/>
        </w:rPr>
        <w:t>:</w:t>
      </w:r>
    </w:p>
    <w:p w:rsidR="00FC18BA" w:rsidRPr="00033496" w:rsidRDefault="00FC18BA" w:rsidP="00033496">
      <w:pPr>
        <w:rPr>
          <w:rFonts w:ascii="Arial" w:hAnsi="Arial" w:cs="Arial"/>
          <w:sz w:val="20"/>
          <w:szCs w:val="20"/>
        </w:rPr>
      </w:pPr>
    </w:p>
    <w:p w:rsidR="00FC18BA" w:rsidRDefault="00FC18BA" w:rsidP="00FC18BA">
      <w:pPr>
        <w:pStyle w:val="ListParagraph"/>
        <w:numPr>
          <w:ilvl w:val="0"/>
          <w:numId w:val="27"/>
        </w:numPr>
        <w:contextualSpacing w:val="0"/>
        <w:rPr>
          <w:rFonts w:ascii="Arial" w:hAnsi="Arial" w:cs="Arial"/>
          <w:sz w:val="20"/>
          <w:szCs w:val="20"/>
        </w:rPr>
      </w:pPr>
      <w:r w:rsidRPr="00FC18BA">
        <w:rPr>
          <w:rFonts w:ascii="Arial" w:hAnsi="Arial" w:cs="Arial"/>
          <w:sz w:val="20"/>
          <w:szCs w:val="20"/>
        </w:rPr>
        <w:t>Issue 77</w:t>
      </w:r>
      <w:r w:rsidR="00FF488F">
        <w:rPr>
          <w:rFonts w:ascii="Arial" w:hAnsi="Arial" w:cs="Arial"/>
          <w:sz w:val="20"/>
          <w:szCs w:val="20"/>
        </w:rPr>
        <w:t xml:space="preserve">5: </w:t>
      </w:r>
      <w:r w:rsidRPr="00FC18BA">
        <w:rPr>
          <w:rFonts w:ascii="Arial" w:hAnsi="Arial" w:cs="Arial"/>
          <w:sz w:val="20"/>
          <w:szCs w:val="20"/>
        </w:rPr>
        <w:t xml:space="preserve"> </w:t>
      </w:r>
      <w:r w:rsidR="00FF488F">
        <w:rPr>
          <w:rFonts w:ascii="Arial" w:hAnsi="Arial" w:cs="Arial"/>
          <w:sz w:val="20"/>
          <w:szCs w:val="20"/>
        </w:rPr>
        <w:t>Edits to COCAG Appendix C Section 5.8 – Pooled NXX return when Code Holder retaining ports</w:t>
      </w:r>
    </w:p>
    <w:p w:rsidR="00FF488F" w:rsidRPr="00FC18BA" w:rsidRDefault="00FF488F" w:rsidP="00FC18BA">
      <w:pPr>
        <w:pStyle w:val="ListParagraph"/>
        <w:numPr>
          <w:ilvl w:val="0"/>
          <w:numId w:val="27"/>
        </w:numPr>
        <w:contextualSpacing w:val="0"/>
        <w:rPr>
          <w:rFonts w:ascii="Arial" w:hAnsi="Arial" w:cs="Arial"/>
          <w:sz w:val="20"/>
          <w:szCs w:val="20"/>
        </w:rPr>
      </w:pPr>
      <w:r>
        <w:rPr>
          <w:rFonts w:ascii="Arial" w:hAnsi="Arial" w:cs="Arial"/>
          <w:sz w:val="20"/>
          <w:szCs w:val="20"/>
        </w:rPr>
        <w:t>Issue 777:  Update COCAG Appendix C Section 5.2 regarding Dedicated Customer Code Returns not placed In Service</w:t>
      </w:r>
    </w:p>
    <w:p w:rsidR="00880B16" w:rsidRPr="00F564E0" w:rsidRDefault="00880B16" w:rsidP="00FC18BA">
      <w:pPr>
        <w:ind w:left="360"/>
        <w:rPr>
          <w:rFonts w:ascii="Arial" w:hAnsi="Arial" w:cs="Arial"/>
          <w:sz w:val="20"/>
          <w:szCs w:val="20"/>
        </w:rPr>
      </w:pPr>
    </w:p>
    <w:p w:rsidR="0070682C" w:rsidRDefault="0070682C" w:rsidP="00625452">
      <w:pPr>
        <w:pStyle w:val="Heading1"/>
        <w:spacing w:before="0" w:after="0"/>
        <w:rPr>
          <w:rFonts w:ascii="Arial" w:hAnsi="Arial" w:cs="Arial"/>
          <w:sz w:val="20"/>
          <w:szCs w:val="20"/>
          <w:u w:val="single"/>
          <w:lang w:val="en-US"/>
        </w:rPr>
      </w:pP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9"/>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0" w:name="_Toc314561456"/>
            <w:r w:rsidRPr="006C17F0">
              <w:rPr>
                <w:rFonts w:ascii="Arial" w:hAnsi="Arial" w:cs="Arial"/>
                <w:sz w:val="20"/>
                <w:szCs w:val="20"/>
              </w:rPr>
              <w:t>Total Applications Processed (Part 3s Issued)</w:t>
            </w:r>
          </w:p>
        </w:tc>
        <w:tc>
          <w:tcPr>
            <w:tcW w:w="1260" w:type="dxa"/>
            <w:tcMar>
              <w:top w:w="0" w:type="dxa"/>
              <w:left w:w="108" w:type="dxa"/>
              <w:bottom w:w="0" w:type="dxa"/>
              <w:right w:w="108" w:type="dxa"/>
            </w:tcMar>
          </w:tcPr>
          <w:p w:rsidR="009F2659" w:rsidRPr="006C17F0" w:rsidRDefault="00B87424" w:rsidP="0004636E">
            <w:pPr>
              <w:jc w:val="right"/>
              <w:rPr>
                <w:rFonts w:ascii="Arial" w:eastAsia="Calibri" w:hAnsi="Arial" w:cs="Arial"/>
                <w:sz w:val="20"/>
                <w:szCs w:val="20"/>
              </w:rPr>
            </w:pPr>
            <w:r>
              <w:rPr>
                <w:rFonts w:ascii="Arial" w:eastAsia="Calibri" w:hAnsi="Arial" w:cs="Arial"/>
                <w:sz w:val="20"/>
                <w:szCs w:val="20"/>
              </w:rPr>
              <w:t>1,489</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1" w:name="_Hlk253392609"/>
            <w:r w:rsidRPr="006C17F0">
              <w:rPr>
                <w:rFonts w:ascii="Arial" w:hAnsi="Arial" w:cs="Arial"/>
                <w:sz w:val="20"/>
                <w:szCs w:val="20"/>
              </w:rPr>
              <w:t># of applications not processed in 5 business days</w:t>
            </w:r>
            <w:bookmarkEnd w:id="11"/>
          </w:p>
        </w:tc>
        <w:tc>
          <w:tcPr>
            <w:tcW w:w="1260" w:type="dxa"/>
            <w:tcMar>
              <w:top w:w="0" w:type="dxa"/>
              <w:left w:w="108" w:type="dxa"/>
              <w:bottom w:w="0" w:type="dxa"/>
              <w:right w:w="108" w:type="dxa"/>
            </w:tcMar>
            <w:vAlign w:val="bottom"/>
          </w:tcPr>
          <w:p w:rsidR="009F2659" w:rsidRPr="006C17F0" w:rsidRDefault="00837BC6"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tcMar>
              <w:top w:w="0" w:type="dxa"/>
              <w:left w:w="108" w:type="dxa"/>
              <w:bottom w:w="0" w:type="dxa"/>
              <w:right w:w="108" w:type="dxa"/>
            </w:tcMar>
          </w:tcPr>
          <w:p w:rsidR="009F2659" w:rsidRPr="006C17F0" w:rsidRDefault="00B87424" w:rsidP="0004636E">
            <w:pPr>
              <w:jc w:val="right"/>
              <w:rPr>
                <w:rFonts w:ascii="Arial" w:eastAsia="Calibri" w:hAnsi="Arial" w:cs="Arial"/>
                <w:sz w:val="20"/>
                <w:szCs w:val="20"/>
              </w:rPr>
            </w:pPr>
            <w:r>
              <w:rPr>
                <w:rFonts w:ascii="Arial" w:eastAsia="Calibri" w:hAnsi="Arial" w:cs="Arial"/>
                <w:sz w:val="20"/>
                <w:szCs w:val="20"/>
              </w:rPr>
              <w:t>335</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tcMar>
              <w:top w:w="0" w:type="dxa"/>
              <w:left w:w="108" w:type="dxa"/>
              <w:bottom w:w="0" w:type="dxa"/>
              <w:right w:w="108" w:type="dxa"/>
            </w:tcMar>
          </w:tcPr>
          <w:p w:rsidR="009F2659" w:rsidRPr="006C17F0" w:rsidRDefault="00B87424" w:rsidP="0004636E">
            <w:pPr>
              <w:jc w:val="right"/>
              <w:rPr>
                <w:rFonts w:ascii="Arial" w:eastAsia="Calibri" w:hAnsi="Arial" w:cs="Arial"/>
                <w:sz w:val="20"/>
                <w:szCs w:val="20"/>
              </w:rPr>
            </w:pPr>
            <w:r>
              <w:rPr>
                <w:rFonts w:ascii="Arial" w:eastAsia="Calibri" w:hAnsi="Arial" w:cs="Arial"/>
                <w:sz w:val="20"/>
                <w:szCs w:val="20"/>
              </w:rPr>
              <w:t>1</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p-ANI returns</w:t>
            </w:r>
          </w:p>
        </w:tc>
        <w:tc>
          <w:tcPr>
            <w:tcW w:w="1260" w:type="dxa"/>
            <w:tcMar>
              <w:top w:w="0" w:type="dxa"/>
              <w:left w:w="108" w:type="dxa"/>
              <w:bottom w:w="0" w:type="dxa"/>
              <w:right w:w="108" w:type="dxa"/>
            </w:tcMar>
          </w:tcPr>
          <w:p w:rsidR="009F2659" w:rsidRPr="006C17F0" w:rsidRDefault="00B87424" w:rsidP="0004636E">
            <w:pPr>
              <w:jc w:val="right"/>
              <w:rPr>
                <w:rFonts w:ascii="Arial" w:eastAsia="Calibri" w:hAnsi="Arial" w:cs="Arial"/>
                <w:sz w:val="20"/>
                <w:szCs w:val="20"/>
              </w:rPr>
            </w:pPr>
            <w:r>
              <w:rPr>
                <w:rFonts w:ascii="Arial" w:eastAsia="Calibri" w:hAnsi="Arial" w:cs="Arial"/>
                <w:sz w:val="20"/>
                <w:szCs w:val="20"/>
              </w:rPr>
              <w:t>1,149</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tcMar>
              <w:top w:w="0" w:type="dxa"/>
              <w:left w:w="108" w:type="dxa"/>
              <w:bottom w:w="0" w:type="dxa"/>
              <w:right w:w="108" w:type="dxa"/>
            </w:tcMar>
          </w:tcPr>
          <w:p w:rsidR="009F2659" w:rsidRPr="006C17F0" w:rsidRDefault="00B87424"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denied</w:t>
            </w:r>
          </w:p>
        </w:tc>
        <w:tc>
          <w:tcPr>
            <w:tcW w:w="1260" w:type="dxa"/>
            <w:tcMar>
              <w:top w:w="0" w:type="dxa"/>
              <w:left w:w="108" w:type="dxa"/>
              <w:bottom w:w="0" w:type="dxa"/>
              <w:right w:w="108" w:type="dxa"/>
            </w:tcMar>
          </w:tcPr>
          <w:p w:rsidR="009F2659" w:rsidRPr="006C17F0" w:rsidRDefault="00B87424" w:rsidP="0004636E">
            <w:pPr>
              <w:jc w:val="right"/>
              <w:rPr>
                <w:rFonts w:ascii="Arial" w:eastAsia="Calibri" w:hAnsi="Arial" w:cs="Arial"/>
                <w:sz w:val="20"/>
                <w:szCs w:val="20"/>
              </w:rPr>
            </w:pPr>
            <w:r>
              <w:rPr>
                <w:rFonts w:ascii="Arial" w:eastAsia="Calibri" w:hAnsi="Arial" w:cs="Arial"/>
                <w:sz w:val="20"/>
                <w:szCs w:val="20"/>
              </w:rPr>
              <w:t>2</w:t>
            </w:r>
          </w:p>
        </w:tc>
      </w:tr>
      <w:tr w:rsidR="00222500" w:rsidRPr="006C17F0" w:rsidTr="00FD256B">
        <w:tc>
          <w:tcPr>
            <w:tcW w:w="5940" w:type="dxa"/>
            <w:tcMar>
              <w:top w:w="0" w:type="dxa"/>
              <w:left w:w="108" w:type="dxa"/>
              <w:bottom w:w="0" w:type="dxa"/>
              <w:right w:w="108" w:type="dxa"/>
            </w:tcMar>
          </w:tcPr>
          <w:p w:rsidR="00222500" w:rsidRPr="006C17F0" w:rsidRDefault="00DB4978" w:rsidP="00410231">
            <w:pPr>
              <w:pStyle w:val="NormalWeb"/>
              <w:rPr>
                <w:rFonts w:ascii="Arial" w:hAnsi="Arial" w:cs="Arial"/>
                <w:sz w:val="20"/>
                <w:szCs w:val="20"/>
              </w:rPr>
            </w:pPr>
            <w:r>
              <w:rPr>
                <w:rFonts w:ascii="Arial" w:hAnsi="Arial" w:cs="Arial"/>
                <w:sz w:val="20"/>
                <w:szCs w:val="20"/>
              </w:rPr>
              <w:t># of requests suspended</w:t>
            </w:r>
          </w:p>
        </w:tc>
        <w:tc>
          <w:tcPr>
            <w:tcW w:w="1260" w:type="dxa"/>
            <w:tcMar>
              <w:top w:w="0" w:type="dxa"/>
              <w:left w:w="108" w:type="dxa"/>
              <w:bottom w:w="0" w:type="dxa"/>
              <w:right w:w="108" w:type="dxa"/>
            </w:tcMar>
          </w:tcPr>
          <w:p w:rsidR="00222500" w:rsidRDefault="00EA14A5"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sz w:val="20"/>
                <w:szCs w:val="20"/>
              </w:rPr>
            </w:pPr>
            <w:r w:rsidRPr="006C17F0">
              <w:rPr>
                <w:rFonts w:ascii="Arial" w:hAnsi="Arial" w:cs="Arial"/>
                <w:sz w:val="20"/>
                <w:szCs w:val="20"/>
              </w:rPr>
              <w:t># of requests withdrawn</w:t>
            </w:r>
          </w:p>
        </w:tc>
        <w:tc>
          <w:tcPr>
            <w:tcW w:w="1260" w:type="dxa"/>
            <w:tcMar>
              <w:top w:w="0" w:type="dxa"/>
              <w:left w:w="108" w:type="dxa"/>
              <w:bottom w:w="0" w:type="dxa"/>
              <w:right w:w="108" w:type="dxa"/>
            </w:tcMar>
          </w:tcPr>
          <w:p w:rsidR="009F2659" w:rsidRPr="006C17F0" w:rsidRDefault="00B87424" w:rsidP="007F5551">
            <w:pPr>
              <w:jc w:val="right"/>
              <w:rPr>
                <w:rFonts w:ascii="Arial" w:eastAsia="Calibri" w:hAnsi="Arial" w:cs="Arial"/>
                <w:sz w:val="20"/>
                <w:szCs w:val="20"/>
              </w:rPr>
            </w:pPr>
            <w:r>
              <w:rPr>
                <w:rFonts w:ascii="Arial" w:eastAsia="Calibri" w:hAnsi="Arial" w:cs="Arial"/>
                <w:sz w:val="20"/>
                <w:szCs w:val="20"/>
              </w:rPr>
              <w:t>2</w:t>
            </w:r>
          </w:p>
        </w:tc>
      </w:tr>
    </w:tbl>
    <w:p w:rsidR="009F2659" w:rsidRDefault="009F2659" w:rsidP="004E7715">
      <w:pPr>
        <w:pStyle w:val="ListParagraph"/>
        <w:rPr>
          <w:rFonts w:ascii="Arial" w:hAnsi="Arial" w:cs="Arial"/>
          <w:sz w:val="20"/>
          <w:szCs w:val="20"/>
        </w:rPr>
      </w:pPr>
    </w:p>
    <w:p w:rsidR="00B87424" w:rsidRDefault="00AA1F7B" w:rsidP="00A31862">
      <w:pPr>
        <w:numPr>
          <w:ilvl w:val="0"/>
          <w:numId w:val="4"/>
        </w:numPr>
        <w:tabs>
          <w:tab w:val="clear" w:pos="1080"/>
          <w:tab w:val="num" w:pos="360"/>
        </w:tabs>
        <w:autoSpaceDE w:val="0"/>
        <w:autoSpaceDN w:val="0"/>
        <w:adjustRightInd w:val="0"/>
        <w:ind w:left="360"/>
        <w:rPr>
          <w:rFonts w:ascii="Arial" w:hAnsi="Arial" w:cs="Arial"/>
          <w:sz w:val="20"/>
          <w:szCs w:val="20"/>
        </w:rPr>
      </w:pPr>
      <w:r w:rsidRPr="00B87424">
        <w:rPr>
          <w:rFonts w:ascii="Arial" w:hAnsi="Arial" w:cs="Arial"/>
          <w:sz w:val="20"/>
          <w:szCs w:val="20"/>
        </w:rPr>
        <w:t>Continuing to work</w:t>
      </w:r>
      <w:r w:rsidR="0070682C" w:rsidRPr="00B87424">
        <w:rPr>
          <w:rFonts w:ascii="Arial" w:hAnsi="Arial" w:cs="Arial"/>
          <w:sz w:val="20"/>
          <w:szCs w:val="20"/>
        </w:rPr>
        <w:t xml:space="preserve"> with carriers on reconciling the p-ANI data</w:t>
      </w:r>
      <w:r w:rsidR="00FF5BD0" w:rsidRPr="00B87424">
        <w:rPr>
          <w:rFonts w:ascii="Arial" w:hAnsi="Arial" w:cs="Arial"/>
          <w:sz w:val="20"/>
          <w:szCs w:val="20"/>
        </w:rPr>
        <w:t xml:space="preserve"> </w:t>
      </w:r>
    </w:p>
    <w:p w:rsidR="00E409C8" w:rsidRPr="00B87424" w:rsidRDefault="0070682C" w:rsidP="00B87424">
      <w:pPr>
        <w:tabs>
          <w:tab w:val="num" w:pos="360"/>
        </w:tabs>
        <w:autoSpaceDE w:val="0"/>
        <w:autoSpaceDN w:val="0"/>
        <w:adjustRightInd w:val="0"/>
        <w:ind w:left="360"/>
        <w:rPr>
          <w:rFonts w:ascii="Arial" w:hAnsi="Arial" w:cs="Arial"/>
          <w:sz w:val="20"/>
          <w:szCs w:val="20"/>
        </w:rPr>
      </w:pPr>
      <w:r w:rsidRPr="00B87424">
        <w:rPr>
          <w:rFonts w:ascii="Arial" w:hAnsi="Arial" w:cs="Arial"/>
          <w:sz w:val="20"/>
          <w:szCs w:val="20"/>
        </w:rPr>
        <w:t>.</w:t>
      </w:r>
      <w:r w:rsidR="00880B16" w:rsidRPr="00B87424">
        <w:rPr>
          <w:rFonts w:ascii="Arial" w:hAnsi="Arial" w:cs="Arial"/>
          <w:sz w:val="20"/>
          <w:szCs w:val="20"/>
        </w:rPr>
        <w:t xml:space="preserve">  </w:t>
      </w:r>
      <w:r w:rsidR="002B61CF" w:rsidRPr="00B87424">
        <w:rPr>
          <w:rFonts w:ascii="Arial" w:hAnsi="Arial" w:cs="Arial"/>
          <w:sz w:val="20"/>
          <w:szCs w:val="20"/>
        </w:rPr>
        <w:t xml:space="preserve"> </w:t>
      </w:r>
    </w:p>
    <w:p w:rsidR="00AB659D" w:rsidRDefault="00AB659D" w:rsidP="00812788">
      <w:pPr>
        <w:autoSpaceDE w:val="0"/>
        <w:autoSpaceDN w:val="0"/>
        <w:adjustRightInd w:val="0"/>
        <w:rPr>
          <w:rFonts w:ascii="Arial" w:hAnsi="Arial" w:cs="Arial"/>
          <w:sz w:val="20"/>
          <w:szCs w:val="20"/>
        </w:rPr>
      </w:pPr>
    </w:p>
    <w:p w:rsidR="004F0CFE" w:rsidRDefault="004F0CFE" w:rsidP="00625452">
      <w:pPr>
        <w:pStyle w:val="Heading1"/>
        <w:spacing w:before="0" w:after="0"/>
        <w:rPr>
          <w:rFonts w:ascii="Arial" w:hAnsi="Arial" w:cs="Arial"/>
          <w:sz w:val="20"/>
          <w:szCs w:val="20"/>
          <w:u w:val="single"/>
          <w:lang w:val="en-US"/>
        </w:rPr>
      </w:pPr>
    </w:p>
    <w:p w:rsidR="004F0CFE" w:rsidRDefault="004F0CFE" w:rsidP="00625452">
      <w:pPr>
        <w:pStyle w:val="Heading1"/>
        <w:spacing w:before="0" w:after="0"/>
        <w:rPr>
          <w:rFonts w:ascii="Arial" w:hAnsi="Arial" w:cs="Arial"/>
          <w:sz w:val="20"/>
          <w:szCs w:val="20"/>
          <w:u w:val="single"/>
          <w:lang w:val="en-US"/>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10"/>
    </w:p>
    <w:p w:rsidR="00880B16" w:rsidRDefault="00880B16" w:rsidP="009E3A1B">
      <w:pPr>
        <w:pStyle w:val="Heading1"/>
        <w:spacing w:before="0" w:after="0"/>
        <w:rPr>
          <w:rFonts w:ascii="Arial" w:hAnsi="Arial" w:cs="Arial"/>
          <w:sz w:val="20"/>
          <w:szCs w:val="20"/>
          <w:u w:val="single"/>
          <w:lang w:val="en-US"/>
        </w:rPr>
      </w:pPr>
      <w:bookmarkStart w:id="12" w:name="_Toc314561457"/>
    </w:p>
    <w:p w:rsidR="00812788" w:rsidRPr="00812788" w:rsidRDefault="00812788" w:rsidP="00812788">
      <w:pPr>
        <w:rPr>
          <w:lang w:eastAsia="x-non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2"/>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D244CD" w:rsidRDefault="00D244CD" w:rsidP="00384E6A">
      <w:pPr>
        <w:ind w:left="360"/>
        <w:rPr>
          <w:rFonts w:ascii="Arial" w:hAnsi="Arial" w:cs="Arial"/>
          <w:sz w:val="20"/>
          <w:szCs w:val="20"/>
        </w:rPr>
      </w:pPr>
    </w:p>
    <w:p w:rsidR="009E3A1B" w:rsidRPr="006C17F0" w:rsidRDefault="00B87424" w:rsidP="00384E6A">
      <w:pPr>
        <w:ind w:left="360"/>
        <w:rPr>
          <w:rFonts w:ascii="Arial" w:hAnsi="Arial" w:cs="Arial"/>
          <w:sz w:val="20"/>
          <w:szCs w:val="20"/>
        </w:rPr>
      </w:pPr>
      <w:r>
        <w:rPr>
          <w:rFonts w:ascii="Arial" w:hAnsi="Arial" w:cs="Arial"/>
          <w:sz w:val="20"/>
          <w:szCs w:val="20"/>
        </w:rPr>
        <w:t xml:space="preserve">June </w:t>
      </w:r>
      <w:r w:rsidR="00201DFC">
        <w:rPr>
          <w:rFonts w:ascii="Arial" w:hAnsi="Arial" w:cs="Arial"/>
          <w:sz w:val="20"/>
          <w:szCs w:val="20"/>
        </w:rPr>
        <w:t xml:space="preserve">2014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Pr>
          <w:rFonts w:ascii="Arial" w:hAnsi="Arial" w:cs="Arial"/>
          <w:sz w:val="20"/>
          <w:szCs w:val="20"/>
        </w:rPr>
        <w:t>91</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EA20FA">
        <w:rPr>
          <w:rFonts w:ascii="Arial" w:hAnsi="Arial" w:cs="Arial"/>
          <w:sz w:val="20"/>
          <w:szCs w:val="20"/>
        </w:rPr>
        <w:t xml:space="preserve"> </w:t>
      </w:r>
      <w:r>
        <w:rPr>
          <w:rFonts w:ascii="Arial" w:hAnsi="Arial" w:cs="Arial"/>
          <w:sz w:val="20"/>
          <w:szCs w:val="20"/>
        </w:rPr>
        <w:t>23</w:t>
      </w:r>
      <w:r w:rsidR="009F2659" w:rsidRPr="006C17F0">
        <w:rPr>
          <w:rFonts w:ascii="Arial" w:hAnsi="Arial" w:cs="Arial"/>
          <w:sz w:val="20"/>
          <w:szCs w:val="20"/>
        </w:rPr>
        <w:t xml:space="preserve"> NPAs and </w:t>
      </w:r>
      <w:r>
        <w:rPr>
          <w:rFonts w:ascii="Arial" w:hAnsi="Arial" w:cs="Arial"/>
          <w:sz w:val="20"/>
          <w:szCs w:val="20"/>
        </w:rPr>
        <w:t>13</w:t>
      </w:r>
      <w:r w:rsidR="00812788">
        <w:rPr>
          <w:rFonts w:ascii="Arial" w:hAnsi="Arial" w:cs="Arial"/>
          <w:sz w:val="20"/>
          <w:szCs w:val="20"/>
        </w:rPr>
        <w:t xml:space="preserve"> </w:t>
      </w:r>
      <w:r w:rsidR="00D90C02" w:rsidRPr="006C17F0">
        <w:rPr>
          <w:rFonts w:ascii="Arial" w:hAnsi="Arial" w:cs="Arial"/>
          <w:sz w:val="20"/>
          <w:szCs w:val="20"/>
        </w:rPr>
        <w:t>states: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B87424">
        <w:t>3</w:t>
      </w:r>
      <w:r w:rsidR="00FF488F">
        <w:t>6</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w:t>
      </w:r>
      <w:r>
        <w:rPr>
          <w:color w:val="008080"/>
        </w:rPr>
        <w:t xml:space="preserve">  </w:t>
      </w:r>
      <w:r w:rsidRPr="007E5F46">
        <w:t>=</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t>*</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B87424">
        <w:t>49</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B87424">
        <w:t>6</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812788" w:rsidRPr="009A4855" w:rsidRDefault="009A4855" w:rsidP="009B2262">
      <w:pPr>
        <w:pStyle w:val="ListParagraph"/>
        <w:numPr>
          <w:ilvl w:val="0"/>
          <w:numId w:val="2"/>
        </w:numPr>
        <w:autoSpaceDE w:val="0"/>
        <w:autoSpaceDN w:val="0"/>
        <w:adjustRightInd w:val="0"/>
        <w:jc w:val="both"/>
        <w:rPr>
          <w:rFonts w:ascii="Arial" w:hAnsi="Arial" w:cs="Arial"/>
          <w:b/>
          <w:sz w:val="20"/>
          <w:szCs w:val="20"/>
          <w:u w:val="single"/>
        </w:rPr>
      </w:pPr>
      <w:r w:rsidRPr="009A4855">
        <w:rPr>
          <w:rFonts w:ascii="Arial" w:hAnsi="Arial" w:cs="Arial"/>
          <w:sz w:val="20"/>
          <w:szCs w:val="20"/>
        </w:rPr>
        <w:t>On June 25, 2014, p</w:t>
      </w:r>
      <w:r w:rsidR="00812788" w:rsidRPr="009A4855">
        <w:rPr>
          <w:rFonts w:ascii="Arial" w:hAnsi="Arial" w:cs="Arial"/>
          <w:sz w:val="20"/>
          <w:szCs w:val="20"/>
        </w:rPr>
        <w:t xml:space="preserve">articipated on the </w:t>
      </w:r>
      <w:r w:rsidR="002731A0" w:rsidRPr="009A4855">
        <w:rPr>
          <w:rFonts w:ascii="Arial" w:hAnsi="Arial" w:cs="Arial"/>
          <w:sz w:val="20"/>
          <w:szCs w:val="20"/>
        </w:rPr>
        <w:t xml:space="preserve">IN 317 </w:t>
      </w:r>
      <w:r w:rsidR="00FF488F" w:rsidRPr="009A4855">
        <w:rPr>
          <w:rFonts w:ascii="Arial" w:hAnsi="Arial" w:cs="Arial"/>
          <w:sz w:val="20"/>
          <w:szCs w:val="20"/>
        </w:rPr>
        <w:t xml:space="preserve">relief </w:t>
      </w:r>
      <w:r w:rsidRPr="009A4855">
        <w:rPr>
          <w:rFonts w:ascii="Arial" w:hAnsi="Arial" w:cs="Arial"/>
          <w:sz w:val="20"/>
          <w:szCs w:val="20"/>
        </w:rPr>
        <w:t xml:space="preserve">meeting minutes review call </w:t>
      </w:r>
    </w:p>
    <w:p w:rsidR="009A4855" w:rsidRPr="009A4855" w:rsidRDefault="009A4855" w:rsidP="009A4855">
      <w:pPr>
        <w:autoSpaceDE w:val="0"/>
        <w:autoSpaceDN w:val="0"/>
        <w:adjustRightInd w:val="0"/>
        <w:jc w:val="both"/>
        <w:rPr>
          <w:rFonts w:ascii="Arial" w:hAnsi="Arial" w:cs="Arial"/>
          <w:b/>
          <w:sz w:val="20"/>
          <w:szCs w:val="20"/>
          <w:u w:val="single"/>
        </w:rPr>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667AF3" w:rsidRPr="00086F96" w:rsidRDefault="00667AF3" w:rsidP="00E20F1B">
      <w:pPr>
        <w:numPr>
          <w:ilvl w:val="0"/>
          <w:numId w:val="4"/>
        </w:numPr>
        <w:tabs>
          <w:tab w:val="clear" w:pos="1080"/>
          <w:tab w:val="num" w:pos="360"/>
        </w:tabs>
        <w:autoSpaceDE w:val="0"/>
        <w:autoSpaceDN w:val="0"/>
        <w:adjustRightInd w:val="0"/>
        <w:ind w:left="360"/>
        <w:rPr>
          <w:rFonts w:ascii="Arial" w:hAnsi="Arial" w:cs="Arial"/>
          <w:bCs/>
          <w:kern w:val="32"/>
          <w:sz w:val="20"/>
          <w:szCs w:val="20"/>
        </w:rPr>
      </w:pPr>
      <w:r>
        <w:rPr>
          <w:rFonts w:ascii="Arial" w:hAnsi="Arial" w:cs="Arial"/>
          <w:sz w:val="20"/>
          <w:szCs w:val="20"/>
        </w:rPr>
        <w:t xml:space="preserve">Sent NANPA </w:t>
      </w:r>
      <w:r w:rsidR="009A4855">
        <w:rPr>
          <w:rFonts w:ascii="Arial" w:hAnsi="Arial" w:cs="Arial"/>
          <w:sz w:val="20"/>
          <w:szCs w:val="20"/>
        </w:rPr>
        <w:t>pooling data for NY 631 for a tentative future meeting</w:t>
      </w:r>
    </w:p>
    <w:p w:rsidR="00E20F1B" w:rsidRPr="00BA43B4" w:rsidRDefault="00E20F1B" w:rsidP="00E20F1B">
      <w:pPr>
        <w:autoSpaceDE w:val="0"/>
        <w:autoSpaceDN w:val="0"/>
        <w:adjustRightInd w:val="0"/>
        <w:rPr>
          <w:rFonts w:ascii="Arial" w:hAnsi="Arial" w:cs="Arial"/>
          <w:bCs/>
          <w:kern w:val="32"/>
          <w:sz w:val="20"/>
          <w:szCs w:val="20"/>
        </w:rPr>
      </w:pPr>
    </w:p>
    <w:p w:rsidR="00DF795F" w:rsidRPr="006C17F0" w:rsidRDefault="00DF795F" w:rsidP="00AA17F1">
      <w:pPr>
        <w:pStyle w:val="Heading1"/>
        <w:spacing w:before="0" w:after="0"/>
        <w:rPr>
          <w:rFonts w:ascii="Arial" w:hAnsi="Arial" w:cs="Arial"/>
          <w:sz w:val="20"/>
          <w:szCs w:val="20"/>
          <w:u w:val="single"/>
        </w:rPr>
      </w:pPr>
      <w:bookmarkStart w:id="13" w:name="_Toc314561458"/>
      <w:r w:rsidRPr="006C17F0">
        <w:rPr>
          <w:rFonts w:ascii="Arial" w:hAnsi="Arial" w:cs="Arial"/>
          <w:sz w:val="20"/>
          <w:szCs w:val="20"/>
          <w:u w:val="single"/>
        </w:rPr>
        <w:t>Regulatory Update</w:t>
      </w:r>
      <w:bookmarkEnd w:id="13"/>
    </w:p>
    <w:p w:rsidR="002731A0" w:rsidRPr="003F71BC" w:rsidRDefault="009A4855" w:rsidP="003F71BC">
      <w:pPr>
        <w:pStyle w:val="ListParagraph"/>
        <w:numPr>
          <w:ilvl w:val="0"/>
          <w:numId w:val="4"/>
        </w:numPr>
        <w:tabs>
          <w:tab w:val="clear" w:pos="1080"/>
        </w:tabs>
        <w:ind w:left="360"/>
        <w:rPr>
          <w:rFonts w:ascii="Arial" w:hAnsi="Arial" w:cs="Arial"/>
          <w:b/>
          <w:bCs/>
          <w:kern w:val="32"/>
          <w:sz w:val="20"/>
          <w:szCs w:val="20"/>
          <w:u w:val="single"/>
        </w:rPr>
      </w:pPr>
      <w:r>
        <w:rPr>
          <w:rFonts w:ascii="Arial" w:hAnsi="Arial" w:cs="Arial"/>
          <w:sz w:val="20"/>
          <w:szCs w:val="20"/>
        </w:rPr>
        <w:t>State contact update:  David Goyette of NH has moved to another position within the commission.</w:t>
      </w:r>
      <w:r w:rsidR="00711765">
        <w:rPr>
          <w:rFonts w:ascii="Arial" w:hAnsi="Arial" w:cs="Arial"/>
          <w:sz w:val="20"/>
          <w:szCs w:val="20"/>
        </w:rPr>
        <w:t xml:space="preserve">  Michael Ladum, Assistant Director of the Telecom commission, will be the State contact of NH.  </w:t>
      </w:r>
    </w:p>
    <w:p w:rsidR="002B61CF" w:rsidRPr="002B61CF" w:rsidRDefault="002B61CF" w:rsidP="002B61CF">
      <w:pPr>
        <w:pStyle w:val="ListParagraph"/>
        <w:ind w:left="360"/>
        <w:rPr>
          <w:rFonts w:ascii="Arial" w:hAnsi="Arial" w:cs="Arial"/>
          <w:b/>
          <w:bCs/>
          <w:kern w:val="32"/>
          <w:sz w:val="20"/>
          <w:szCs w:val="20"/>
          <w:u w:val="singl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9A4855" w:rsidRPr="00E20F1B" w:rsidTr="004E0A8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9A4855" w:rsidRPr="00AE3F8E" w:rsidRDefault="009A4855" w:rsidP="00D440F4">
            <w:pPr>
              <w:rPr>
                <w:rFonts w:ascii="Arial" w:hAnsi="Arial" w:cs="Arial"/>
                <w:sz w:val="20"/>
                <w:szCs w:val="20"/>
              </w:rPr>
            </w:pPr>
            <w:r w:rsidRPr="00AE3F8E">
              <w:rPr>
                <w:rFonts w:ascii="Arial" w:hAnsi="Arial" w:cs="Arial"/>
                <w:sz w:val="20"/>
                <w:szCs w:val="20"/>
              </w:rPr>
              <w:t>Ongoing: Contacted by the previous administrator (9-1-1 SSP) to look into p-ANI ranges either shown as assigned in our system and available in theirs, and vice versa.</w:t>
            </w:r>
          </w:p>
        </w:tc>
        <w:tc>
          <w:tcPr>
            <w:tcW w:w="4770" w:type="dxa"/>
            <w:tcBorders>
              <w:top w:val="single" w:sz="4" w:space="0" w:color="auto"/>
              <w:left w:val="nil"/>
              <w:bottom w:val="single" w:sz="4" w:space="0" w:color="auto"/>
              <w:right w:val="single" w:sz="4" w:space="0" w:color="auto"/>
            </w:tcBorders>
            <w:shd w:val="clear" w:color="auto" w:fill="auto"/>
          </w:tcPr>
          <w:p w:rsidR="009A4855" w:rsidRPr="00AE3F8E" w:rsidRDefault="009A4855" w:rsidP="00D440F4">
            <w:pPr>
              <w:rPr>
                <w:rFonts w:ascii="Arial" w:hAnsi="Arial" w:cs="Arial"/>
                <w:sz w:val="20"/>
                <w:szCs w:val="20"/>
              </w:rPr>
            </w:pPr>
            <w:r w:rsidRPr="00AE3F8E">
              <w:rPr>
                <w:rFonts w:ascii="Arial" w:hAnsi="Arial" w:cs="Arial"/>
                <w:sz w:val="20"/>
                <w:szCs w:val="20"/>
              </w:rPr>
              <w:t>Ongoing: Working with the previous administrator on reconciling the data, by reaching out to the affected carriers, and updating our data as needed.</w:t>
            </w:r>
          </w:p>
        </w:tc>
      </w:tr>
      <w:tr w:rsidR="009A4855" w:rsidRPr="00E20F1B" w:rsidTr="004E0A8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9A4855" w:rsidRPr="00AE3F8E" w:rsidRDefault="009A4855" w:rsidP="00D440F4">
            <w:pPr>
              <w:rPr>
                <w:rFonts w:ascii="Arial" w:hAnsi="Arial" w:cs="Arial"/>
                <w:sz w:val="20"/>
                <w:szCs w:val="20"/>
              </w:rPr>
            </w:pPr>
            <w:r w:rsidRPr="00AE3F8E">
              <w:rPr>
                <w:rFonts w:ascii="Arial" w:hAnsi="Arial" w:cs="Arial"/>
                <w:sz w:val="20"/>
                <w:szCs w:val="20"/>
              </w:rPr>
              <w:t>Ongoing: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hideMark/>
          </w:tcPr>
          <w:p w:rsidR="009A4855" w:rsidRPr="00AE3F8E" w:rsidRDefault="009A4855" w:rsidP="00D440F4">
            <w:pPr>
              <w:rPr>
                <w:rFonts w:ascii="Arial" w:hAnsi="Arial" w:cs="Arial"/>
                <w:sz w:val="20"/>
                <w:szCs w:val="20"/>
              </w:rPr>
            </w:pPr>
            <w:r w:rsidRPr="00AE3F8E">
              <w:rPr>
                <w:rFonts w:ascii="Arial" w:hAnsi="Arial" w:cs="Arial"/>
                <w:sz w:val="20"/>
                <w:szCs w:val="20"/>
              </w:rPr>
              <w:t>Ongoing: Send courtesy email to applicant requesting documentation or correct documentation.</w:t>
            </w:r>
          </w:p>
        </w:tc>
      </w:tr>
      <w:tr w:rsidR="009A4855" w:rsidRPr="00E20F1B" w:rsidTr="004E0A8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hideMark/>
          </w:tcPr>
          <w:p w:rsidR="009A4855" w:rsidRPr="00AE3F8E" w:rsidRDefault="009A4855" w:rsidP="00D440F4">
            <w:pPr>
              <w:rPr>
                <w:rFonts w:ascii="Arial" w:hAnsi="Arial" w:cs="Arial"/>
                <w:sz w:val="20"/>
                <w:szCs w:val="20"/>
              </w:rPr>
            </w:pPr>
            <w:r w:rsidRPr="00AE3F8E">
              <w:rPr>
                <w:rFonts w:ascii="Arial" w:hAnsi="Arial" w:cs="Arial"/>
                <w:sz w:val="20"/>
                <w:szCs w:val="20"/>
              </w:rPr>
              <w:t>Ongoing: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hideMark/>
          </w:tcPr>
          <w:p w:rsidR="009A4855" w:rsidRPr="00AE3F8E" w:rsidRDefault="009A4855" w:rsidP="00D440F4">
            <w:pPr>
              <w:rPr>
                <w:rFonts w:ascii="Arial" w:hAnsi="Arial" w:cs="Arial"/>
                <w:sz w:val="20"/>
                <w:szCs w:val="20"/>
              </w:rPr>
            </w:pPr>
            <w:r w:rsidRPr="00AE3F8E">
              <w:rPr>
                <w:rFonts w:ascii="Arial" w:hAnsi="Arial" w:cs="Arial"/>
                <w:sz w:val="20"/>
                <w:szCs w:val="20"/>
              </w:rPr>
              <w:t xml:space="preserve">Ongoing: The RNA will continue to assign in that manner in an NPA until either the 211 or 511 NXX is depleted or if a carrier has requested a specific assignment preference. </w:t>
            </w:r>
          </w:p>
        </w:tc>
      </w:tr>
      <w:tr w:rsidR="009A4855" w:rsidRPr="00E20F1B" w:rsidTr="004E0A8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9A4855" w:rsidRPr="00AE3F8E" w:rsidRDefault="009A4855" w:rsidP="00D440F4">
            <w:pPr>
              <w:rPr>
                <w:rFonts w:ascii="Arial" w:hAnsi="Arial" w:cs="Arial"/>
                <w:sz w:val="20"/>
                <w:szCs w:val="20"/>
              </w:rPr>
            </w:pPr>
            <w:r w:rsidRPr="00AE3F8E">
              <w:rPr>
                <w:rFonts w:ascii="Arial" w:hAnsi="Arial" w:cs="Arial"/>
                <w:sz w:val="20"/>
                <w:szCs w:val="20"/>
              </w:rPr>
              <w:t>Received a request for p-ANIs for which the documentation was insufficient, and the carrier was having difficulties locating the correct document. </w:t>
            </w:r>
          </w:p>
        </w:tc>
        <w:tc>
          <w:tcPr>
            <w:tcW w:w="4770" w:type="dxa"/>
            <w:tcBorders>
              <w:top w:val="single" w:sz="4" w:space="0" w:color="auto"/>
              <w:left w:val="nil"/>
              <w:bottom w:val="single" w:sz="4" w:space="0" w:color="auto"/>
              <w:right w:val="single" w:sz="4" w:space="0" w:color="auto"/>
            </w:tcBorders>
            <w:shd w:val="clear" w:color="auto" w:fill="auto"/>
          </w:tcPr>
          <w:p w:rsidR="009A4855" w:rsidRPr="00AE3F8E" w:rsidRDefault="009A4855" w:rsidP="00D440F4">
            <w:pPr>
              <w:rPr>
                <w:rFonts w:ascii="Arial" w:hAnsi="Arial" w:cs="Arial"/>
                <w:sz w:val="20"/>
                <w:szCs w:val="20"/>
              </w:rPr>
            </w:pPr>
            <w:r w:rsidRPr="00AE3F8E">
              <w:rPr>
                <w:rFonts w:ascii="Arial" w:hAnsi="Arial" w:cs="Arial"/>
                <w:sz w:val="20"/>
                <w:szCs w:val="20"/>
              </w:rPr>
              <w:t>Found the proper documentation and provided it to the carrier.</w:t>
            </w:r>
          </w:p>
        </w:tc>
      </w:tr>
      <w:tr w:rsidR="009A4855" w:rsidRPr="00E20F1B" w:rsidTr="004E0A8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9A4855" w:rsidRPr="00AE3F8E" w:rsidRDefault="009A4855" w:rsidP="00D440F4">
            <w:pPr>
              <w:rPr>
                <w:rFonts w:ascii="Arial" w:hAnsi="Arial" w:cs="Arial"/>
                <w:sz w:val="20"/>
                <w:szCs w:val="20"/>
              </w:rPr>
            </w:pPr>
            <w:r w:rsidRPr="00AE3F8E">
              <w:rPr>
                <w:rFonts w:ascii="Arial" w:hAnsi="Arial" w:cs="Arial"/>
                <w:sz w:val="20"/>
                <w:szCs w:val="20"/>
              </w:rPr>
              <w:t>Received an expedited request where customers were assigned dialable numbers that were being used for p-ANI purposes as a result those customers were receiving 911 calls.</w:t>
            </w:r>
          </w:p>
        </w:tc>
        <w:tc>
          <w:tcPr>
            <w:tcW w:w="4770" w:type="dxa"/>
            <w:tcBorders>
              <w:top w:val="single" w:sz="4" w:space="0" w:color="auto"/>
              <w:left w:val="nil"/>
              <w:bottom w:val="single" w:sz="4" w:space="0" w:color="auto"/>
              <w:right w:val="single" w:sz="4" w:space="0" w:color="auto"/>
            </w:tcBorders>
            <w:shd w:val="clear" w:color="auto" w:fill="auto"/>
          </w:tcPr>
          <w:p w:rsidR="009A4855" w:rsidRPr="00AE3F8E" w:rsidRDefault="009A4855" w:rsidP="00D440F4">
            <w:pPr>
              <w:rPr>
                <w:rFonts w:ascii="Arial" w:hAnsi="Arial" w:cs="Arial"/>
                <w:sz w:val="20"/>
                <w:szCs w:val="20"/>
              </w:rPr>
            </w:pPr>
            <w:r w:rsidRPr="00AE3F8E">
              <w:rPr>
                <w:rFonts w:ascii="Arial" w:hAnsi="Arial" w:cs="Arial"/>
                <w:sz w:val="20"/>
                <w:szCs w:val="20"/>
              </w:rPr>
              <w:t xml:space="preserve">Upon being contacted, we immediately notified the FCC that we were processing the request out of order. </w:t>
            </w:r>
          </w:p>
        </w:tc>
      </w:tr>
      <w:tr w:rsidR="009A4855" w:rsidRPr="00E20F1B" w:rsidTr="004E0A8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9A4855" w:rsidRPr="00AE3F8E" w:rsidRDefault="009A4855" w:rsidP="00D440F4">
            <w:pPr>
              <w:rPr>
                <w:rFonts w:ascii="Arial" w:hAnsi="Arial" w:cs="Arial"/>
                <w:sz w:val="20"/>
                <w:szCs w:val="20"/>
              </w:rPr>
            </w:pPr>
            <w:r w:rsidRPr="00AE3F8E">
              <w:rPr>
                <w:rFonts w:ascii="Arial" w:hAnsi="Arial" w:cs="Arial"/>
                <w:sz w:val="20"/>
                <w:szCs w:val="20"/>
              </w:rPr>
              <w:lastRenderedPageBreak/>
              <w:t>Received a request from a 911 Governing Authority for p-ANI data to assist with their Next Gen 911 project.</w:t>
            </w:r>
          </w:p>
        </w:tc>
        <w:tc>
          <w:tcPr>
            <w:tcW w:w="4770" w:type="dxa"/>
            <w:tcBorders>
              <w:top w:val="single" w:sz="4" w:space="0" w:color="auto"/>
              <w:left w:val="nil"/>
              <w:bottom w:val="single" w:sz="4" w:space="0" w:color="auto"/>
              <w:right w:val="single" w:sz="4" w:space="0" w:color="auto"/>
            </w:tcBorders>
            <w:shd w:val="clear" w:color="auto" w:fill="auto"/>
          </w:tcPr>
          <w:p w:rsidR="009A4855" w:rsidRPr="00AE3F8E" w:rsidRDefault="009A4855" w:rsidP="00D440F4">
            <w:pPr>
              <w:rPr>
                <w:rFonts w:ascii="Arial" w:hAnsi="Arial" w:cs="Arial"/>
                <w:sz w:val="20"/>
                <w:szCs w:val="20"/>
              </w:rPr>
            </w:pPr>
            <w:r w:rsidRPr="00AE3F8E">
              <w:rPr>
                <w:rFonts w:ascii="Arial" w:hAnsi="Arial" w:cs="Arial"/>
                <w:sz w:val="20"/>
                <w:szCs w:val="20"/>
              </w:rPr>
              <w:t>Upon being contacted, we immediately provided the requested data as well as information on how to register in RNAS.</w:t>
            </w:r>
          </w:p>
        </w:tc>
      </w:tr>
      <w:tr w:rsidR="009A4855" w:rsidRPr="00E20F1B" w:rsidTr="004E0A86">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9A4855" w:rsidRPr="00AE3F8E" w:rsidRDefault="009A4855" w:rsidP="00D440F4">
            <w:pPr>
              <w:rPr>
                <w:rFonts w:ascii="Arial" w:hAnsi="Arial" w:cs="Arial"/>
                <w:sz w:val="20"/>
                <w:szCs w:val="20"/>
              </w:rPr>
            </w:pPr>
            <w:r w:rsidRPr="00AE3F8E">
              <w:rPr>
                <w:rFonts w:ascii="Arial" w:hAnsi="Arial" w:cs="Arial"/>
                <w:sz w:val="20"/>
                <w:szCs w:val="20"/>
              </w:rPr>
              <w:t>Received a request from a 911 Governing Authority on how to flag p-ANI assignments used for SMS Text to 911 TTY deployments.</w:t>
            </w:r>
          </w:p>
        </w:tc>
        <w:tc>
          <w:tcPr>
            <w:tcW w:w="4770" w:type="dxa"/>
            <w:tcBorders>
              <w:top w:val="single" w:sz="4" w:space="0" w:color="auto"/>
              <w:left w:val="nil"/>
              <w:bottom w:val="single" w:sz="4" w:space="0" w:color="auto"/>
              <w:right w:val="single" w:sz="4" w:space="0" w:color="auto"/>
            </w:tcBorders>
            <w:shd w:val="clear" w:color="auto" w:fill="auto"/>
          </w:tcPr>
          <w:p w:rsidR="009A4855" w:rsidRPr="00AE3F8E" w:rsidRDefault="009A4855" w:rsidP="00D440F4">
            <w:pPr>
              <w:rPr>
                <w:rFonts w:ascii="Arial" w:hAnsi="Arial" w:cs="Arial"/>
                <w:sz w:val="20"/>
                <w:szCs w:val="20"/>
              </w:rPr>
            </w:pPr>
            <w:r w:rsidRPr="00AE3F8E">
              <w:rPr>
                <w:rFonts w:ascii="Arial" w:hAnsi="Arial" w:cs="Arial"/>
                <w:sz w:val="20"/>
                <w:szCs w:val="20"/>
              </w:rPr>
              <w:t>We suggested that we can add it at the end of the PSAP name, provided the carrier notifies us that the request is for SMS Text to 911 TTY deployments.</w:t>
            </w:r>
          </w:p>
        </w:tc>
      </w:tr>
    </w:tbl>
    <w:p w:rsidR="004B2FFF" w:rsidRDefault="004B2FFF" w:rsidP="009E04FE">
      <w:pPr>
        <w:rPr>
          <w:rFonts w:ascii="Arial" w:hAnsi="Arial" w:cs="Arial"/>
          <w:b/>
          <w:bCs/>
          <w:kern w:val="32"/>
          <w:sz w:val="20"/>
          <w:szCs w:val="20"/>
        </w:rPr>
      </w:pPr>
    </w:p>
    <w:p w:rsidR="009E04FE" w:rsidRDefault="009E04FE" w:rsidP="009E04FE">
      <w:pPr>
        <w:rPr>
          <w:rFonts w:ascii="Arial" w:hAnsi="Arial" w:cs="Arial"/>
          <w:b/>
          <w:bCs/>
          <w:kern w:val="32"/>
          <w:sz w:val="20"/>
          <w:szCs w:val="20"/>
        </w:rPr>
      </w:pPr>
    </w:p>
    <w:p w:rsidR="009E04FE" w:rsidRPr="00DB27D6" w:rsidRDefault="00DB27D6" w:rsidP="009E04FE">
      <w:pPr>
        <w:pStyle w:val="ListParagraph"/>
        <w:numPr>
          <w:ilvl w:val="0"/>
          <w:numId w:val="4"/>
        </w:numPr>
        <w:tabs>
          <w:tab w:val="clear" w:pos="1080"/>
        </w:tabs>
        <w:ind w:left="360"/>
        <w:rPr>
          <w:rFonts w:ascii="Arial" w:hAnsi="Arial" w:cs="Arial"/>
          <w:b/>
          <w:bCs/>
          <w:kern w:val="32"/>
          <w:sz w:val="20"/>
          <w:szCs w:val="20"/>
        </w:rPr>
      </w:pPr>
      <w:r w:rsidRPr="00DB27D6">
        <w:rPr>
          <w:rFonts w:ascii="Arial" w:hAnsi="Arial" w:cs="Arial"/>
          <w:sz w:val="20"/>
          <w:szCs w:val="20"/>
        </w:rPr>
        <w:t xml:space="preserve">A question was asked about whether the PA would consider adding an SMS Text to 911 field to the p-ANI application.  It was noted that that would require a change order.  It was further noted that in the past, if the impacts are only to one entity, the PA will likely stick with a work-around.  But if impacts are to multiple entities, then a review will be conducted to see if a change order is needed to modify the system – in this case, RNAS.  </w:t>
      </w:r>
    </w:p>
    <w:p w:rsidR="00CE3929" w:rsidRDefault="00CE3929" w:rsidP="004B2FFF">
      <w:pPr>
        <w:ind w:left="108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967616">
        <w:rPr>
          <w:rFonts w:ascii="Arial" w:hAnsi="Arial" w:cs="Arial"/>
          <w:b/>
          <w:bCs/>
          <w:kern w:val="32"/>
          <w:sz w:val="20"/>
          <w:szCs w:val="20"/>
        </w:rPr>
        <w:t>ooling</w:t>
      </w:r>
    </w:p>
    <w:p w:rsidR="000C5A67" w:rsidRPr="006C17F0"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872E20" w:rsidRPr="00872E20" w:rsidTr="0025055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72E20" w:rsidRPr="00872E20" w:rsidRDefault="00872E20" w:rsidP="00D440F4">
            <w:pPr>
              <w:rPr>
                <w:rFonts w:ascii="Arial" w:hAnsi="Arial" w:cs="Arial"/>
                <w:sz w:val="20"/>
                <w:szCs w:val="20"/>
              </w:rPr>
            </w:pPr>
            <w:r w:rsidRPr="00872E20">
              <w:rPr>
                <w:rFonts w:ascii="Arial" w:hAnsi="Arial" w:cs="Arial"/>
                <w:sz w:val="20"/>
                <w:szCs w:val="20"/>
              </w:rPr>
              <w:t>We were made aware that 3 companies had abandoned pooled codes and blocks in 3 states.</w:t>
            </w:r>
          </w:p>
        </w:tc>
        <w:tc>
          <w:tcPr>
            <w:tcW w:w="4770" w:type="dxa"/>
            <w:tcBorders>
              <w:top w:val="single" w:sz="4" w:space="0" w:color="auto"/>
              <w:left w:val="nil"/>
              <w:bottom w:val="single" w:sz="4" w:space="0" w:color="auto"/>
              <w:right w:val="single" w:sz="4" w:space="0" w:color="auto"/>
            </w:tcBorders>
            <w:shd w:val="clear" w:color="auto" w:fill="auto"/>
            <w:noWrap/>
          </w:tcPr>
          <w:p w:rsidR="00872E20" w:rsidRPr="00872E20" w:rsidRDefault="00872E20" w:rsidP="00D440F4">
            <w:pPr>
              <w:rPr>
                <w:rFonts w:ascii="Arial" w:hAnsi="Arial" w:cs="Arial"/>
                <w:sz w:val="20"/>
                <w:szCs w:val="20"/>
              </w:rPr>
            </w:pPr>
            <w:r w:rsidRPr="00872E20">
              <w:rPr>
                <w:rFonts w:ascii="Arial" w:hAnsi="Arial" w:cs="Arial"/>
                <w:sz w:val="20"/>
                <w:szCs w:val="20"/>
              </w:rPr>
              <w:t>We worked with NANPA to get permission from the regulators to reclaim the numbering resources as abandoned.  We also worked with the NPAC to disconnect any LRNs or ported TNs from the NPAC for these companies.   This resulted in 2 pooled codes being returned to NANPA, 3 pooled codes needing to be transferred to a new code holder, and 23 blocks disconnected.</w:t>
            </w:r>
          </w:p>
        </w:tc>
      </w:tr>
      <w:tr w:rsidR="00872E20" w:rsidRPr="00872E20" w:rsidTr="0025055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72E20" w:rsidRPr="00872E20" w:rsidRDefault="00872E20" w:rsidP="00D440F4">
            <w:pPr>
              <w:rPr>
                <w:rFonts w:ascii="Arial" w:hAnsi="Arial" w:cs="Arial"/>
                <w:sz w:val="20"/>
                <w:szCs w:val="20"/>
              </w:rPr>
            </w:pPr>
            <w:r w:rsidRPr="00872E20">
              <w:rPr>
                <w:rFonts w:ascii="Arial" w:hAnsi="Arial" w:cs="Arial"/>
                <w:sz w:val="20"/>
                <w:szCs w:val="20"/>
              </w:rPr>
              <w:t>We were asked to open up 14 excluded rate centers to optional pooling so that numbering resources maybe requested.</w:t>
            </w:r>
          </w:p>
        </w:tc>
        <w:tc>
          <w:tcPr>
            <w:tcW w:w="4770" w:type="dxa"/>
            <w:tcBorders>
              <w:top w:val="single" w:sz="4" w:space="0" w:color="auto"/>
              <w:left w:val="nil"/>
              <w:bottom w:val="single" w:sz="4" w:space="0" w:color="auto"/>
              <w:right w:val="single" w:sz="4" w:space="0" w:color="auto"/>
            </w:tcBorders>
            <w:shd w:val="clear" w:color="auto" w:fill="auto"/>
            <w:noWrap/>
          </w:tcPr>
          <w:p w:rsidR="00872E20" w:rsidRPr="00872E20" w:rsidRDefault="00872E20" w:rsidP="00D440F4">
            <w:pPr>
              <w:rPr>
                <w:rFonts w:ascii="Arial" w:hAnsi="Arial" w:cs="Arial"/>
                <w:sz w:val="20"/>
                <w:szCs w:val="20"/>
              </w:rPr>
            </w:pPr>
            <w:r w:rsidRPr="00872E20">
              <w:rPr>
                <w:rFonts w:ascii="Arial" w:hAnsi="Arial" w:cs="Arial"/>
                <w:sz w:val="20"/>
                <w:szCs w:val="20"/>
              </w:rPr>
              <w:t>We had requested block donations for all rate centers and successfully receive 5 block donations for all the rate centers. This process resulted in 14 codes being saved.</w:t>
            </w:r>
          </w:p>
        </w:tc>
      </w:tr>
      <w:tr w:rsidR="00872E20" w:rsidRPr="00872E20" w:rsidTr="0025055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72E20" w:rsidRPr="00872E20" w:rsidRDefault="00872E20" w:rsidP="00D440F4">
            <w:pPr>
              <w:rPr>
                <w:rFonts w:ascii="Arial" w:hAnsi="Arial" w:cs="Arial"/>
                <w:sz w:val="20"/>
                <w:szCs w:val="20"/>
              </w:rPr>
            </w:pPr>
            <w:r w:rsidRPr="00872E20">
              <w:rPr>
                <w:rFonts w:ascii="Arial" w:hAnsi="Arial" w:cs="Arial"/>
                <w:sz w:val="20"/>
                <w:szCs w:val="20"/>
              </w:rPr>
              <w:t xml:space="preserve">We have received complaints from service providers about a specific NXX that when calls are dialed they are looping because there is no place to route the call. </w:t>
            </w:r>
          </w:p>
        </w:tc>
        <w:tc>
          <w:tcPr>
            <w:tcW w:w="4770" w:type="dxa"/>
            <w:tcBorders>
              <w:top w:val="single" w:sz="4" w:space="0" w:color="auto"/>
              <w:left w:val="nil"/>
              <w:bottom w:val="single" w:sz="4" w:space="0" w:color="auto"/>
              <w:right w:val="single" w:sz="4" w:space="0" w:color="auto"/>
            </w:tcBorders>
            <w:shd w:val="clear" w:color="auto" w:fill="auto"/>
            <w:noWrap/>
          </w:tcPr>
          <w:p w:rsidR="00872E20" w:rsidRPr="00872E20" w:rsidRDefault="00872E20" w:rsidP="00D440F4">
            <w:pPr>
              <w:rPr>
                <w:rFonts w:ascii="Arial" w:hAnsi="Arial" w:cs="Arial"/>
                <w:sz w:val="20"/>
                <w:szCs w:val="20"/>
              </w:rPr>
            </w:pPr>
            <w:r w:rsidRPr="00872E20">
              <w:rPr>
                <w:rFonts w:ascii="Arial" w:hAnsi="Arial" w:cs="Arial"/>
                <w:sz w:val="20"/>
                <w:szCs w:val="20"/>
              </w:rPr>
              <w:t xml:space="preserve">We worked with the code holder to submit the proper disconnect paper work for the code and their block from that code and block disconnects for other assigned blocks since they were no longer using the code or assigned blocks. </w:t>
            </w:r>
          </w:p>
        </w:tc>
      </w:tr>
      <w:tr w:rsidR="00872E20" w:rsidRPr="00872E20" w:rsidTr="0025055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72E20" w:rsidRPr="00872E20" w:rsidRDefault="00872E20" w:rsidP="00D440F4">
            <w:pPr>
              <w:rPr>
                <w:rFonts w:ascii="Arial" w:hAnsi="Arial" w:cs="Arial"/>
                <w:sz w:val="20"/>
                <w:szCs w:val="20"/>
              </w:rPr>
            </w:pPr>
            <w:r w:rsidRPr="00872E20">
              <w:rPr>
                <w:rFonts w:ascii="Arial" w:hAnsi="Arial" w:cs="Arial"/>
                <w:sz w:val="20"/>
                <w:szCs w:val="20"/>
              </w:rPr>
              <w:t>A state regulatory staff person sought guidance about resource availability for a transfer in order to avoid opening a code for 1 LRN.</w:t>
            </w:r>
          </w:p>
        </w:tc>
        <w:tc>
          <w:tcPr>
            <w:tcW w:w="4770" w:type="dxa"/>
            <w:tcBorders>
              <w:top w:val="single" w:sz="4" w:space="0" w:color="auto"/>
              <w:left w:val="nil"/>
              <w:bottom w:val="single" w:sz="4" w:space="0" w:color="auto"/>
              <w:right w:val="single" w:sz="4" w:space="0" w:color="auto"/>
            </w:tcBorders>
            <w:shd w:val="clear" w:color="auto" w:fill="auto"/>
            <w:noWrap/>
          </w:tcPr>
          <w:p w:rsidR="00872E20" w:rsidRPr="00872E20" w:rsidRDefault="00872E20" w:rsidP="00D440F4">
            <w:pPr>
              <w:rPr>
                <w:rFonts w:ascii="Arial" w:hAnsi="Arial" w:cs="Arial"/>
                <w:sz w:val="20"/>
                <w:szCs w:val="20"/>
              </w:rPr>
            </w:pPr>
            <w:r w:rsidRPr="00872E20">
              <w:rPr>
                <w:rFonts w:ascii="Arial" w:hAnsi="Arial" w:cs="Arial"/>
                <w:sz w:val="20"/>
                <w:szCs w:val="20"/>
              </w:rPr>
              <w:t xml:space="preserve">Reviewed existing resources in several rate centers and provided information to the staff person about the choices that met the guidelines. </w:t>
            </w:r>
          </w:p>
        </w:tc>
      </w:tr>
      <w:tr w:rsidR="00872E20" w:rsidRPr="00872E20" w:rsidTr="0025055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tcPr>
          <w:p w:rsidR="00872E20" w:rsidRPr="00872E20" w:rsidRDefault="00872E20" w:rsidP="00D440F4">
            <w:pPr>
              <w:rPr>
                <w:rFonts w:ascii="Arial" w:hAnsi="Arial" w:cs="Arial"/>
                <w:sz w:val="20"/>
                <w:szCs w:val="20"/>
              </w:rPr>
            </w:pPr>
            <w:r w:rsidRPr="00872E20">
              <w:rPr>
                <w:rFonts w:ascii="Arial" w:hAnsi="Arial" w:cs="Arial"/>
                <w:sz w:val="20"/>
                <w:szCs w:val="20"/>
              </w:rPr>
              <w:t>A state regulatory staff person requested that we work with a SP seeking to open codes for 2 LRNs to wait for donations to be made.</w:t>
            </w:r>
          </w:p>
        </w:tc>
        <w:tc>
          <w:tcPr>
            <w:tcW w:w="4770" w:type="dxa"/>
            <w:tcBorders>
              <w:top w:val="single" w:sz="4" w:space="0" w:color="auto"/>
              <w:left w:val="nil"/>
              <w:bottom w:val="single" w:sz="4" w:space="0" w:color="auto"/>
              <w:right w:val="single" w:sz="4" w:space="0" w:color="auto"/>
            </w:tcBorders>
            <w:shd w:val="clear" w:color="auto" w:fill="auto"/>
            <w:noWrap/>
          </w:tcPr>
          <w:p w:rsidR="00872E20" w:rsidRPr="00872E20" w:rsidRDefault="00872E20" w:rsidP="00D440F4">
            <w:pPr>
              <w:rPr>
                <w:rFonts w:ascii="Arial" w:hAnsi="Arial" w:cs="Arial"/>
                <w:sz w:val="20"/>
                <w:szCs w:val="20"/>
              </w:rPr>
            </w:pPr>
            <w:r w:rsidRPr="00872E20">
              <w:rPr>
                <w:rFonts w:ascii="Arial" w:hAnsi="Arial" w:cs="Arial"/>
                <w:sz w:val="20"/>
                <w:szCs w:val="20"/>
              </w:rPr>
              <w:t>Coordinated with the affected SPs and state regulatory staff person to ensure that the donations agreed to be made were processed so the requesting SP could withdraw their requests for codes.</w:t>
            </w:r>
          </w:p>
        </w:tc>
      </w:tr>
    </w:tbl>
    <w:p w:rsidR="000C5A67" w:rsidRPr="00872E20"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4" w:name="_Toc314561459"/>
      <w:r>
        <w:rPr>
          <w:rFonts w:ascii="Arial" w:hAnsi="Arial" w:cs="Arial"/>
          <w:sz w:val="20"/>
          <w:szCs w:val="20"/>
          <w:u w:val="single"/>
          <w:lang w:val="en-US"/>
        </w:rPr>
        <w:t>Trouble Ticket Log</w:t>
      </w:r>
    </w:p>
    <w:p w:rsidR="003715A3" w:rsidRDefault="003715A3" w:rsidP="003715A3">
      <w:pPr>
        <w:rPr>
          <w:lang w:eastAsia="x-none"/>
        </w:rPr>
      </w:pPr>
    </w:p>
    <w:p w:rsidR="00872E20" w:rsidRDefault="00872E20" w:rsidP="00872E20">
      <w:pPr>
        <w:pStyle w:val="ListParagraph"/>
        <w:numPr>
          <w:ilvl w:val="0"/>
          <w:numId w:val="4"/>
        </w:numPr>
        <w:tabs>
          <w:tab w:val="clear" w:pos="1080"/>
          <w:tab w:val="left" w:pos="360"/>
          <w:tab w:val="num" w:pos="720"/>
        </w:tabs>
        <w:ind w:left="360"/>
        <w:rPr>
          <w:lang w:eastAsia="x-none"/>
        </w:rPr>
      </w:pPr>
      <w:r>
        <w:rPr>
          <w:lang w:eastAsia="x-none"/>
        </w:rPr>
        <w:t>No changes</w:t>
      </w:r>
    </w:p>
    <w:p w:rsidR="00872E20" w:rsidRDefault="00872E20" w:rsidP="00872E20">
      <w:pPr>
        <w:pStyle w:val="ListParagraph"/>
        <w:tabs>
          <w:tab w:val="left" w:pos="360"/>
        </w:tabs>
        <w:ind w:left="360"/>
        <w:rPr>
          <w:lang w:eastAsia="x-none"/>
        </w:rPr>
      </w:pPr>
    </w:p>
    <w:p w:rsidR="003715A3" w:rsidRDefault="00872E20" w:rsidP="003715A3">
      <w:pPr>
        <w:rPr>
          <w:lang w:eastAsia="x-none"/>
        </w:rPr>
      </w:pPr>
      <w:r>
        <w:rPr>
          <w:lang w:eastAsia="x-none"/>
        </w:rPr>
        <w:object w:dxaOrig="1551" w:dyaOrig="1004">
          <v:shape id="_x0000_i1026" type="#_x0000_t75" style="width:77.45pt;height:50.25pt" o:ole="">
            <v:imagedata r:id="rId10" o:title=""/>
          </v:shape>
          <o:OLEObject Type="Embed" ProgID="Excel.Sheet.12" ShapeID="_x0000_i1026" DrawAspect="Icon" ObjectID="_1470565759" r:id="rId11"/>
        </w:object>
      </w:r>
    </w:p>
    <w:bookmarkEnd w:id="14"/>
    <w:p w:rsidR="00012DDE" w:rsidRDefault="00DF795F" w:rsidP="003137DA">
      <w:pPr>
        <w:pStyle w:val="NormalWeb"/>
        <w:spacing w:before="0" w:beforeAutospacing="0" w:after="0" w:afterAutospacing="0"/>
        <w:rPr>
          <w:rFonts w:ascii="Arial" w:hAnsi="Arial" w:cs="Arial"/>
          <w:b/>
          <w:color w:val="000000"/>
          <w:sz w:val="20"/>
          <w:szCs w:val="20"/>
          <w:u w:val="single"/>
        </w:rPr>
      </w:pPr>
      <w:r w:rsidRPr="006C17F0">
        <w:rPr>
          <w:rFonts w:ascii="Arial" w:hAnsi="Arial" w:cs="Arial"/>
          <w:b/>
          <w:color w:val="000000"/>
          <w:sz w:val="20"/>
          <w:szCs w:val="20"/>
          <w:u w:val="single"/>
        </w:rPr>
        <w:t>O</w:t>
      </w:r>
      <w:r w:rsidR="006205E0">
        <w:rPr>
          <w:rFonts w:ascii="Arial" w:hAnsi="Arial" w:cs="Arial"/>
          <w:b/>
          <w:color w:val="000000"/>
          <w:sz w:val="20"/>
          <w:szCs w:val="20"/>
          <w:u w:val="single"/>
        </w:rPr>
        <w:t>ther</w:t>
      </w:r>
    </w:p>
    <w:p w:rsidR="005B0D5E" w:rsidRDefault="00872E20" w:rsidP="00872E20">
      <w:pPr>
        <w:pStyle w:val="ListParagraph"/>
        <w:numPr>
          <w:ilvl w:val="0"/>
          <w:numId w:val="3"/>
        </w:numPr>
        <w:rPr>
          <w:rFonts w:ascii="Arial" w:hAnsi="Arial" w:cs="Arial"/>
          <w:sz w:val="20"/>
          <w:szCs w:val="20"/>
        </w:rPr>
      </w:pPr>
      <w:r>
        <w:rPr>
          <w:rFonts w:ascii="Arial" w:hAnsi="Arial" w:cs="Arial"/>
          <w:sz w:val="20"/>
          <w:szCs w:val="20"/>
        </w:rPr>
        <w:lastRenderedPageBreak/>
        <w:t>Pooling Tip of the Quarter – Pooling Administrative and Test Numbers are not Considered Assigned When Completing a Part 4 form</w:t>
      </w:r>
      <w:r w:rsidR="008C7568">
        <w:rPr>
          <w:rFonts w:ascii="Arial" w:hAnsi="Arial" w:cs="Arial"/>
          <w:sz w:val="20"/>
          <w:szCs w:val="20"/>
        </w:rPr>
        <w:t xml:space="preserve"> – this tip was previously sent out in 2011 but the PA felt it was a good reminder and resent it out.</w:t>
      </w:r>
    </w:p>
    <w:p w:rsidR="00872E20" w:rsidRDefault="00DB27D6" w:rsidP="00872E20">
      <w:pPr>
        <w:pStyle w:val="ListParagraph"/>
        <w:numPr>
          <w:ilvl w:val="0"/>
          <w:numId w:val="3"/>
        </w:numPr>
        <w:rPr>
          <w:rFonts w:ascii="Arial" w:hAnsi="Arial" w:cs="Arial"/>
          <w:sz w:val="20"/>
          <w:szCs w:val="20"/>
        </w:rPr>
      </w:pPr>
      <w:r>
        <w:rPr>
          <w:rFonts w:ascii="Arial" w:hAnsi="Arial" w:cs="Arial"/>
          <w:sz w:val="20"/>
          <w:szCs w:val="20"/>
        </w:rPr>
        <w:t xml:space="preserve">The PA will not be conducting their survey this year.  They noted that the purpose of their survey was to receive feedback on how the PA could improve processes and since they have not been receiving feedback, they have made the decision not to conduct further surveys at this time. </w:t>
      </w:r>
    </w:p>
    <w:p w:rsidR="00872E20" w:rsidRPr="00872E20" w:rsidRDefault="00DB27D6" w:rsidP="00872E20">
      <w:pPr>
        <w:pStyle w:val="ListParagraph"/>
        <w:numPr>
          <w:ilvl w:val="0"/>
          <w:numId w:val="3"/>
        </w:numPr>
        <w:rPr>
          <w:rFonts w:ascii="Arial" w:hAnsi="Arial" w:cs="Arial"/>
          <w:sz w:val="20"/>
          <w:szCs w:val="20"/>
        </w:rPr>
      </w:pPr>
      <w:r>
        <w:rPr>
          <w:rFonts w:ascii="Arial" w:hAnsi="Arial" w:cs="Arial"/>
          <w:sz w:val="20"/>
          <w:szCs w:val="20"/>
        </w:rPr>
        <w:t xml:space="preserve">The PA provided the NOWG with their </w:t>
      </w:r>
      <w:r w:rsidR="00872E20">
        <w:rPr>
          <w:rFonts w:ascii="Arial" w:hAnsi="Arial" w:cs="Arial"/>
          <w:sz w:val="20"/>
          <w:szCs w:val="20"/>
        </w:rPr>
        <w:t xml:space="preserve">Mid-year </w:t>
      </w:r>
      <w:r w:rsidR="008C7568">
        <w:rPr>
          <w:rFonts w:ascii="Arial" w:hAnsi="Arial" w:cs="Arial"/>
          <w:sz w:val="20"/>
          <w:szCs w:val="20"/>
        </w:rPr>
        <w:t>highlights</w:t>
      </w:r>
      <w:r>
        <w:rPr>
          <w:rFonts w:ascii="Arial" w:hAnsi="Arial" w:cs="Arial"/>
          <w:sz w:val="20"/>
          <w:szCs w:val="20"/>
        </w:rPr>
        <w:t xml:space="preserve"> (January thru June).</w:t>
      </w:r>
    </w:p>
    <w:p w:rsidR="00B75DAB" w:rsidRPr="00B75DAB" w:rsidRDefault="00B75DAB" w:rsidP="00B75DAB">
      <w:pPr>
        <w:pStyle w:val="ListParagraph"/>
        <w:ind w:left="360"/>
        <w:rPr>
          <w:rFonts w:ascii="Arial" w:hAnsi="Arial" w:cs="Arial"/>
          <w:b/>
          <w:color w:val="000000"/>
          <w:sz w:val="20"/>
          <w:szCs w:val="20"/>
          <w:u w:val="single"/>
        </w:rPr>
      </w:pPr>
      <w:r>
        <w:rPr>
          <w:rFonts w:ascii="Arial" w:hAnsi="Arial" w:cs="Arial"/>
          <w:sz w:val="20"/>
          <w:szCs w:val="20"/>
        </w:rPr>
        <w:t xml:space="preserve"> </w:t>
      </w: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DB27D6" w:rsidP="00060D62">
      <w:pPr>
        <w:rPr>
          <w:rFonts w:ascii="Arial" w:hAnsi="Arial" w:cs="Arial"/>
          <w:sz w:val="20"/>
          <w:szCs w:val="20"/>
        </w:rPr>
      </w:pPr>
      <w:r>
        <w:rPr>
          <w:rFonts w:ascii="Arial" w:hAnsi="Arial" w:cs="Arial"/>
          <w:sz w:val="20"/>
          <w:szCs w:val="20"/>
        </w:rPr>
        <w:t>None</w:t>
      </w:r>
    </w:p>
    <w:p w:rsidR="00DB27D6" w:rsidRDefault="00DB27D6" w:rsidP="00060D62">
      <w:pPr>
        <w:rPr>
          <w:rFonts w:ascii="Arial" w:hAnsi="Arial" w:cs="Arial"/>
          <w:sz w:val="20"/>
          <w:szCs w:val="20"/>
        </w:rPr>
      </w:pPr>
    </w:p>
    <w:p w:rsidR="0010614C" w:rsidRPr="00B72548" w:rsidRDefault="0010614C" w:rsidP="0010614C">
      <w:pPr>
        <w:pStyle w:val="Heading1"/>
        <w:spacing w:before="0" w:after="0"/>
        <w:rPr>
          <w:rFonts w:ascii="Arial" w:hAnsi="Arial" w:cs="Arial"/>
          <w:color w:val="000000"/>
          <w:sz w:val="20"/>
          <w:szCs w:val="20"/>
          <w:u w:val="single"/>
          <w:lang w:val="en-US"/>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AB5D6B" w:rsidRDefault="00872E20" w:rsidP="00AB5D6B">
      <w:pPr>
        <w:numPr>
          <w:ilvl w:val="0"/>
          <w:numId w:val="3"/>
        </w:numPr>
        <w:rPr>
          <w:rFonts w:ascii="Arial" w:hAnsi="Arial" w:cs="Arial"/>
          <w:sz w:val="20"/>
          <w:szCs w:val="20"/>
        </w:rPr>
      </w:pPr>
      <w:r>
        <w:rPr>
          <w:rFonts w:ascii="Arial" w:hAnsi="Arial" w:cs="Arial"/>
          <w:sz w:val="20"/>
          <w:szCs w:val="20"/>
        </w:rPr>
        <w:t>August 19</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sectPr w:rsidR="00AB5D6B"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DB" w:rsidRDefault="005848DB">
      <w:r>
        <w:separator/>
      </w:r>
    </w:p>
  </w:endnote>
  <w:endnote w:type="continuationSeparator" w:id="0">
    <w:p w:rsidR="005848DB" w:rsidRDefault="0058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D8301B">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D8301B">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DB" w:rsidRDefault="005848DB">
      <w:r>
        <w:separator/>
      </w:r>
    </w:p>
  </w:footnote>
  <w:footnote w:type="continuationSeparator" w:id="0">
    <w:p w:rsidR="005848DB" w:rsidRDefault="0058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6753C2" w:rsidP="00FA5398">
    <w:pPr>
      <w:jc w:val="center"/>
      <w:rPr>
        <w:rStyle w:val="Strong"/>
        <w:rFonts w:ascii="Arial" w:hAnsi="Arial" w:cs="Arial"/>
        <w:sz w:val="20"/>
        <w:szCs w:val="20"/>
      </w:rPr>
    </w:pPr>
    <w:r>
      <w:rPr>
        <w:rStyle w:val="Strong"/>
        <w:rFonts w:ascii="Arial" w:hAnsi="Arial" w:cs="Arial"/>
        <w:sz w:val="20"/>
        <w:szCs w:val="20"/>
      </w:rPr>
      <w:t>July 25</w:t>
    </w:r>
    <w:r w:rsidR="009F17A3">
      <w:rPr>
        <w:rStyle w:val="Strong"/>
        <w:rFonts w:ascii="Arial" w:hAnsi="Arial" w:cs="Arial"/>
        <w:sz w:val="20"/>
        <w:szCs w:val="20"/>
      </w:rPr>
      <w:t>, 2014</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1BF1"/>
    <w:multiLevelType w:val="hybridMultilevel"/>
    <w:tmpl w:val="3A8A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125D3F"/>
    <w:multiLevelType w:val="hybridMultilevel"/>
    <w:tmpl w:val="C5EC7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3E6924"/>
    <w:multiLevelType w:val="hybridMultilevel"/>
    <w:tmpl w:val="902EA2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FD6831"/>
    <w:multiLevelType w:val="hybridMultilevel"/>
    <w:tmpl w:val="EF90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B83578"/>
    <w:multiLevelType w:val="multilevel"/>
    <w:tmpl w:val="C9265CB2"/>
    <w:lvl w:ilvl="0">
      <w:start w:val="1"/>
      <w:numFmt w:val="bullet"/>
      <w:lvlText w:val=""/>
      <w:lvlJc w:val="left"/>
      <w:pPr>
        <w:ind w:left="1080" w:hanging="360"/>
      </w:pPr>
      <w:rPr>
        <w:rFonts w:ascii="Symbol" w:hAnsi="Symbol" w:hint="default"/>
        <w:b/>
        <w:i w:val="0"/>
      </w:rPr>
    </w:lvl>
    <w:lvl w:ilvl="1">
      <w:start w:val="1"/>
      <w:numFmt w:val="bullet"/>
      <w:lvlText w:val=""/>
      <w:lvlJc w:val="left"/>
      <w:pPr>
        <w:ind w:left="1512" w:hanging="72"/>
      </w:pPr>
      <w:rPr>
        <w:rFonts w:ascii="Symbol" w:hAnsi="Symbol" w:hint="default"/>
        <w:i w:val="0"/>
      </w:rPr>
    </w:lvl>
    <w:lvl w:ilvl="2">
      <w:start w:val="1"/>
      <w:numFmt w:val="bullet"/>
      <w:lvlText w:val=""/>
      <w:lvlJc w:val="left"/>
      <w:pPr>
        <w:ind w:left="1944" w:hanging="504"/>
      </w:pPr>
      <w:rPr>
        <w:rFonts w:ascii="Symbol" w:hAnsi="Symbol" w:hint="default"/>
        <w:color w:val="auto"/>
      </w:rPr>
    </w:lvl>
    <w:lvl w:ilvl="3">
      <w:start w:val="1"/>
      <w:numFmt w:val="bullet"/>
      <w:lvlText w:val="o"/>
      <w:lvlJc w:val="left"/>
      <w:pPr>
        <w:ind w:left="2448" w:hanging="648"/>
      </w:pPr>
      <w:rPr>
        <w:rFonts w:ascii="Courier New" w:hAnsi="Courier New" w:cs="Courier New" w:hint="default"/>
      </w:rPr>
    </w:lvl>
    <w:lvl w:ilvl="4">
      <w:start w:val="1"/>
      <w:numFmt w:val="bullet"/>
      <w:lvlText w:val=""/>
      <w:lvlJc w:val="left"/>
      <w:pPr>
        <w:ind w:left="2952" w:hanging="792"/>
      </w:pPr>
      <w:rPr>
        <w:rFonts w:ascii="Wingdings" w:hAnsi="Wingdings" w:hint="default"/>
      </w:rPr>
    </w:lvl>
    <w:lvl w:ilvl="5">
      <w:start w:val="1"/>
      <w:numFmt w:val="bullet"/>
      <w:lvlText w:val="o"/>
      <w:lvlJc w:val="left"/>
      <w:pPr>
        <w:ind w:left="3456" w:hanging="936"/>
      </w:pPr>
      <w:rPr>
        <w:rFonts w:ascii="Courier New" w:hAnsi="Courier New" w:cs="Courier New" w:hint="default"/>
      </w:rPr>
    </w:lvl>
    <w:lvl w:ilvl="6">
      <w:start w:val="1"/>
      <w:numFmt w:val="bullet"/>
      <w:lvlText w:val=""/>
      <w:lvlJc w:val="left"/>
      <w:pPr>
        <w:ind w:left="3960" w:hanging="1080"/>
      </w:pPr>
      <w:rPr>
        <w:rFonts w:ascii="Symbol" w:hAnsi="Symbol" w:hint="default"/>
      </w:rPr>
    </w:lvl>
    <w:lvl w:ilvl="7">
      <w:start w:val="1"/>
      <w:numFmt w:val="bullet"/>
      <w:lvlText w:val="o"/>
      <w:lvlJc w:val="left"/>
      <w:pPr>
        <w:ind w:left="4464" w:hanging="1224"/>
      </w:pPr>
      <w:rPr>
        <w:rFonts w:ascii="Courier New" w:hAnsi="Courier New" w:cs="Courier New" w:hint="default"/>
      </w:rPr>
    </w:lvl>
    <w:lvl w:ilvl="8">
      <w:start w:val="1"/>
      <w:numFmt w:val="bullet"/>
      <w:lvlText w:val=""/>
      <w:lvlJc w:val="left"/>
      <w:pPr>
        <w:ind w:left="5040" w:hanging="1440"/>
      </w:pPr>
      <w:rPr>
        <w:rFonts w:ascii="Wingdings" w:hAnsi="Wingdings" w:hint="default"/>
      </w:rPr>
    </w:lvl>
  </w:abstractNum>
  <w:abstractNum w:abstractNumId="8">
    <w:nsid w:val="264C68FC"/>
    <w:multiLevelType w:val="hybridMultilevel"/>
    <w:tmpl w:val="D4EE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8E1CE9"/>
    <w:multiLevelType w:val="hybridMultilevel"/>
    <w:tmpl w:val="A3C0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13D1FCB"/>
    <w:multiLevelType w:val="hybridMultilevel"/>
    <w:tmpl w:val="C090C58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C8D2288"/>
    <w:multiLevelType w:val="hybridMultilevel"/>
    <w:tmpl w:val="F7E47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AF23C9"/>
    <w:multiLevelType w:val="hybridMultilevel"/>
    <w:tmpl w:val="5AFE5A8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880"/>
        </w:tabs>
      </w:pPr>
      <w:rPr>
        <w:rFonts w:ascii="Symbol" w:hAnsi="Symbol" w:hint="default"/>
      </w:rPr>
    </w:lvl>
    <w:lvl w:ilvl="2" w:tplc="FFFFFFFF">
      <w:start w:val="1"/>
      <w:numFmt w:val="upperLetter"/>
      <w:lvlText w:val="%3."/>
      <w:lvlJc w:val="left"/>
      <w:pPr>
        <w:tabs>
          <w:tab w:val="num" w:pos="2880"/>
        </w:tabs>
      </w:pPr>
    </w:lvl>
    <w:lvl w:ilvl="3" w:tplc="FFFFFFFF">
      <w:start w:val="1"/>
      <w:numFmt w:val="lowerRoman"/>
      <w:lvlText w:val="%4."/>
      <w:lvlJc w:val="left"/>
      <w:pPr>
        <w:tabs>
          <w:tab w:val="num" w:pos="2880"/>
        </w:tabs>
      </w:pPr>
    </w:lvl>
    <w:lvl w:ilvl="4" w:tplc="FFFFFFFF">
      <w:start w:val="1"/>
      <w:numFmt w:val="upperRoman"/>
      <w:lvlText w:val="%5."/>
      <w:lvlJc w:val="left"/>
      <w:pPr>
        <w:tabs>
          <w:tab w:val="num" w:pos="2880"/>
        </w:tabs>
      </w:pPr>
    </w:lvl>
    <w:lvl w:ilvl="5" w:tplc="FFFFFFFF">
      <w:start w:val="1"/>
      <w:numFmt w:val="decimal"/>
      <w:lvlText w:val="%6."/>
      <w:lvlJc w:val="left"/>
      <w:pPr>
        <w:tabs>
          <w:tab w:val="num" w:pos="2880"/>
        </w:tabs>
      </w:pPr>
    </w:lvl>
    <w:lvl w:ilvl="6" w:tplc="FFFFFFFF">
      <w:start w:val="1"/>
      <w:numFmt w:val="bullet"/>
      <w:lvlText w:val="·"/>
      <w:lvlJc w:val="left"/>
      <w:pPr>
        <w:tabs>
          <w:tab w:val="num" w:pos="2880"/>
        </w:tabs>
      </w:pPr>
      <w:rPr>
        <w:rFonts w:ascii="Symbol" w:hAnsi="Symbol" w:cs="Symbol"/>
      </w:rPr>
    </w:lvl>
    <w:lvl w:ilvl="7" w:tplc="FFFFFFFF">
      <w:numFmt w:val="decimal"/>
      <w:lvlText w:val=""/>
      <w:lvlJc w:val="left"/>
    </w:lvl>
    <w:lvl w:ilvl="8" w:tplc="04090001">
      <w:start w:val="1"/>
      <w:numFmt w:val="bullet"/>
      <w:lvlText w:val=""/>
      <w:lvlJc w:val="left"/>
      <w:pPr>
        <w:tabs>
          <w:tab w:val="num" w:pos="1080"/>
        </w:tabs>
        <w:ind w:left="1080" w:hanging="360"/>
      </w:pPr>
      <w:rPr>
        <w:rFonts w:ascii="Symbol" w:hAnsi="Symbol" w:hint="default"/>
      </w:rPr>
    </w:lvl>
  </w:abstractNum>
  <w:abstractNum w:abstractNumId="15">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A9705A"/>
    <w:multiLevelType w:val="hybridMultilevel"/>
    <w:tmpl w:val="E52EC62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99474E2"/>
    <w:multiLevelType w:val="hybridMultilevel"/>
    <w:tmpl w:val="A4D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276F3"/>
    <w:multiLevelType w:val="hybridMultilevel"/>
    <w:tmpl w:val="2D32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1875E5"/>
    <w:multiLevelType w:val="hybridMultilevel"/>
    <w:tmpl w:val="C568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CB44C53"/>
    <w:multiLevelType w:val="hybridMultilevel"/>
    <w:tmpl w:val="C60E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8">
    <w:nsid w:val="61B11C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41D6D90"/>
    <w:multiLevelType w:val="hybridMultilevel"/>
    <w:tmpl w:val="FA66CC9A"/>
    <w:lvl w:ilvl="0" w:tplc="A3F2070A">
      <w:start w:val="1"/>
      <w:numFmt w:val="bullet"/>
      <w:lvlText w:val=""/>
      <w:lvlJc w:val="left"/>
      <w:pPr>
        <w:ind w:left="720" w:hanging="360"/>
      </w:pPr>
      <w:rPr>
        <w:rFonts w:ascii="Symbol" w:hAnsi="Symbol" w:hint="default"/>
        <w:color w:val="auto"/>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D3B3C6C"/>
    <w:multiLevelType w:val="hybridMultilevel"/>
    <w:tmpl w:val="4FF61A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2"/>
  </w:num>
  <w:num w:numId="4">
    <w:abstractNumId w:val="14"/>
  </w:num>
  <w:num w:numId="5">
    <w:abstractNumId w:val="30"/>
  </w:num>
  <w:num w:numId="6">
    <w:abstractNumId w:val="25"/>
  </w:num>
  <w:num w:numId="7">
    <w:abstractNumId w:val="26"/>
  </w:num>
  <w:num w:numId="8">
    <w:abstractNumId w:val="11"/>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2"/>
  </w:num>
  <w:num w:numId="12">
    <w:abstractNumId w:val="24"/>
  </w:num>
  <w:num w:numId="13">
    <w:abstractNumId w:val="34"/>
  </w:num>
  <w:num w:numId="14">
    <w:abstractNumId w:val="10"/>
  </w:num>
  <w:num w:numId="15">
    <w:abstractNumId w:val="15"/>
  </w:num>
  <w:num w:numId="16">
    <w:abstractNumId w:val="0"/>
  </w:num>
  <w:num w:numId="17">
    <w:abstractNumId w:val="19"/>
  </w:num>
  <w:num w:numId="1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28"/>
  </w:num>
  <w:num w:numId="26">
    <w:abstractNumId w:val="18"/>
  </w:num>
  <w:num w:numId="27">
    <w:abstractNumId w:val="7"/>
  </w:num>
  <w:num w:numId="28">
    <w:abstractNumId w:val="17"/>
  </w:num>
  <w:num w:numId="29">
    <w:abstractNumId w:val="32"/>
  </w:num>
  <w:num w:numId="30">
    <w:abstractNumId w:val="16"/>
  </w:num>
  <w:num w:numId="31">
    <w:abstractNumId w:val="12"/>
  </w:num>
  <w:num w:numId="32">
    <w:abstractNumId w:val="9"/>
  </w:num>
  <w:num w:numId="33">
    <w:abstractNumId w:val="21"/>
  </w:num>
  <w:num w:numId="34">
    <w:abstractNumId w:val="8"/>
  </w:num>
  <w:num w:numId="35">
    <w:abstractNumId w:val="1"/>
  </w:num>
  <w:num w:numId="36">
    <w:abstractNumId w:val="13"/>
  </w:num>
  <w:num w:numId="3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E"/>
    <w:rsid w:val="000001BA"/>
    <w:rsid w:val="00000917"/>
    <w:rsid w:val="00000EFC"/>
    <w:rsid w:val="000017DF"/>
    <w:rsid w:val="000031ED"/>
    <w:rsid w:val="00006ED3"/>
    <w:rsid w:val="00006ED4"/>
    <w:rsid w:val="0000774B"/>
    <w:rsid w:val="00007CEF"/>
    <w:rsid w:val="00010049"/>
    <w:rsid w:val="00011409"/>
    <w:rsid w:val="00012DDE"/>
    <w:rsid w:val="000142D9"/>
    <w:rsid w:val="00015B89"/>
    <w:rsid w:val="00015CD0"/>
    <w:rsid w:val="0002000A"/>
    <w:rsid w:val="00020122"/>
    <w:rsid w:val="00020ED4"/>
    <w:rsid w:val="00022568"/>
    <w:rsid w:val="000239E6"/>
    <w:rsid w:val="00024229"/>
    <w:rsid w:val="0002497A"/>
    <w:rsid w:val="00024CDA"/>
    <w:rsid w:val="00025CFE"/>
    <w:rsid w:val="00026E36"/>
    <w:rsid w:val="00027B64"/>
    <w:rsid w:val="00027E54"/>
    <w:rsid w:val="000304E0"/>
    <w:rsid w:val="0003253E"/>
    <w:rsid w:val="000332A9"/>
    <w:rsid w:val="00033496"/>
    <w:rsid w:val="00033937"/>
    <w:rsid w:val="00033AAF"/>
    <w:rsid w:val="00033BA8"/>
    <w:rsid w:val="00033D25"/>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A106D"/>
    <w:rsid w:val="000A1170"/>
    <w:rsid w:val="000A1715"/>
    <w:rsid w:val="000A2657"/>
    <w:rsid w:val="000A27A6"/>
    <w:rsid w:val="000A322A"/>
    <w:rsid w:val="000A6AD6"/>
    <w:rsid w:val="000A76C5"/>
    <w:rsid w:val="000B0A2A"/>
    <w:rsid w:val="000B1544"/>
    <w:rsid w:val="000B39E1"/>
    <w:rsid w:val="000B4425"/>
    <w:rsid w:val="000B54F4"/>
    <w:rsid w:val="000B6B3A"/>
    <w:rsid w:val="000C0CA2"/>
    <w:rsid w:val="000C19D2"/>
    <w:rsid w:val="000C1AD4"/>
    <w:rsid w:val="000C34CC"/>
    <w:rsid w:val="000C3592"/>
    <w:rsid w:val="000C4450"/>
    <w:rsid w:val="000C4BE1"/>
    <w:rsid w:val="000C5A67"/>
    <w:rsid w:val="000C68F1"/>
    <w:rsid w:val="000C7409"/>
    <w:rsid w:val="000D1077"/>
    <w:rsid w:val="000D1381"/>
    <w:rsid w:val="000D27EE"/>
    <w:rsid w:val="000D2DE6"/>
    <w:rsid w:val="000D4C39"/>
    <w:rsid w:val="000D54ED"/>
    <w:rsid w:val="000D7130"/>
    <w:rsid w:val="000D7A17"/>
    <w:rsid w:val="000D7BBC"/>
    <w:rsid w:val="000E2CCD"/>
    <w:rsid w:val="000E3383"/>
    <w:rsid w:val="000E37D1"/>
    <w:rsid w:val="000E4AF6"/>
    <w:rsid w:val="000E5978"/>
    <w:rsid w:val="000E7386"/>
    <w:rsid w:val="000F057A"/>
    <w:rsid w:val="000F089B"/>
    <w:rsid w:val="000F10DA"/>
    <w:rsid w:val="000F1C09"/>
    <w:rsid w:val="000F2076"/>
    <w:rsid w:val="000F36DA"/>
    <w:rsid w:val="000F53A7"/>
    <w:rsid w:val="000F5A37"/>
    <w:rsid w:val="000F5E54"/>
    <w:rsid w:val="000F6E5A"/>
    <w:rsid w:val="000F75C7"/>
    <w:rsid w:val="00100B19"/>
    <w:rsid w:val="001033A2"/>
    <w:rsid w:val="00103485"/>
    <w:rsid w:val="0010589F"/>
    <w:rsid w:val="00105AA5"/>
    <w:rsid w:val="00105F6C"/>
    <w:rsid w:val="00105F98"/>
    <w:rsid w:val="0010614C"/>
    <w:rsid w:val="001063DC"/>
    <w:rsid w:val="00107DFA"/>
    <w:rsid w:val="001110FD"/>
    <w:rsid w:val="0011138B"/>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72C9D"/>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3BF3"/>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2D38"/>
    <w:rsid w:val="001A3290"/>
    <w:rsid w:val="001A3790"/>
    <w:rsid w:val="001A4F3C"/>
    <w:rsid w:val="001A5E69"/>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513E"/>
    <w:rsid w:val="001D54EF"/>
    <w:rsid w:val="001D66A1"/>
    <w:rsid w:val="001D715D"/>
    <w:rsid w:val="001E2843"/>
    <w:rsid w:val="001E2F47"/>
    <w:rsid w:val="001E3321"/>
    <w:rsid w:val="001E3C6E"/>
    <w:rsid w:val="001E4184"/>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37B5"/>
    <w:rsid w:val="00205390"/>
    <w:rsid w:val="00205E14"/>
    <w:rsid w:val="00206BFB"/>
    <w:rsid w:val="00207512"/>
    <w:rsid w:val="002104AF"/>
    <w:rsid w:val="0021134B"/>
    <w:rsid w:val="002117B8"/>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1A0"/>
    <w:rsid w:val="00273F91"/>
    <w:rsid w:val="00274BAE"/>
    <w:rsid w:val="002801EB"/>
    <w:rsid w:val="0028088B"/>
    <w:rsid w:val="00281919"/>
    <w:rsid w:val="00281C13"/>
    <w:rsid w:val="002829A8"/>
    <w:rsid w:val="002839D4"/>
    <w:rsid w:val="00283E7C"/>
    <w:rsid w:val="00284DBD"/>
    <w:rsid w:val="002850EF"/>
    <w:rsid w:val="00285D3B"/>
    <w:rsid w:val="002861A6"/>
    <w:rsid w:val="0028674B"/>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4E68"/>
    <w:rsid w:val="002B61CF"/>
    <w:rsid w:val="002B66AC"/>
    <w:rsid w:val="002B6955"/>
    <w:rsid w:val="002B764E"/>
    <w:rsid w:val="002B7844"/>
    <w:rsid w:val="002B7E27"/>
    <w:rsid w:val="002C08ED"/>
    <w:rsid w:val="002C1DAB"/>
    <w:rsid w:val="002C2A53"/>
    <w:rsid w:val="002C3C0D"/>
    <w:rsid w:val="002C4778"/>
    <w:rsid w:val="002C5470"/>
    <w:rsid w:val="002C5AC7"/>
    <w:rsid w:val="002C6D1D"/>
    <w:rsid w:val="002D016F"/>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93D"/>
    <w:rsid w:val="002E5C98"/>
    <w:rsid w:val="002E63D9"/>
    <w:rsid w:val="002E6AB1"/>
    <w:rsid w:val="002E7FAD"/>
    <w:rsid w:val="002F1685"/>
    <w:rsid w:val="002F1835"/>
    <w:rsid w:val="002F1EDA"/>
    <w:rsid w:val="002F2B3C"/>
    <w:rsid w:val="002F367E"/>
    <w:rsid w:val="002F51C3"/>
    <w:rsid w:val="002F69A6"/>
    <w:rsid w:val="002F6E7E"/>
    <w:rsid w:val="002F7DCB"/>
    <w:rsid w:val="00301367"/>
    <w:rsid w:val="00302424"/>
    <w:rsid w:val="0030249E"/>
    <w:rsid w:val="00303205"/>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D4A"/>
    <w:rsid w:val="003256B3"/>
    <w:rsid w:val="00330C49"/>
    <w:rsid w:val="0033229E"/>
    <w:rsid w:val="0033246D"/>
    <w:rsid w:val="00332946"/>
    <w:rsid w:val="00332BFF"/>
    <w:rsid w:val="00333273"/>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6755"/>
    <w:rsid w:val="00356BBD"/>
    <w:rsid w:val="00360EEE"/>
    <w:rsid w:val="00362024"/>
    <w:rsid w:val="00363124"/>
    <w:rsid w:val="003633C3"/>
    <w:rsid w:val="003639F7"/>
    <w:rsid w:val="00363FDD"/>
    <w:rsid w:val="0036402B"/>
    <w:rsid w:val="00366257"/>
    <w:rsid w:val="00366A1F"/>
    <w:rsid w:val="003673E1"/>
    <w:rsid w:val="003715A3"/>
    <w:rsid w:val="00372774"/>
    <w:rsid w:val="00374D1A"/>
    <w:rsid w:val="00377B3B"/>
    <w:rsid w:val="00380925"/>
    <w:rsid w:val="00380E83"/>
    <w:rsid w:val="00381C9B"/>
    <w:rsid w:val="00381CFC"/>
    <w:rsid w:val="00382845"/>
    <w:rsid w:val="00383D56"/>
    <w:rsid w:val="00384A01"/>
    <w:rsid w:val="00384A63"/>
    <w:rsid w:val="00384E6A"/>
    <w:rsid w:val="00385DBD"/>
    <w:rsid w:val="00385E1C"/>
    <w:rsid w:val="003865AA"/>
    <w:rsid w:val="00387652"/>
    <w:rsid w:val="0038774A"/>
    <w:rsid w:val="0038794C"/>
    <w:rsid w:val="00390B88"/>
    <w:rsid w:val="00390F69"/>
    <w:rsid w:val="003914D0"/>
    <w:rsid w:val="00391BE7"/>
    <w:rsid w:val="00392820"/>
    <w:rsid w:val="003944E3"/>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D23"/>
    <w:rsid w:val="003B5119"/>
    <w:rsid w:val="003B65BF"/>
    <w:rsid w:val="003B67DF"/>
    <w:rsid w:val="003B6E12"/>
    <w:rsid w:val="003B7C72"/>
    <w:rsid w:val="003C117B"/>
    <w:rsid w:val="003C1251"/>
    <w:rsid w:val="003C1E03"/>
    <w:rsid w:val="003C233D"/>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47BF"/>
    <w:rsid w:val="003D66C7"/>
    <w:rsid w:val="003D6DB0"/>
    <w:rsid w:val="003D6E1A"/>
    <w:rsid w:val="003D712A"/>
    <w:rsid w:val="003D7ADC"/>
    <w:rsid w:val="003E036D"/>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D4B"/>
    <w:rsid w:val="00410E02"/>
    <w:rsid w:val="00413D94"/>
    <w:rsid w:val="004151F6"/>
    <w:rsid w:val="004152C3"/>
    <w:rsid w:val="0041624A"/>
    <w:rsid w:val="00420197"/>
    <w:rsid w:val="00420265"/>
    <w:rsid w:val="0042092E"/>
    <w:rsid w:val="004218A8"/>
    <w:rsid w:val="00421A97"/>
    <w:rsid w:val="00421B47"/>
    <w:rsid w:val="00421DBD"/>
    <w:rsid w:val="00423C43"/>
    <w:rsid w:val="00424909"/>
    <w:rsid w:val="00425286"/>
    <w:rsid w:val="004262D0"/>
    <w:rsid w:val="00426EF2"/>
    <w:rsid w:val="004276F6"/>
    <w:rsid w:val="0043015E"/>
    <w:rsid w:val="0043050D"/>
    <w:rsid w:val="00430656"/>
    <w:rsid w:val="004307C9"/>
    <w:rsid w:val="00431730"/>
    <w:rsid w:val="004326F0"/>
    <w:rsid w:val="004327CF"/>
    <w:rsid w:val="00432B49"/>
    <w:rsid w:val="00434171"/>
    <w:rsid w:val="004358FC"/>
    <w:rsid w:val="00436110"/>
    <w:rsid w:val="004371E4"/>
    <w:rsid w:val="0044008E"/>
    <w:rsid w:val="004404F6"/>
    <w:rsid w:val="00440869"/>
    <w:rsid w:val="00442A55"/>
    <w:rsid w:val="00442EC2"/>
    <w:rsid w:val="0044462D"/>
    <w:rsid w:val="0044529F"/>
    <w:rsid w:val="00445828"/>
    <w:rsid w:val="004464B4"/>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039"/>
    <w:rsid w:val="004742D1"/>
    <w:rsid w:val="0047512F"/>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EAE"/>
    <w:rsid w:val="004C436F"/>
    <w:rsid w:val="004C473F"/>
    <w:rsid w:val="004C6F56"/>
    <w:rsid w:val="004D0795"/>
    <w:rsid w:val="004D07E8"/>
    <w:rsid w:val="004D08B8"/>
    <w:rsid w:val="004D0D70"/>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0CFE"/>
    <w:rsid w:val="004F11D3"/>
    <w:rsid w:val="004F211A"/>
    <w:rsid w:val="004F2323"/>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45A3"/>
    <w:rsid w:val="00530EF5"/>
    <w:rsid w:val="005326F1"/>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57C4E"/>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48DB"/>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51DA"/>
    <w:rsid w:val="005A57C1"/>
    <w:rsid w:val="005A584C"/>
    <w:rsid w:val="005A67F2"/>
    <w:rsid w:val="005B0D5E"/>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8E9"/>
    <w:rsid w:val="005F4E20"/>
    <w:rsid w:val="005F51FB"/>
    <w:rsid w:val="005F56AB"/>
    <w:rsid w:val="005F5719"/>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688E"/>
    <w:rsid w:val="006203C5"/>
    <w:rsid w:val="006204A8"/>
    <w:rsid w:val="006205E0"/>
    <w:rsid w:val="006228C4"/>
    <w:rsid w:val="00622956"/>
    <w:rsid w:val="00622BE6"/>
    <w:rsid w:val="00622F3F"/>
    <w:rsid w:val="0062303A"/>
    <w:rsid w:val="0062309E"/>
    <w:rsid w:val="0062334F"/>
    <w:rsid w:val="006234BC"/>
    <w:rsid w:val="006236B5"/>
    <w:rsid w:val="006248F4"/>
    <w:rsid w:val="00624DE0"/>
    <w:rsid w:val="00625452"/>
    <w:rsid w:val="00625D1C"/>
    <w:rsid w:val="00626356"/>
    <w:rsid w:val="00626670"/>
    <w:rsid w:val="00627B95"/>
    <w:rsid w:val="006302B0"/>
    <w:rsid w:val="006321D1"/>
    <w:rsid w:val="0063226A"/>
    <w:rsid w:val="00632A94"/>
    <w:rsid w:val="00632EFB"/>
    <w:rsid w:val="006330EA"/>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41E7"/>
    <w:rsid w:val="0066553B"/>
    <w:rsid w:val="006669BC"/>
    <w:rsid w:val="00667380"/>
    <w:rsid w:val="00667AF3"/>
    <w:rsid w:val="006709EB"/>
    <w:rsid w:val="006712E9"/>
    <w:rsid w:val="006714D8"/>
    <w:rsid w:val="00672092"/>
    <w:rsid w:val="00673913"/>
    <w:rsid w:val="00674A12"/>
    <w:rsid w:val="006753C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F0997"/>
    <w:rsid w:val="006F1DBB"/>
    <w:rsid w:val="006F2FAD"/>
    <w:rsid w:val="006F3192"/>
    <w:rsid w:val="006F3657"/>
    <w:rsid w:val="006F40F2"/>
    <w:rsid w:val="006F4862"/>
    <w:rsid w:val="006F5BDD"/>
    <w:rsid w:val="006F61BC"/>
    <w:rsid w:val="006F61C9"/>
    <w:rsid w:val="006F6581"/>
    <w:rsid w:val="006F6B1E"/>
    <w:rsid w:val="0070181F"/>
    <w:rsid w:val="0070185B"/>
    <w:rsid w:val="00701DA6"/>
    <w:rsid w:val="00702052"/>
    <w:rsid w:val="00702D11"/>
    <w:rsid w:val="00703367"/>
    <w:rsid w:val="00703530"/>
    <w:rsid w:val="0070393F"/>
    <w:rsid w:val="007048DC"/>
    <w:rsid w:val="00705AB3"/>
    <w:rsid w:val="00705BAF"/>
    <w:rsid w:val="0070682C"/>
    <w:rsid w:val="007114C2"/>
    <w:rsid w:val="00711765"/>
    <w:rsid w:val="00711922"/>
    <w:rsid w:val="007122C7"/>
    <w:rsid w:val="00712545"/>
    <w:rsid w:val="00712867"/>
    <w:rsid w:val="00713306"/>
    <w:rsid w:val="00714456"/>
    <w:rsid w:val="00714BC8"/>
    <w:rsid w:val="0071559F"/>
    <w:rsid w:val="007163CC"/>
    <w:rsid w:val="00717478"/>
    <w:rsid w:val="007200B4"/>
    <w:rsid w:val="00720246"/>
    <w:rsid w:val="00721E16"/>
    <w:rsid w:val="0072327E"/>
    <w:rsid w:val="0072333C"/>
    <w:rsid w:val="00724B4E"/>
    <w:rsid w:val="00725C5F"/>
    <w:rsid w:val="00727A9A"/>
    <w:rsid w:val="0073001A"/>
    <w:rsid w:val="0073025E"/>
    <w:rsid w:val="00730EF5"/>
    <w:rsid w:val="007315D1"/>
    <w:rsid w:val="007321C8"/>
    <w:rsid w:val="007339B3"/>
    <w:rsid w:val="007352BA"/>
    <w:rsid w:val="00735AC7"/>
    <w:rsid w:val="0074111B"/>
    <w:rsid w:val="0074167A"/>
    <w:rsid w:val="00742490"/>
    <w:rsid w:val="00743387"/>
    <w:rsid w:val="0074427A"/>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A49"/>
    <w:rsid w:val="007E4B18"/>
    <w:rsid w:val="007E4B41"/>
    <w:rsid w:val="007E4B5D"/>
    <w:rsid w:val="007E505F"/>
    <w:rsid w:val="007E5191"/>
    <w:rsid w:val="007E5BEA"/>
    <w:rsid w:val="007E62C3"/>
    <w:rsid w:val="007E767C"/>
    <w:rsid w:val="007E77B3"/>
    <w:rsid w:val="007F0023"/>
    <w:rsid w:val="007F0052"/>
    <w:rsid w:val="007F074D"/>
    <w:rsid w:val="007F0E74"/>
    <w:rsid w:val="007F0F63"/>
    <w:rsid w:val="007F1F0B"/>
    <w:rsid w:val="007F404B"/>
    <w:rsid w:val="007F504E"/>
    <w:rsid w:val="007F5551"/>
    <w:rsid w:val="007F7EA9"/>
    <w:rsid w:val="0080046D"/>
    <w:rsid w:val="00800F9B"/>
    <w:rsid w:val="00801571"/>
    <w:rsid w:val="00802340"/>
    <w:rsid w:val="00804A17"/>
    <w:rsid w:val="00804D2C"/>
    <w:rsid w:val="00804FE7"/>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30065"/>
    <w:rsid w:val="008307BB"/>
    <w:rsid w:val="008314CF"/>
    <w:rsid w:val="00833887"/>
    <w:rsid w:val="00834809"/>
    <w:rsid w:val="00835B1A"/>
    <w:rsid w:val="008366C3"/>
    <w:rsid w:val="0083794D"/>
    <w:rsid w:val="00837AEA"/>
    <w:rsid w:val="00837BC6"/>
    <w:rsid w:val="00840F0D"/>
    <w:rsid w:val="00841AC4"/>
    <w:rsid w:val="00841AD3"/>
    <w:rsid w:val="00842428"/>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E99"/>
    <w:rsid w:val="00875F87"/>
    <w:rsid w:val="00876872"/>
    <w:rsid w:val="00876F8C"/>
    <w:rsid w:val="00877144"/>
    <w:rsid w:val="00877B49"/>
    <w:rsid w:val="00880B16"/>
    <w:rsid w:val="00880F45"/>
    <w:rsid w:val="0088165B"/>
    <w:rsid w:val="00882DEA"/>
    <w:rsid w:val="00883FF6"/>
    <w:rsid w:val="00884EBD"/>
    <w:rsid w:val="00885382"/>
    <w:rsid w:val="008855E3"/>
    <w:rsid w:val="00885939"/>
    <w:rsid w:val="00886B98"/>
    <w:rsid w:val="00886BE8"/>
    <w:rsid w:val="00890CBC"/>
    <w:rsid w:val="00890E3E"/>
    <w:rsid w:val="00890EAA"/>
    <w:rsid w:val="00891738"/>
    <w:rsid w:val="00893E10"/>
    <w:rsid w:val="0089467C"/>
    <w:rsid w:val="00894F24"/>
    <w:rsid w:val="00897CBA"/>
    <w:rsid w:val="008A0500"/>
    <w:rsid w:val="008A11A9"/>
    <w:rsid w:val="008A1948"/>
    <w:rsid w:val="008A1EDB"/>
    <w:rsid w:val="008A2BEC"/>
    <w:rsid w:val="008A303A"/>
    <w:rsid w:val="008A45CD"/>
    <w:rsid w:val="008A4995"/>
    <w:rsid w:val="008A49B4"/>
    <w:rsid w:val="008A64FA"/>
    <w:rsid w:val="008A66B0"/>
    <w:rsid w:val="008A7EB6"/>
    <w:rsid w:val="008B193C"/>
    <w:rsid w:val="008B2DB2"/>
    <w:rsid w:val="008B39B9"/>
    <w:rsid w:val="008B5CBC"/>
    <w:rsid w:val="008B6F25"/>
    <w:rsid w:val="008B70FB"/>
    <w:rsid w:val="008B7A94"/>
    <w:rsid w:val="008C04E0"/>
    <w:rsid w:val="008C0CB0"/>
    <w:rsid w:val="008C0F7F"/>
    <w:rsid w:val="008C19AB"/>
    <w:rsid w:val="008C1A1C"/>
    <w:rsid w:val="008C3FB8"/>
    <w:rsid w:val="008C43F4"/>
    <w:rsid w:val="008C68F5"/>
    <w:rsid w:val="008C71AD"/>
    <w:rsid w:val="008C7568"/>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C0E"/>
    <w:rsid w:val="0090336D"/>
    <w:rsid w:val="009039C1"/>
    <w:rsid w:val="00904FBC"/>
    <w:rsid w:val="00905AA1"/>
    <w:rsid w:val="00906033"/>
    <w:rsid w:val="009062F8"/>
    <w:rsid w:val="0090786C"/>
    <w:rsid w:val="00907B9C"/>
    <w:rsid w:val="009102AA"/>
    <w:rsid w:val="00911297"/>
    <w:rsid w:val="00912644"/>
    <w:rsid w:val="00912888"/>
    <w:rsid w:val="009137B9"/>
    <w:rsid w:val="00914049"/>
    <w:rsid w:val="00916006"/>
    <w:rsid w:val="0091601B"/>
    <w:rsid w:val="009164D6"/>
    <w:rsid w:val="00917265"/>
    <w:rsid w:val="00920B9A"/>
    <w:rsid w:val="00920DE7"/>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32F1"/>
    <w:rsid w:val="009436B5"/>
    <w:rsid w:val="00944CEB"/>
    <w:rsid w:val="00944DB8"/>
    <w:rsid w:val="00944E7F"/>
    <w:rsid w:val="00946590"/>
    <w:rsid w:val="009506F1"/>
    <w:rsid w:val="00950787"/>
    <w:rsid w:val="00951640"/>
    <w:rsid w:val="009534C8"/>
    <w:rsid w:val="009543AB"/>
    <w:rsid w:val="00955464"/>
    <w:rsid w:val="0095564C"/>
    <w:rsid w:val="00955B5C"/>
    <w:rsid w:val="009561D2"/>
    <w:rsid w:val="00956500"/>
    <w:rsid w:val="009607DE"/>
    <w:rsid w:val="009612C0"/>
    <w:rsid w:val="00964A53"/>
    <w:rsid w:val="00965191"/>
    <w:rsid w:val="00965FB0"/>
    <w:rsid w:val="00966BF6"/>
    <w:rsid w:val="00967006"/>
    <w:rsid w:val="00967616"/>
    <w:rsid w:val="00967C1B"/>
    <w:rsid w:val="00967D32"/>
    <w:rsid w:val="00971C15"/>
    <w:rsid w:val="00971C83"/>
    <w:rsid w:val="00972B62"/>
    <w:rsid w:val="009734C2"/>
    <w:rsid w:val="00973720"/>
    <w:rsid w:val="009746E6"/>
    <w:rsid w:val="009750D7"/>
    <w:rsid w:val="00975109"/>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96F"/>
    <w:rsid w:val="009A332C"/>
    <w:rsid w:val="009A3944"/>
    <w:rsid w:val="009A3DC9"/>
    <w:rsid w:val="009A4855"/>
    <w:rsid w:val="009A4CE9"/>
    <w:rsid w:val="009A68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17F"/>
    <w:rsid w:val="009D0E7F"/>
    <w:rsid w:val="009D10F0"/>
    <w:rsid w:val="009D1B96"/>
    <w:rsid w:val="009D51A4"/>
    <w:rsid w:val="009D58DF"/>
    <w:rsid w:val="009D5AFE"/>
    <w:rsid w:val="009E04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7A3"/>
    <w:rsid w:val="009F1D2D"/>
    <w:rsid w:val="009F21B3"/>
    <w:rsid w:val="009F2659"/>
    <w:rsid w:val="009F2A35"/>
    <w:rsid w:val="009F3C7E"/>
    <w:rsid w:val="009F6B67"/>
    <w:rsid w:val="00A00380"/>
    <w:rsid w:val="00A01241"/>
    <w:rsid w:val="00A01456"/>
    <w:rsid w:val="00A024B1"/>
    <w:rsid w:val="00A025FE"/>
    <w:rsid w:val="00A02B3D"/>
    <w:rsid w:val="00A03661"/>
    <w:rsid w:val="00A03B1B"/>
    <w:rsid w:val="00A03E7B"/>
    <w:rsid w:val="00A04702"/>
    <w:rsid w:val="00A04D15"/>
    <w:rsid w:val="00A05C21"/>
    <w:rsid w:val="00A11FAB"/>
    <w:rsid w:val="00A12A95"/>
    <w:rsid w:val="00A136ED"/>
    <w:rsid w:val="00A14A62"/>
    <w:rsid w:val="00A156C3"/>
    <w:rsid w:val="00A15BC9"/>
    <w:rsid w:val="00A15DD9"/>
    <w:rsid w:val="00A164A6"/>
    <w:rsid w:val="00A16601"/>
    <w:rsid w:val="00A1750C"/>
    <w:rsid w:val="00A200DA"/>
    <w:rsid w:val="00A20CB9"/>
    <w:rsid w:val="00A21398"/>
    <w:rsid w:val="00A21BFD"/>
    <w:rsid w:val="00A22895"/>
    <w:rsid w:val="00A23282"/>
    <w:rsid w:val="00A24B27"/>
    <w:rsid w:val="00A25CA5"/>
    <w:rsid w:val="00A25D8E"/>
    <w:rsid w:val="00A26F49"/>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88E"/>
    <w:rsid w:val="00A9604E"/>
    <w:rsid w:val="00A9790B"/>
    <w:rsid w:val="00AA033B"/>
    <w:rsid w:val="00AA17F1"/>
    <w:rsid w:val="00AA1F7B"/>
    <w:rsid w:val="00AA3438"/>
    <w:rsid w:val="00AA4707"/>
    <w:rsid w:val="00AA5E17"/>
    <w:rsid w:val="00AA6EB8"/>
    <w:rsid w:val="00AA716D"/>
    <w:rsid w:val="00AA7B9B"/>
    <w:rsid w:val="00AB191C"/>
    <w:rsid w:val="00AB1E18"/>
    <w:rsid w:val="00AB20AA"/>
    <w:rsid w:val="00AB3446"/>
    <w:rsid w:val="00AB3B7E"/>
    <w:rsid w:val="00AB48C7"/>
    <w:rsid w:val="00AB4B81"/>
    <w:rsid w:val="00AB5D6B"/>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3F8E"/>
    <w:rsid w:val="00AE4198"/>
    <w:rsid w:val="00AE5BE8"/>
    <w:rsid w:val="00AE7D76"/>
    <w:rsid w:val="00AF085E"/>
    <w:rsid w:val="00AF0E5E"/>
    <w:rsid w:val="00AF1782"/>
    <w:rsid w:val="00AF206B"/>
    <w:rsid w:val="00AF4498"/>
    <w:rsid w:val="00AF58B4"/>
    <w:rsid w:val="00AF7672"/>
    <w:rsid w:val="00AF7D82"/>
    <w:rsid w:val="00B008E3"/>
    <w:rsid w:val="00B010EF"/>
    <w:rsid w:val="00B01F38"/>
    <w:rsid w:val="00B02347"/>
    <w:rsid w:val="00B05879"/>
    <w:rsid w:val="00B05B5E"/>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306E4"/>
    <w:rsid w:val="00B31D4F"/>
    <w:rsid w:val="00B3265A"/>
    <w:rsid w:val="00B332DD"/>
    <w:rsid w:val="00B33CC5"/>
    <w:rsid w:val="00B3453E"/>
    <w:rsid w:val="00B34FF0"/>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B85"/>
    <w:rsid w:val="00B53F79"/>
    <w:rsid w:val="00B55574"/>
    <w:rsid w:val="00B56D4F"/>
    <w:rsid w:val="00B600F0"/>
    <w:rsid w:val="00B60C58"/>
    <w:rsid w:val="00B60E76"/>
    <w:rsid w:val="00B610D5"/>
    <w:rsid w:val="00B61EE0"/>
    <w:rsid w:val="00B626F9"/>
    <w:rsid w:val="00B62A76"/>
    <w:rsid w:val="00B631CB"/>
    <w:rsid w:val="00B634F6"/>
    <w:rsid w:val="00B63657"/>
    <w:rsid w:val="00B63A29"/>
    <w:rsid w:val="00B63E74"/>
    <w:rsid w:val="00B63F22"/>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424"/>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3450"/>
    <w:rsid w:val="00BF3F90"/>
    <w:rsid w:val="00BF4004"/>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2AB9"/>
    <w:rsid w:val="00C23158"/>
    <w:rsid w:val="00C23215"/>
    <w:rsid w:val="00C243F1"/>
    <w:rsid w:val="00C24FC2"/>
    <w:rsid w:val="00C26327"/>
    <w:rsid w:val="00C27039"/>
    <w:rsid w:val="00C30293"/>
    <w:rsid w:val="00C30733"/>
    <w:rsid w:val="00C30B93"/>
    <w:rsid w:val="00C33201"/>
    <w:rsid w:val="00C346AD"/>
    <w:rsid w:val="00C34A17"/>
    <w:rsid w:val="00C34C54"/>
    <w:rsid w:val="00C351D4"/>
    <w:rsid w:val="00C36314"/>
    <w:rsid w:val="00C37E7D"/>
    <w:rsid w:val="00C400C9"/>
    <w:rsid w:val="00C40AEC"/>
    <w:rsid w:val="00C40E6B"/>
    <w:rsid w:val="00C41261"/>
    <w:rsid w:val="00C42D79"/>
    <w:rsid w:val="00C450E7"/>
    <w:rsid w:val="00C45993"/>
    <w:rsid w:val="00C468E4"/>
    <w:rsid w:val="00C46BD6"/>
    <w:rsid w:val="00C46CDE"/>
    <w:rsid w:val="00C471FA"/>
    <w:rsid w:val="00C53450"/>
    <w:rsid w:val="00C538ED"/>
    <w:rsid w:val="00C5393E"/>
    <w:rsid w:val="00C53CA9"/>
    <w:rsid w:val="00C53CE5"/>
    <w:rsid w:val="00C552D8"/>
    <w:rsid w:val="00C56034"/>
    <w:rsid w:val="00C56905"/>
    <w:rsid w:val="00C57B60"/>
    <w:rsid w:val="00C57DB9"/>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800F5"/>
    <w:rsid w:val="00C821B4"/>
    <w:rsid w:val="00C823D8"/>
    <w:rsid w:val="00C83B68"/>
    <w:rsid w:val="00C8401B"/>
    <w:rsid w:val="00C84F02"/>
    <w:rsid w:val="00C852E7"/>
    <w:rsid w:val="00C86212"/>
    <w:rsid w:val="00C86FBB"/>
    <w:rsid w:val="00C9048F"/>
    <w:rsid w:val="00C90568"/>
    <w:rsid w:val="00C90844"/>
    <w:rsid w:val="00C91086"/>
    <w:rsid w:val="00C913B0"/>
    <w:rsid w:val="00C91D5F"/>
    <w:rsid w:val="00C91E20"/>
    <w:rsid w:val="00C9209C"/>
    <w:rsid w:val="00C92FAB"/>
    <w:rsid w:val="00C93385"/>
    <w:rsid w:val="00C93805"/>
    <w:rsid w:val="00C94BC3"/>
    <w:rsid w:val="00C95D74"/>
    <w:rsid w:val="00C97568"/>
    <w:rsid w:val="00C97F95"/>
    <w:rsid w:val="00C97FC8"/>
    <w:rsid w:val="00CA2E8D"/>
    <w:rsid w:val="00CA4073"/>
    <w:rsid w:val="00CA4E7D"/>
    <w:rsid w:val="00CA547D"/>
    <w:rsid w:val="00CA5D8D"/>
    <w:rsid w:val="00CA609E"/>
    <w:rsid w:val="00CA731D"/>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630"/>
    <w:rsid w:val="00CD2BEA"/>
    <w:rsid w:val="00CD3324"/>
    <w:rsid w:val="00CD3E18"/>
    <w:rsid w:val="00CD416E"/>
    <w:rsid w:val="00CD41DD"/>
    <w:rsid w:val="00CD6674"/>
    <w:rsid w:val="00CE1363"/>
    <w:rsid w:val="00CE2C6F"/>
    <w:rsid w:val="00CE3929"/>
    <w:rsid w:val="00CE4935"/>
    <w:rsid w:val="00CE70F4"/>
    <w:rsid w:val="00CE7880"/>
    <w:rsid w:val="00CF1076"/>
    <w:rsid w:val="00CF108A"/>
    <w:rsid w:val="00CF210E"/>
    <w:rsid w:val="00CF432F"/>
    <w:rsid w:val="00CF4369"/>
    <w:rsid w:val="00CF4E11"/>
    <w:rsid w:val="00CF6793"/>
    <w:rsid w:val="00D014E1"/>
    <w:rsid w:val="00D026C8"/>
    <w:rsid w:val="00D03076"/>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2650"/>
    <w:rsid w:val="00D22809"/>
    <w:rsid w:val="00D22B8F"/>
    <w:rsid w:val="00D22FD6"/>
    <w:rsid w:val="00D23773"/>
    <w:rsid w:val="00D2386A"/>
    <w:rsid w:val="00D23DD6"/>
    <w:rsid w:val="00D23ECA"/>
    <w:rsid w:val="00D244CD"/>
    <w:rsid w:val="00D24C83"/>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3498"/>
    <w:rsid w:val="00D4634F"/>
    <w:rsid w:val="00D46841"/>
    <w:rsid w:val="00D470A7"/>
    <w:rsid w:val="00D47F1D"/>
    <w:rsid w:val="00D504DC"/>
    <w:rsid w:val="00D51C01"/>
    <w:rsid w:val="00D536D9"/>
    <w:rsid w:val="00D55339"/>
    <w:rsid w:val="00D553F2"/>
    <w:rsid w:val="00D55558"/>
    <w:rsid w:val="00D571EF"/>
    <w:rsid w:val="00D57F6A"/>
    <w:rsid w:val="00D6016A"/>
    <w:rsid w:val="00D6053F"/>
    <w:rsid w:val="00D611E1"/>
    <w:rsid w:val="00D62576"/>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01B"/>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C60"/>
    <w:rsid w:val="00DE2683"/>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106E1"/>
    <w:rsid w:val="00E11ABA"/>
    <w:rsid w:val="00E12900"/>
    <w:rsid w:val="00E12DFD"/>
    <w:rsid w:val="00E1363A"/>
    <w:rsid w:val="00E14D39"/>
    <w:rsid w:val="00E15B0B"/>
    <w:rsid w:val="00E15F18"/>
    <w:rsid w:val="00E16EA7"/>
    <w:rsid w:val="00E20F1B"/>
    <w:rsid w:val="00E21460"/>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26C0"/>
    <w:rsid w:val="00E44366"/>
    <w:rsid w:val="00E46C7D"/>
    <w:rsid w:val="00E473CC"/>
    <w:rsid w:val="00E47E80"/>
    <w:rsid w:val="00E50784"/>
    <w:rsid w:val="00E50C21"/>
    <w:rsid w:val="00E5196D"/>
    <w:rsid w:val="00E532CE"/>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72B"/>
    <w:rsid w:val="00E71FAE"/>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5B93"/>
    <w:rsid w:val="00E869FF"/>
    <w:rsid w:val="00E8756A"/>
    <w:rsid w:val="00E90C52"/>
    <w:rsid w:val="00E92818"/>
    <w:rsid w:val="00E930B7"/>
    <w:rsid w:val="00E93B08"/>
    <w:rsid w:val="00E942E6"/>
    <w:rsid w:val="00E96943"/>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473A"/>
    <w:rsid w:val="00EB64AB"/>
    <w:rsid w:val="00EB74DF"/>
    <w:rsid w:val="00EB7A90"/>
    <w:rsid w:val="00EC1D7E"/>
    <w:rsid w:val="00EC22E3"/>
    <w:rsid w:val="00EC34D1"/>
    <w:rsid w:val="00EC3AFB"/>
    <w:rsid w:val="00EC3D97"/>
    <w:rsid w:val="00EC6980"/>
    <w:rsid w:val="00EC719E"/>
    <w:rsid w:val="00EC7564"/>
    <w:rsid w:val="00EC7C92"/>
    <w:rsid w:val="00ED00DB"/>
    <w:rsid w:val="00ED05AB"/>
    <w:rsid w:val="00ED0821"/>
    <w:rsid w:val="00ED0A55"/>
    <w:rsid w:val="00ED1DF4"/>
    <w:rsid w:val="00ED1DFE"/>
    <w:rsid w:val="00ED3718"/>
    <w:rsid w:val="00ED3A70"/>
    <w:rsid w:val="00ED445D"/>
    <w:rsid w:val="00ED4F48"/>
    <w:rsid w:val="00ED6038"/>
    <w:rsid w:val="00ED6B27"/>
    <w:rsid w:val="00ED6DC2"/>
    <w:rsid w:val="00ED7B75"/>
    <w:rsid w:val="00EE099F"/>
    <w:rsid w:val="00EE1F87"/>
    <w:rsid w:val="00EE2162"/>
    <w:rsid w:val="00EE2B56"/>
    <w:rsid w:val="00EE2C4F"/>
    <w:rsid w:val="00EE3BAE"/>
    <w:rsid w:val="00EE3FD7"/>
    <w:rsid w:val="00EE4E37"/>
    <w:rsid w:val="00EE598D"/>
    <w:rsid w:val="00EE5E02"/>
    <w:rsid w:val="00EE68D3"/>
    <w:rsid w:val="00EE7597"/>
    <w:rsid w:val="00EE78EE"/>
    <w:rsid w:val="00EF011A"/>
    <w:rsid w:val="00EF2020"/>
    <w:rsid w:val="00EF3FF3"/>
    <w:rsid w:val="00EF53FF"/>
    <w:rsid w:val="00EF64BF"/>
    <w:rsid w:val="00EF6564"/>
    <w:rsid w:val="00EF7369"/>
    <w:rsid w:val="00EF7400"/>
    <w:rsid w:val="00EF7C74"/>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47BA"/>
    <w:rsid w:val="00F24F42"/>
    <w:rsid w:val="00F25905"/>
    <w:rsid w:val="00F25ACD"/>
    <w:rsid w:val="00F265C0"/>
    <w:rsid w:val="00F27597"/>
    <w:rsid w:val="00F30438"/>
    <w:rsid w:val="00F314BA"/>
    <w:rsid w:val="00F3265D"/>
    <w:rsid w:val="00F335F7"/>
    <w:rsid w:val="00F34335"/>
    <w:rsid w:val="00F3473C"/>
    <w:rsid w:val="00F34794"/>
    <w:rsid w:val="00F3635B"/>
    <w:rsid w:val="00F36ECF"/>
    <w:rsid w:val="00F37414"/>
    <w:rsid w:val="00F37507"/>
    <w:rsid w:val="00F40E6A"/>
    <w:rsid w:val="00F42FB9"/>
    <w:rsid w:val="00F43745"/>
    <w:rsid w:val="00F437A6"/>
    <w:rsid w:val="00F439A9"/>
    <w:rsid w:val="00F448F5"/>
    <w:rsid w:val="00F45214"/>
    <w:rsid w:val="00F45D93"/>
    <w:rsid w:val="00F4697A"/>
    <w:rsid w:val="00F46AE2"/>
    <w:rsid w:val="00F4762E"/>
    <w:rsid w:val="00F51608"/>
    <w:rsid w:val="00F52325"/>
    <w:rsid w:val="00F52CD4"/>
    <w:rsid w:val="00F564E0"/>
    <w:rsid w:val="00F56E00"/>
    <w:rsid w:val="00F576D1"/>
    <w:rsid w:val="00F57C8B"/>
    <w:rsid w:val="00F600F2"/>
    <w:rsid w:val="00F60369"/>
    <w:rsid w:val="00F607E5"/>
    <w:rsid w:val="00F60D81"/>
    <w:rsid w:val="00F61754"/>
    <w:rsid w:val="00F62140"/>
    <w:rsid w:val="00F6477C"/>
    <w:rsid w:val="00F64CF5"/>
    <w:rsid w:val="00F65C59"/>
    <w:rsid w:val="00F6687B"/>
    <w:rsid w:val="00F66BD8"/>
    <w:rsid w:val="00F66C76"/>
    <w:rsid w:val="00F66EC4"/>
    <w:rsid w:val="00F67D45"/>
    <w:rsid w:val="00F70748"/>
    <w:rsid w:val="00F723D0"/>
    <w:rsid w:val="00F7280F"/>
    <w:rsid w:val="00F749B6"/>
    <w:rsid w:val="00F802DC"/>
    <w:rsid w:val="00F80697"/>
    <w:rsid w:val="00F818E5"/>
    <w:rsid w:val="00F818EA"/>
    <w:rsid w:val="00F81AC8"/>
    <w:rsid w:val="00F825E8"/>
    <w:rsid w:val="00F82844"/>
    <w:rsid w:val="00F82C75"/>
    <w:rsid w:val="00F84112"/>
    <w:rsid w:val="00F850FE"/>
    <w:rsid w:val="00F85B7D"/>
    <w:rsid w:val="00F85BE9"/>
    <w:rsid w:val="00F87748"/>
    <w:rsid w:val="00F90679"/>
    <w:rsid w:val="00F91D55"/>
    <w:rsid w:val="00F922E7"/>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366B"/>
    <w:rsid w:val="00FF4116"/>
    <w:rsid w:val="00FF488F"/>
    <w:rsid w:val="00FF5ADB"/>
    <w:rsid w:val="00FF5BD0"/>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8828</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2014-08-26T17:43:00Z</dcterms:created>
  <dcterms:modified xsi:type="dcterms:W3CDTF">2014-08-26T17:43:00Z</dcterms:modified>
</cp:coreProperties>
</file>