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3FB15BF6" w:rsidR="009E517E" w:rsidRDefault="008D2EAF" w:rsidP="009E517E">
      <w:pPr>
        <w:jc w:val="center"/>
      </w:pPr>
      <w:r>
        <w:t xml:space="preserve">Meeting </w:t>
      </w:r>
      <w:r w:rsidR="001108D7">
        <w:t>Notes</w:t>
      </w:r>
    </w:p>
    <w:p w14:paraId="3AD720A1" w14:textId="01710B3B" w:rsidR="009E517E" w:rsidRDefault="00E93808" w:rsidP="009E517E">
      <w:pPr>
        <w:jc w:val="center"/>
      </w:pPr>
      <w:r>
        <w:t>August 27</w:t>
      </w:r>
      <w:r w:rsidR="00D91E04">
        <w:t>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bookmarkStart w:id="0" w:name="_Hlk43358722"/>
      <w:r w:rsidRPr="005F4EBF">
        <w:rPr>
          <w:b/>
          <w:sz w:val="24"/>
          <w:szCs w:val="24"/>
          <w:u w:val="single"/>
        </w:rPr>
        <w:t>Attendees:</w:t>
      </w:r>
    </w:p>
    <w:p w14:paraId="465CA5B5" w14:textId="36927D76" w:rsidR="008457DB" w:rsidRDefault="008457DB" w:rsidP="008D0675">
      <w:r>
        <w:t>Bob McCausland (</w:t>
      </w:r>
      <w:proofErr w:type="spellStart"/>
      <w:r w:rsidR="002E2560">
        <w:t>Intrado</w:t>
      </w:r>
      <w:proofErr w:type="spellEnd"/>
      <w:r w:rsidR="002E2560">
        <w:t xml:space="preserve"> Communications LLC</w:t>
      </w:r>
      <w:r>
        <w:t>) (Co-Chair)</w:t>
      </w:r>
    </w:p>
    <w:p w14:paraId="2CE3F215" w14:textId="549C7A18" w:rsidR="00DA3991" w:rsidRDefault="00DA3991" w:rsidP="008D0675">
      <w:r>
        <w:t>Betty Sanders</w:t>
      </w:r>
      <w:r w:rsidR="00A14B18">
        <w:t xml:space="preserve"> (Charter) (Co-Chair)</w:t>
      </w:r>
    </w:p>
    <w:p w14:paraId="4D70E6C2" w14:textId="1204DA24" w:rsidR="008D0675" w:rsidRDefault="008D0675" w:rsidP="008D0675">
      <w:r w:rsidRPr="00076CFD">
        <w:t xml:space="preserve">Phil </w:t>
      </w:r>
      <w:r w:rsidR="00F900E8">
        <w:t>Lin</w:t>
      </w:r>
      <w:r w:rsidRPr="00076CFD">
        <w:t>se (CenturyLink) (Co-Chair</w:t>
      </w:r>
      <w:r w:rsidR="00DC6CA0">
        <w:t>)</w:t>
      </w:r>
    </w:p>
    <w:p w14:paraId="5F314E60" w14:textId="3207F433" w:rsidR="00A14B18" w:rsidRDefault="00A14B18" w:rsidP="008D0675">
      <w:r>
        <w:t>Brian Hurley (ACA Connects)</w:t>
      </w:r>
    </w:p>
    <w:p w14:paraId="763008BD" w14:textId="66FC48AA" w:rsidR="00A14B18" w:rsidRDefault="00A14B18" w:rsidP="008D0675">
      <w:r>
        <w:t xml:space="preserve">Mike </w:t>
      </w:r>
      <w:r w:rsidR="00DB08A4">
        <w:t>Jacobs (ACA Connects</w:t>
      </w:r>
    </w:p>
    <w:p w14:paraId="44BB5BBA" w14:textId="02164621" w:rsidR="0012499D" w:rsidRDefault="0012499D" w:rsidP="00C43BD1">
      <w:r>
        <w:t>Linda Richardson (AT&amp;T)</w:t>
      </w:r>
    </w:p>
    <w:p w14:paraId="2B8D0288" w14:textId="10443647" w:rsidR="0012499D" w:rsidRDefault="0012499D" w:rsidP="00C43BD1">
      <w:r>
        <w:t>George Guerra (AT&amp;T)</w:t>
      </w:r>
    </w:p>
    <w:p w14:paraId="4434F7AA" w14:textId="777CA212" w:rsidR="00B662BF" w:rsidRDefault="005A4BD8" w:rsidP="00C43BD1">
      <w:r>
        <w:t>Lisa Jill Freeman (Bandwidth)</w:t>
      </w:r>
    </w:p>
    <w:p w14:paraId="03627BE3" w14:textId="7AB2130B" w:rsidR="00DB08A4" w:rsidRDefault="00DB08A4" w:rsidP="00C43BD1">
      <w:r>
        <w:t>Glenn Clepper (Charter)</w:t>
      </w:r>
    </w:p>
    <w:p w14:paraId="1C918B1A" w14:textId="7D5BCF57" w:rsidR="00DB08A4" w:rsidRDefault="00DB08A4" w:rsidP="00C43BD1">
      <w:r>
        <w:t>Allyson Blevins (Charter)</w:t>
      </w:r>
    </w:p>
    <w:p w14:paraId="462E3670" w14:textId="278C1D62" w:rsidR="00DB08A4" w:rsidRDefault="00DB08A4" w:rsidP="00C43BD1">
      <w:r>
        <w:t>Beau Jordan (Comcast)</w:t>
      </w:r>
    </w:p>
    <w:p w14:paraId="24BB6DC0" w14:textId="396025AF" w:rsidR="00DC6CA0" w:rsidRDefault="00DC6CA0" w:rsidP="00C43BD1">
      <w:r>
        <w:t xml:space="preserve">Bill </w:t>
      </w:r>
      <w:proofErr w:type="spellStart"/>
      <w:r>
        <w:t>Andrle</w:t>
      </w:r>
      <w:proofErr w:type="spellEnd"/>
      <w:r>
        <w:t xml:space="preserve"> (FCC)</w:t>
      </w:r>
    </w:p>
    <w:p w14:paraId="276E06C7" w14:textId="2E0E0698" w:rsidR="00A71CD9" w:rsidRDefault="00A71CD9" w:rsidP="00C43BD1">
      <w:r>
        <w:t>Myrva Charles (FCC)</w:t>
      </w:r>
    </w:p>
    <w:p w14:paraId="66AEED47" w14:textId="5E608196" w:rsidR="002414B5" w:rsidRDefault="00DC6CA0" w:rsidP="00C43BD1">
      <w:r>
        <w:rPr>
          <w:rFonts w:ascii="Calibri" w:eastAsia="Times New Roman" w:hAnsi="Calibri" w:cs="Calibri"/>
          <w:color w:val="000000"/>
        </w:rPr>
        <w:t>Karen Schroeder</w:t>
      </w:r>
      <w:r w:rsidR="0016388D">
        <w:rPr>
          <w:rFonts w:ascii="Calibri" w:eastAsia="Times New Roman" w:hAnsi="Calibri" w:cs="Calibri"/>
          <w:color w:val="000000"/>
        </w:rPr>
        <w:t xml:space="preserve"> </w:t>
      </w:r>
      <w:r w:rsidR="002414B5">
        <w:t>(FCC)</w:t>
      </w:r>
    </w:p>
    <w:p w14:paraId="37584B68" w14:textId="363B5483" w:rsidR="00D4489C" w:rsidRDefault="00D4489C" w:rsidP="00C43BD1">
      <w:r>
        <w:t xml:space="preserve">Michelle </w:t>
      </w:r>
      <w:proofErr w:type="spellStart"/>
      <w:r>
        <w:t>Sclater</w:t>
      </w:r>
      <w:proofErr w:type="spellEnd"/>
      <w:r>
        <w:t xml:space="preserve"> (FCC)</w:t>
      </w:r>
    </w:p>
    <w:p w14:paraId="1D25EF06" w14:textId="641EB411" w:rsidR="00D4489C" w:rsidRDefault="00D4489C" w:rsidP="00C43BD1">
      <w:r>
        <w:t>Kristi Thornton (FCC)</w:t>
      </w:r>
    </w:p>
    <w:p w14:paraId="08EECF30" w14:textId="579F8C0F" w:rsidR="00D4489C" w:rsidRDefault="00D4489C" w:rsidP="00C43BD1">
      <w:r>
        <w:t>Brian B</w:t>
      </w:r>
      <w:r w:rsidR="00983120">
        <w:t>ethea (</w:t>
      </w:r>
      <w:proofErr w:type="spellStart"/>
      <w:r w:rsidR="00983120">
        <w:t>Inteliquent</w:t>
      </w:r>
      <w:proofErr w:type="spellEnd"/>
      <w:r w:rsidR="00983120">
        <w:t>)</w:t>
      </w:r>
    </w:p>
    <w:p w14:paraId="0F6B2B5C" w14:textId="0FDF1FF2" w:rsidR="00C83D1B" w:rsidRDefault="00C83D1B" w:rsidP="00C43BD1">
      <w:r>
        <w:t>Rebecca Beaton (NARUC – WA)</w:t>
      </w:r>
    </w:p>
    <w:p w14:paraId="7DD93225" w14:textId="69BA3670" w:rsidR="00983120" w:rsidRDefault="00983120" w:rsidP="00C43BD1">
      <w:r>
        <w:t xml:space="preserve">Karl </w:t>
      </w:r>
      <w:proofErr w:type="spellStart"/>
      <w:r>
        <w:t>Koster</w:t>
      </w:r>
      <w:proofErr w:type="spellEnd"/>
      <w:r>
        <w:t xml:space="preserve"> (Pace)</w:t>
      </w:r>
    </w:p>
    <w:p w14:paraId="5E6176EC" w14:textId="3B7EAE17" w:rsidR="005D67C2" w:rsidRDefault="005D67C2" w:rsidP="00675467">
      <w:r>
        <w:t xml:space="preserve">Paul </w:t>
      </w:r>
      <w:proofErr w:type="spellStart"/>
      <w:r>
        <w:t>N</w:t>
      </w:r>
      <w:r w:rsidR="00AC1503">
        <w:t>e</w:t>
      </w:r>
      <w:r>
        <w:t>jedlo</w:t>
      </w:r>
      <w:proofErr w:type="spellEnd"/>
      <w:r>
        <w:t xml:space="preserve"> (TDS Telecom)</w:t>
      </w:r>
    </w:p>
    <w:p w14:paraId="62C29B61" w14:textId="51DAA860" w:rsidR="002A02ED" w:rsidRDefault="0044731D" w:rsidP="002A02ED">
      <w:pPr>
        <w:tabs>
          <w:tab w:val="left" w:pos="3405"/>
        </w:tabs>
      </w:pPr>
      <w:r>
        <w:t xml:space="preserve">Sarah </w:t>
      </w:r>
      <w:proofErr w:type="spellStart"/>
      <w:r>
        <w:t>Halko</w:t>
      </w:r>
      <w:proofErr w:type="spellEnd"/>
      <w:r>
        <w:t xml:space="preserve"> (</w:t>
      </w:r>
      <w:proofErr w:type="spellStart"/>
      <w:r>
        <w:t>Telynx</w:t>
      </w:r>
      <w:proofErr w:type="spellEnd"/>
      <w:r>
        <w:t>)</w:t>
      </w:r>
    </w:p>
    <w:p w14:paraId="0FA0CD52" w14:textId="77777777" w:rsidR="00DC6CA0" w:rsidRDefault="00DC6CA0" w:rsidP="00DC6CA0">
      <w:pPr>
        <w:tabs>
          <w:tab w:val="left" w:pos="3405"/>
        </w:tabs>
      </w:pPr>
      <w:r>
        <w:t>Karen Riepenkroger (T-Mobile)</w:t>
      </w:r>
    </w:p>
    <w:p w14:paraId="26F17A17" w14:textId="33A55055" w:rsidR="00DC6CA0" w:rsidRDefault="00DC6CA0" w:rsidP="00DC6CA0">
      <w:pPr>
        <w:tabs>
          <w:tab w:val="left" w:pos="3405"/>
        </w:tabs>
      </w:pPr>
      <w:r>
        <w:t>Shaunna Forshee (T-Mobile)</w:t>
      </w:r>
    </w:p>
    <w:p w14:paraId="680795A2" w14:textId="50EBE742" w:rsidR="005A4E72" w:rsidRDefault="005A4E72" w:rsidP="00DC6CA0">
      <w:pPr>
        <w:tabs>
          <w:tab w:val="left" w:pos="3405"/>
        </w:tabs>
      </w:pPr>
      <w:r>
        <w:t>Jennifer Pyn (T-Mobile)</w:t>
      </w:r>
    </w:p>
    <w:p w14:paraId="0513B987" w14:textId="562C7904" w:rsidR="005A4E72" w:rsidRDefault="005A4E72" w:rsidP="00DC6CA0">
      <w:pPr>
        <w:tabs>
          <w:tab w:val="left" w:pos="3405"/>
        </w:tabs>
      </w:pPr>
      <w:r>
        <w:t>Rosemary Leist (T-Mobile)</w:t>
      </w:r>
    </w:p>
    <w:p w14:paraId="032B7842" w14:textId="66E5FDC7" w:rsidR="005A4E72" w:rsidRDefault="005A4E72" w:rsidP="00DC6CA0">
      <w:pPr>
        <w:tabs>
          <w:tab w:val="left" w:pos="3405"/>
        </w:tabs>
      </w:pPr>
      <w:r>
        <w:t>Michelle Thomas (T-Mobile)</w:t>
      </w:r>
    </w:p>
    <w:p w14:paraId="6825C87C" w14:textId="2045A339" w:rsidR="0044731D" w:rsidRDefault="006971B0" w:rsidP="002A02ED">
      <w:pPr>
        <w:tabs>
          <w:tab w:val="left" w:pos="3405"/>
        </w:tabs>
      </w:pPr>
      <w:r>
        <w:t>Bridget Alexander White (</w:t>
      </w:r>
      <w:proofErr w:type="spellStart"/>
      <w:r>
        <w:t>USConnect</w:t>
      </w:r>
      <w:proofErr w:type="spellEnd"/>
      <w:r>
        <w:t>)</w:t>
      </w:r>
    </w:p>
    <w:p w14:paraId="2A9372B6" w14:textId="09A1D5BA" w:rsidR="005A4E72" w:rsidRDefault="005A4E72" w:rsidP="002A02ED">
      <w:pPr>
        <w:tabs>
          <w:tab w:val="left" w:pos="3405"/>
        </w:tabs>
      </w:pPr>
      <w:r>
        <w:t>Michael Saperstein (US Telecom)</w:t>
      </w:r>
    </w:p>
    <w:p w14:paraId="2E738EA9" w14:textId="087C39E3" w:rsidR="006971B0" w:rsidRDefault="00225BE9" w:rsidP="002A02ED">
      <w:pPr>
        <w:tabs>
          <w:tab w:val="left" w:pos="3405"/>
        </w:tabs>
      </w:pPr>
      <w:r>
        <w:t>Dana Crandall (Verizon)</w:t>
      </w:r>
    </w:p>
    <w:p w14:paraId="20C574F6" w14:textId="27F68CAA" w:rsidR="00AA078E" w:rsidRDefault="00AA078E" w:rsidP="002A02ED">
      <w:pPr>
        <w:tabs>
          <w:tab w:val="left" w:pos="3405"/>
        </w:tabs>
      </w:pPr>
      <w:r>
        <w:t>Dyan Adams (Verizon)</w:t>
      </w:r>
    </w:p>
    <w:bookmarkEnd w:id="0"/>
    <w:p w14:paraId="77955B73" w14:textId="37E2473C" w:rsidR="0016388D" w:rsidRDefault="0016388D" w:rsidP="002A02ED">
      <w:pPr>
        <w:tabs>
          <w:tab w:val="left" w:pos="3405"/>
        </w:tabs>
      </w:pPr>
    </w:p>
    <w:p w14:paraId="7ED39765" w14:textId="1B3EB74E" w:rsidR="0016388D" w:rsidRDefault="0016388D" w:rsidP="002A02ED">
      <w:pPr>
        <w:tabs>
          <w:tab w:val="left" w:pos="3405"/>
        </w:tabs>
      </w:pPr>
      <w:r>
        <w:t>Florence Weber (PA)</w:t>
      </w:r>
    </w:p>
    <w:p w14:paraId="500AE8C7" w14:textId="0E167A32" w:rsidR="0016388D" w:rsidRDefault="0016388D" w:rsidP="002A02ED">
      <w:pPr>
        <w:tabs>
          <w:tab w:val="left" w:pos="3405"/>
        </w:tabs>
      </w:pPr>
      <w:r>
        <w:t>Beth Sprague (NANPA)</w:t>
      </w:r>
    </w:p>
    <w:p w14:paraId="0F5A988C" w14:textId="4AB01375" w:rsidR="0016388D" w:rsidRDefault="0016388D" w:rsidP="002A02ED">
      <w:pPr>
        <w:tabs>
          <w:tab w:val="left" w:pos="3405"/>
        </w:tabs>
      </w:pPr>
      <w:r>
        <w:t>Heather Bambrough (Welch)</w:t>
      </w:r>
    </w:p>
    <w:p w14:paraId="2203C049" w14:textId="77777777" w:rsidR="0016388D" w:rsidRDefault="0016388D" w:rsidP="002A02ED">
      <w:pPr>
        <w:tabs>
          <w:tab w:val="left" w:pos="3405"/>
        </w:tabs>
      </w:pPr>
    </w:p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39D2404C" w:rsidR="001A204E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  <w:r w:rsidR="00C5185F">
        <w:t xml:space="preserve"> and reviewed the agenda</w:t>
      </w:r>
    </w:p>
    <w:p w14:paraId="43050D3F" w14:textId="42B82BDC" w:rsidR="004B106A" w:rsidRDefault="00FA2357" w:rsidP="001A204E">
      <w:pPr>
        <w:pStyle w:val="ListParagraph"/>
        <w:numPr>
          <w:ilvl w:val="0"/>
          <w:numId w:val="6"/>
        </w:numPr>
      </w:pPr>
      <w:r>
        <w:t>FCC</w:t>
      </w:r>
    </w:p>
    <w:p w14:paraId="300D2F3F" w14:textId="032F805F" w:rsidR="005F45D4" w:rsidRDefault="00641F03" w:rsidP="00FA7E20">
      <w:pPr>
        <w:pStyle w:val="ListParagraph"/>
        <w:numPr>
          <w:ilvl w:val="2"/>
          <w:numId w:val="6"/>
        </w:numPr>
        <w:ind w:left="720"/>
      </w:pPr>
      <w:r>
        <w:t>Kristi Thornton</w:t>
      </w:r>
      <w:r w:rsidR="00E725EA">
        <w:t xml:space="preserve">, Deputy Consumer Chief, </w:t>
      </w:r>
      <w:r w:rsidR="006F5BB4">
        <w:t>attended the NAOWG meetin</w:t>
      </w:r>
      <w:r w:rsidR="000C226E">
        <w:t xml:space="preserve">g to address </w:t>
      </w:r>
      <w:r w:rsidR="00CB2077">
        <w:t>the definition of the Service Provider Disconnected Numbers report in the RND TRD</w:t>
      </w:r>
      <w:r w:rsidR="00BB6E9D">
        <w:t xml:space="preserve"> that had been recently modified to remove the clause “since the last report filed”.  </w:t>
      </w:r>
      <w:r w:rsidR="00D16733">
        <w:t>Kristi noted she was unable to give any details of the December 18</w:t>
      </w:r>
      <w:r w:rsidR="00D16733" w:rsidRPr="00FA7E20">
        <w:rPr>
          <w:vertAlign w:val="superscript"/>
        </w:rPr>
        <w:t>th</w:t>
      </w:r>
      <w:r w:rsidR="00D16733">
        <w:t xml:space="preserve"> Report &amp; Order.  </w:t>
      </w:r>
      <w:r w:rsidR="00E158D8">
        <w:t xml:space="preserve"> It was noted that once the contract </w:t>
      </w:r>
      <w:r w:rsidR="00F943DE">
        <w:t>is</w:t>
      </w:r>
      <w:r w:rsidR="00E158D8">
        <w:t xml:space="preserve"> awarded</w:t>
      </w:r>
      <w:r w:rsidR="0000391E">
        <w:t xml:space="preserve">, </w:t>
      </w:r>
      <w:r w:rsidR="00CB7122">
        <w:t xml:space="preserve">the FCC noted they will be consulting with the selected vendor on the layout of the file and where the file will be sent. </w:t>
      </w:r>
      <w:r w:rsidR="00017D16">
        <w:t>A</w:t>
      </w:r>
      <w:r w:rsidR="0000391E">
        <w:t xml:space="preserve"> public notice </w:t>
      </w:r>
      <w:r w:rsidR="00F24A7D">
        <w:t xml:space="preserve">will be issued </w:t>
      </w:r>
      <w:r w:rsidR="00447ACC">
        <w:t>that will provide</w:t>
      </w:r>
      <w:r w:rsidR="007F26EF">
        <w:t xml:space="preserve"> information </w:t>
      </w:r>
      <w:r w:rsidR="00F24A7D">
        <w:t xml:space="preserve">on </w:t>
      </w:r>
      <w:r w:rsidR="007F26EF">
        <w:t>how the</w:t>
      </w:r>
      <w:r w:rsidR="00D1569E">
        <w:t xml:space="preserve"> disconnected telephone </w:t>
      </w:r>
      <w:r w:rsidR="007F26EF">
        <w:t>numbers</w:t>
      </w:r>
      <w:r w:rsidR="00836EF2">
        <w:t xml:space="preserve"> will be reported </w:t>
      </w:r>
      <w:r w:rsidR="00787C72">
        <w:t xml:space="preserve">– cumulative or </w:t>
      </w:r>
      <w:r w:rsidR="00F943DE">
        <w:t>incremental</w:t>
      </w:r>
      <w:r w:rsidR="00787C72">
        <w:t>.</w:t>
      </w:r>
      <w:r w:rsidR="002B2303">
        <w:t xml:space="preserve">   </w:t>
      </w:r>
      <w:r w:rsidR="001D2B37">
        <w:t xml:space="preserve">The </w:t>
      </w:r>
      <w:r w:rsidR="001D2B37">
        <w:lastRenderedPageBreak/>
        <w:t>reporting requirement will become effective 30 days after the publication in the Federal Register</w:t>
      </w:r>
      <w:r w:rsidR="003B4A2A">
        <w:t xml:space="preserve">.  </w:t>
      </w:r>
    </w:p>
    <w:p w14:paraId="79EF3CA3" w14:textId="76A2FEA6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01F4CF05" w14:textId="253ECD67" w:rsidR="00771141" w:rsidRDefault="00771141" w:rsidP="00995847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00545238" w14:textId="25CFD5E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 xml:space="preserve">September </w:t>
      </w:r>
      <w:r w:rsidR="00A25482">
        <w:t>17</w:t>
      </w:r>
    </w:p>
    <w:p w14:paraId="3DE2DE13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October 29</w:t>
      </w:r>
    </w:p>
    <w:p w14:paraId="436E4D6E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November 17</w:t>
      </w:r>
      <w:r>
        <w:tab/>
      </w:r>
    </w:p>
    <w:p w14:paraId="799D449B" w14:textId="4B224D20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December 17</w:t>
      </w:r>
    </w:p>
    <w:p w14:paraId="7DF5A128" w14:textId="0D8FE62B" w:rsidR="00081D51" w:rsidRDefault="00081D51" w:rsidP="00081D51">
      <w:pPr>
        <w:tabs>
          <w:tab w:val="left" w:pos="720"/>
        </w:tabs>
      </w:pPr>
    </w:p>
    <w:bookmarkStart w:id="1" w:name="_MON_1661592401"/>
    <w:bookmarkEnd w:id="1"/>
    <w:p w14:paraId="647DBD49" w14:textId="1AADCC47" w:rsidR="00081D51" w:rsidRDefault="002201DE" w:rsidP="00081D51">
      <w:pPr>
        <w:tabs>
          <w:tab w:val="left" w:pos="720"/>
        </w:tabs>
      </w:pPr>
      <w:r>
        <w:rPr>
          <w:noProof/>
        </w:rPr>
        <w:object w:dxaOrig="1520" w:dyaOrig="1000" w14:anchorId="1701B4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75.75pt;height:50.1pt;mso-width-percent:0;mso-height-percent:0;mso-width-percent:0;mso-height-percent:0" o:ole="">
            <v:imagedata r:id="rId11" o:title=""/>
          </v:shape>
          <o:OLEObject Type="Embed" ProgID="Word.Document.12" ShapeID="_x0000_i1029" DrawAspect="Icon" ObjectID="_1707279365" r:id="rId12">
            <o:FieldCodes>\s</o:FieldCodes>
          </o:OLEObject>
        </w:object>
      </w:r>
    </w:p>
    <w:p w14:paraId="2DE2C44D" w14:textId="6F918EB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6D0300B6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8626DA">
        <w:t>Ju</w:t>
      </w:r>
      <w:r w:rsidR="00FD022B">
        <w:t>ly</w:t>
      </w:r>
    </w:p>
    <w:p w14:paraId="465083A7" w14:textId="77777777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Highlights from the monthly Pooling Report:</w:t>
      </w:r>
      <w:r w:rsidR="00670970">
        <w:t xml:space="preserve"> </w:t>
      </w:r>
    </w:p>
    <w:p w14:paraId="19D77377" w14:textId="3F4C167B" w:rsidR="00D50564" w:rsidRDefault="00D50564" w:rsidP="00D50564">
      <w:pPr>
        <w:pStyle w:val="ListParagraph"/>
        <w:numPr>
          <w:ilvl w:val="2"/>
          <w:numId w:val="2"/>
        </w:numPr>
        <w:ind w:left="1080"/>
      </w:pPr>
      <w:r w:rsidRPr="00B244F5">
        <w:t>All SLAs for the PA and p-ANI administrator were met for</w:t>
      </w:r>
      <w:r w:rsidR="00444CE6">
        <w:t xml:space="preserve"> </w:t>
      </w:r>
      <w:r w:rsidR="008626DA">
        <w:t>Ju</w:t>
      </w:r>
      <w:r w:rsidR="000E1EBA">
        <w:t>ly</w:t>
      </w:r>
    </w:p>
    <w:p w14:paraId="65075415" w14:textId="315B1407" w:rsidR="000E1EBA" w:rsidRDefault="003B1ECA" w:rsidP="000E1EBA">
      <w:pPr>
        <w:pStyle w:val="ListParagraph"/>
        <w:numPr>
          <w:ilvl w:val="3"/>
          <w:numId w:val="2"/>
        </w:numPr>
      </w:pPr>
      <w:r>
        <w:t>There was</w:t>
      </w:r>
      <w:r w:rsidR="000E1EBA">
        <w:t xml:space="preserve"> scheduled maintenance on 7/10 and scheduled downtown</w:t>
      </w:r>
      <w:r w:rsidR="00EE5E5B">
        <w:t xml:space="preserve"> </w:t>
      </w:r>
      <w:r w:rsidR="00C41B04">
        <w:t>for PAS</w:t>
      </w:r>
    </w:p>
    <w:p w14:paraId="45FE224F" w14:textId="606BADC4" w:rsidR="00EE5E5B" w:rsidRDefault="00EE5E5B" w:rsidP="000E1EBA">
      <w:pPr>
        <w:pStyle w:val="ListParagraph"/>
        <w:numPr>
          <w:ilvl w:val="3"/>
          <w:numId w:val="2"/>
        </w:numPr>
      </w:pPr>
      <w:r>
        <w:t>Increase in Part 1s that were passed through to NANPA – another high month</w:t>
      </w:r>
    </w:p>
    <w:p w14:paraId="59B4D2A1" w14:textId="1EA911A7" w:rsidR="00D854FD" w:rsidRDefault="00215A12" w:rsidP="00675467">
      <w:pPr>
        <w:pStyle w:val="ListParagraph"/>
        <w:numPr>
          <w:ilvl w:val="4"/>
          <w:numId w:val="27"/>
        </w:numPr>
      </w:pPr>
      <w:r>
        <w:t xml:space="preserve">The PA noted that </w:t>
      </w:r>
      <w:r w:rsidR="00910CE6">
        <w:t xml:space="preserve">more than half </w:t>
      </w:r>
      <w:r>
        <w:t xml:space="preserve">of the applications </w:t>
      </w:r>
      <w:r w:rsidR="00B7425F">
        <w:t xml:space="preserve">were </w:t>
      </w:r>
      <w:r>
        <w:t>for new code requests</w:t>
      </w:r>
      <w:r w:rsidR="00910CE6">
        <w:t>.</w:t>
      </w:r>
    </w:p>
    <w:p w14:paraId="1349C918" w14:textId="61C83C0E" w:rsidR="00425E5B" w:rsidRDefault="001B5BD2" w:rsidP="006555AE">
      <w:pPr>
        <w:pStyle w:val="ListParagraph"/>
        <w:numPr>
          <w:ilvl w:val="3"/>
          <w:numId w:val="27"/>
        </w:numPr>
        <w:ind w:left="1080"/>
      </w:pPr>
      <w:r>
        <w:t xml:space="preserve">No </w:t>
      </w:r>
      <w:r w:rsidR="00444CE6">
        <w:t xml:space="preserve">new or open </w:t>
      </w:r>
      <w:r>
        <w:t xml:space="preserve">trouble tickets </w:t>
      </w:r>
    </w:p>
    <w:p w14:paraId="3AA7A365" w14:textId="7CC8BA91" w:rsidR="00CD5EF7" w:rsidRDefault="00D50564" w:rsidP="00995847">
      <w:pPr>
        <w:pStyle w:val="ListParagraph"/>
        <w:numPr>
          <w:ilvl w:val="2"/>
          <w:numId w:val="2"/>
        </w:numPr>
        <w:ind w:left="1080"/>
      </w:pPr>
      <w:r w:rsidRPr="00B244F5">
        <w:t>Regulatory update</w:t>
      </w:r>
      <w:r w:rsidR="00CA40E3">
        <w:t xml:space="preserve"> for </w:t>
      </w:r>
      <w:r w:rsidR="008626DA">
        <w:t>Ju</w:t>
      </w:r>
      <w:r w:rsidR="00AA6FAE">
        <w:t>ly</w:t>
      </w:r>
    </w:p>
    <w:p w14:paraId="5BBF0EDA" w14:textId="7ECD7234" w:rsidR="003907FA" w:rsidRDefault="006555AE" w:rsidP="00444CE6">
      <w:pPr>
        <w:pStyle w:val="ListParagraph"/>
        <w:numPr>
          <w:ilvl w:val="3"/>
          <w:numId w:val="2"/>
        </w:numPr>
        <w:ind w:left="1440"/>
      </w:pPr>
      <w:r>
        <w:t xml:space="preserve">Maryland – Olivia Kuykendall is currently the only contact with the departure of Juan </w:t>
      </w:r>
      <w:proofErr w:type="spellStart"/>
      <w:r>
        <w:t>Alverado</w:t>
      </w:r>
      <w:proofErr w:type="spellEnd"/>
    </w:p>
    <w:p w14:paraId="2AA3341F" w14:textId="44CA6585" w:rsidR="006555AE" w:rsidRDefault="00A5015D" w:rsidP="00444CE6">
      <w:pPr>
        <w:pStyle w:val="ListParagraph"/>
        <w:numPr>
          <w:ilvl w:val="3"/>
          <w:numId w:val="2"/>
        </w:numPr>
        <w:ind w:left="1440"/>
      </w:pPr>
      <w:r>
        <w:t xml:space="preserve">Oregon – new secondary contact is </w:t>
      </w:r>
      <w:r w:rsidR="0081714A">
        <w:t xml:space="preserve">Russell </w:t>
      </w:r>
      <w:proofErr w:type="spellStart"/>
      <w:r w:rsidR="0081714A">
        <w:t>Beitzel</w:t>
      </w:r>
      <w:proofErr w:type="spellEnd"/>
      <w:r w:rsidR="0081714A">
        <w:t xml:space="preserve">.  Prepared a NANPA/PA education packet for Russel </w:t>
      </w:r>
      <w:proofErr w:type="spellStart"/>
      <w:r w:rsidR="0081714A">
        <w:t>Beitzel</w:t>
      </w:r>
      <w:proofErr w:type="spellEnd"/>
      <w:r w:rsidR="0081714A">
        <w:t>.  Stephen Hayes remains the primary contact.</w:t>
      </w:r>
    </w:p>
    <w:p w14:paraId="4CD7DC7A" w14:textId="22DE0F77" w:rsidR="006555AE" w:rsidRDefault="00AA6FAE" w:rsidP="00CA348B">
      <w:pPr>
        <w:pStyle w:val="ListParagraph"/>
        <w:numPr>
          <w:ilvl w:val="3"/>
          <w:numId w:val="2"/>
        </w:numPr>
        <w:ind w:left="1440"/>
      </w:pPr>
      <w:r>
        <w:t>P</w:t>
      </w:r>
      <w:r w:rsidR="00CA348B">
        <w:t xml:space="preserve">uerto Rico -  </w:t>
      </w:r>
      <w:r w:rsidR="006047B4">
        <w:t xml:space="preserve">PA was </w:t>
      </w:r>
      <w:r w:rsidR="00CA348B">
        <w:t>successful in</w:t>
      </w:r>
      <w:r>
        <w:t xml:space="preserve"> get</w:t>
      </w:r>
      <w:r w:rsidR="00CA348B">
        <w:t>ting</w:t>
      </w:r>
      <w:r>
        <w:t xml:space="preserve"> an email through to the commission but still waiting for a response</w:t>
      </w:r>
    </w:p>
    <w:p w14:paraId="5C195D81" w14:textId="1718F1E7" w:rsidR="00F06275" w:rsidRDefault="004A03D6" w:rsidP="00D50564">
      <w:pPr>
        <w:pStyle w:val="ListParagraph"/>
        <w:numPr>
          <w:ilvl w:val="2"/>
          <w:numId w:val="2"/>
        </w:numPr>
        <w:ind w:left="1080"/>
      </w:pPr>
      <w:r>
        <w:t>I</w:t>
      </w:r>
      <w:r w:rsidR="00090F48">
        <w:t>NC</w:t>
      </w:r>
      <w:r w:rsidR="00F36B20" w:rsidRPr="00B244F5">
        <w:t>:</w:t>
      </w:r>
    </w:p>
    <w:p w14:paraId="6FF35F66" w14:textId="5ACF9D9B" w:rsidR="003907FA" w:rsidRDefault="0053260D" w:rsidP="00E46ADC">
      <w:pPr>
        <w:pStyle w:val="ListParagraph"/>
        <w:numPr>
          <w:ilvl w:val="6"/>
          <w:numId w:val="2"/>
        </w:numPr>
        <w:ind w:left="1440"/>
      </w:pPr>
      <w:r>
        <w:t>Following issues went into Initial Closure on 7/31/2020:</w:t>
      </w:r>
    </w:p>
    <w:p w14:paraId="69DE38DE" w14:textId="1E9BA332" w:rsidR="0053260D" w:rsidRDefault="0053260D" w:rsidP="0053260D">
      <w:pPr>
        <w:pStyle w:val="ListParagraph"/>
        <w:numPr>
          <w:ilvl w:val="7"/>
          <w:numId w:val="2"/>
        </w:numPr>
        <w:ind w:left="1710"/>
      </w:pPr>
      <w:r>
        <w:t>Issue</w:t>
      </w:r>
      <w:r w:rsidR="00E13725">
        <w:t xml:space="preserve"> 888 – Add language to the TBCOCAG to address Company Code Reclamation and to direct NANPA/PA to share Reclamation for Abandoned Numbering Resources</w:t>
      </w:r>
    </w:p>
    <w:p w14:paraId="53D06B56" w14:textId="5716FA19" w:rsidR="00E13725" w:rsidRDefault="00E13725" w:rsidP="0053260D">
      <w:pPr>
        <w:pStyle w:val="ListParagraph"/>
        <w:numPr>
          <w:ilvl w:val="7"/>
          <w:numId w:val="2"/>
        </w:numPr>
        <w:ind w:left="1710"/>
      </w:pPr>
      <w:r>
        <w:t xml:space="preserve">Issue 889 – Update </w:t>
      </w:r>
      <w:r w:rsidR="00910CE6">
        <w:t xml:space="preserve">TBCOCAG </w:t>
      </w:r>
      <w:r>
        <w:t>to Clarify Effective Date Intervals for Thousands-Blocks and/or CO Codes</w:t>
      </w:r>
    </w:p>
    <w:p w14:paraId="1627C229" w14:textId="2AAA327C" w:rsidR="00E13725" w:rsidRDefault="00E13725" w:rsidP="0053260D">
      <w:pPr>
        <w:pStyle w:val="ListParagraph"/>
        <w:numPr>
          <w:ilvl w:val="7"/>
          <w:numId w:val="2"/>
        </w:numPr>
        <w:ind w:left="1710"/>
      </w:pPr>
      <w:r>
        <w:t>Issue 892 – Add language to Sections 11.2.11.1 and 11.3.1</w:t>
      </w:r>
      <w:r w:rsidR="00347032">
        <w:t>0.1 of the TBCOCAG that was inadvertently removed during the combining of the TBPAG and COCAG</w:t>
      </w:r>
    </w:p>
    <w:p w14:paraId="2B562E02" w14:textId="77777777" w:rsidR="00F06275" w:rsidRDefault="00B244F5" w:rsidP="00D50564">
      <w:pPr>
        <w:pStyle w:val="ListParagraph"/>
        <w:numPr>
          <w:ilvl w:val="2"/>
          <w:numId w:val="2"/>
        </w:numPr>
        <w:ind w:left="1080"/>
      </w:pPr>
      <w:r w:rsidRPr="00B244F5">
        <w:t>C</w:t>
      </w:r>
      <w:r w:rsidR="00090F48">
        <w:t>ustomer Focus:</w:t>
      </w:r>
      <w:r w:rsidR="00F06275" w:rsidRPr="00B244F5">
        <w:t xml:space="preserve"> </w:t>
      </w:r>
    </w:p>
    <w:p w14:paraId="7A3BCF70" w14:textId="2C1EAE53" w:rsidR="00106C66" w:rsidRDefault="00C428BE" w:rsidP="00E71068">
      <w:pPr>
        <w:pStyle w:val="ListParagraph"/>
        <w:numPr>
          <w:ilvl w:val="3"/>
          <w:numId w:val="2"/>
        </w:numPr>
        <w:ind w:left="1440"/>
      </w:pPr>
      <w:r>
        <w:t xml:space="preserve">Refer to the </w:t>
      </w:r>
      <w:r w:rsidR="003B2AAB">
        <w:t>Customer Focus</w:t>
      </w:r>
      <w:r>
        <w:t xml:space="preserve"> tab in the </w:t>
      </w:r>
      <w:r w:rsidR="002059F8">
        <w:t>attached spreadsheet for details</w:t>
      </w:r>
      <w:r w:rsidR="00151A1B">
        <w:t xml:space="preserve"> on all Customer Focus items</w:t>
      </w:r>
      <w:r w:rsidR="005C7077">
        <w:t xml:space="preserve"> </w:t>
      </w:r>
    </w:p>
    <w:p w14:paraId="7A3A9C28" w14:textId="77777777" w:rsidR="002059F8" w:rsidRDefault="004F5E4F" w:rsidP="004F5E4F">
      <w:pPr>
        <w:pStyle w:val="ListParagraph"/>
        <w:numPr>
          <w:ilvl w:val="1"/>
          <w:numId w:val="2"/>
        </w:numPr>
      </w:pPr>
      <w:r>
        <w:t>New Business</w:t>
      </w:r>
      <w:r w:rsidR="002059F8">
        <w:t>:</w:t>
      </w:r>
    </w:p>
    <w:p w14:paraId="22CB202E" w14:textId="501F5C33" w:rsidR="00A34933" w:rsidRPr="00F97EF7" w:rsidRDefault="00F97EF7" w:rsidP="001B5BD2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 xml:space="preserve">COVID-19:  </w:t>
      </w:r>
      <w:r w:rsidR="007D22B8">
        <w:t>Received two expedites – did notify</w:t>
      </w:r>
      <w:r w:rsidR="0061267B">
        <w:t xml:space="preserve"> the FCC of these expedites</w:t>
      </w:r>
    </w:p>
    <w:p w14:paraId="1EA944D8" w14:textId="496E6666" w:rsidR="00F97EF7" w:rsidRPr="00362DA5" w:rsidRDefault="0061267B" w:rsidP="00653311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 xml:space="preserve">Sent out </w:t>
      </w:r>
      <w:r w:rsidR="007D6DC6">
        <w:t xml:space="preserve">quarterly </w:t>
      </w:r>
      <w:r w:rsidR="00C8542C">
        <w:t>tips for the</w:t>
      </w:r>
      <w:r w:rsidR="007D6DC6">
        <w:t xml:space="preserve"> PA and </w:t>
      </w:r>
      <w:proofErr w:type="spellStart"/>
      <w:r w:rsidR="007D6DC6">
        <w:t>pANI</w:t>
      </w:r>
      <w:proofErr w:type="spellEnd"/>
    </w:p>
    <w:p w14:paraId="7DEA2766" w14:textId="332EFF02" w:rsidR="006B05CE" w:rsidRDefault="00516AAD" w:rsidP="00CC2ED3">
      <w:pPr>
        <w:pStyle w:val="ListParagraph"/>
        <w:numPr>
          <w:ilvl w:val="5"/>
          <w:numId w:val="2"/>
        </w:numPr>
        <w:ind w:left="108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A54BD2">
        <w:t>July.</w:t>
      </w:r>
    </w:p>
    <w:p w14:paraId="2CF9B8A2" w14:textId="4CB84AD2" w:rsidR="00A54BD2" w:rsidRDefault="00A54BD2" w:rsidP="00A54BD2"/>
    <w:bookmarkStart w:id="2" w:name="_MON_1661589051"/>
    <w:bookmarkEnd w:id="2"/>
    <w:p w14:paraId="5963EBD9" w14:textId="5E63B768" w:rsidR="00782930" w:rsidRDefault="002201DE" w:rsidP="00782930">
      <w:r>
        <w:rPr>
          <w:noProof/>
        </w:rPr>
        <w:object w:dxaOrig="1543" w:dyaOrig="1000" w14:anchorId="733AA5B1">
          <v:shape id="_x0000_i1028" type="#_x0000_t75" alt="" style="width:76.4pt;height:50.1pt;mso-width-percent:0;mso-height-percent:0;mso-width-percent:0;mso-height-percent:0" o:ole="">
            <v:imagedata r:id="rId13" o:title=""/>
          </v:shape>
          <o:OLEObject Type="Embed" ProgID="Excel.Sheet.12" ShapeID="_x0000_i1028" DrawAspect="Icon" ObjectID="_1707279366" r:id="rId14"/>
        </w:object>
      </w:r>
    </w:p>
    <w:p w14:paraId="694BBFF2" w14:textId="77777777" w:rsidR="00CC2ED3" w:rsidRDefault="00CC2ED3" w:rsidP="00CC2ED3">
      <w:pPr>
        <w:pStyle w:val="ListParagraph"/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6E2D4467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</w:t>
      </w:r>
      <w:r w:rsidR="008D6520">
        <w:rPr>
          <w:rFonts w:ascii="Calibri" w:eastAsia="Times New Roman" w:hAnsi="Calibri" w:cs="Calibri"/>
          <w:color w:val="212121"/>
        </w:rPr>
        <w:t>July</w:t>
      </w:r>
    </w:p>
    <w:p w14:paraId="2064D70D" w14:textId="77777777" w:rsidR="00455A82" w:rsidRDefault="00455A82" w:rsidP="00995847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54A5FB42" w14:textId="34A5286C" w:rsidR="0073107F" w:rsidRDefault="006D76FA" w:rsidP="00455A82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7/28 – </w:t>
      </w:r>
      <w:r w:rsidR="00D734E2">
        <w:rPr>
          <w:rFonts w:ascii="Calibri" w:eastAsia="Times New Roman" w:hAnsi="Calibri" w:cs="Calibri"/>
          <w:color w:val="212121"/>
        </w:rPr>
        <w:t xml:space="preserve">received </w:t>
      </w:r>
      <w:r w:rsidR="00152384">
        <w:rPr>
          <w:rFonts w:ascii="Calibri" w:eastAsia="Times New Roman" w:hAnsi="Calibri" w:cs="Calibri"/>
          <w:color w:val="212121"/>
        </w:rPr>
        <w:t>three</w:t>
      </w:r>
      <w:r>
        <w:rPr>
          <w:rFonts w:ascii="Calibri" w:eastAsia="Times New Roman" w:hAnsi="Calibri" w:cs="Calibri"/>
          <w:color w:val="212121"/>
        </w:rPr>
        <w:t xml:space="preserve"> calls from users not able to log into NAS – </w:t>
      </w:r>
      <w:r w:rsidR="00D8056B">
        <w:rPr>
          <w:rFonts w:ascii="Calibri" w:eastAsia="Times New Roman" w:hAnsi="Calibri" w:cs="Calibri"/>
          <w:color w:val="212121"/>
        </w:rPr>
        <w:t>it was determine</w:t>
      </w:r>
      <w:r w:rsidR="00752799">
        <w:rPr>
          <w:rFonts w:ascii="Calibri" w:eastAsia="Times New Roman" w:hAnsi="Calibri" w:cs="Calibri"/>
          <w:color w:val="212121"/>
        </w:rPr>
        <w:t>d that</w:t>
      </w:r>
      <w:r w:rsidR="00D8056B">
        <w:rPr>
          <w:rFonts w:ascii="Calibri" w:eastAsia="Times New Roman" w:hAnsi="Calibri" w:cs="Calibri"/>
          <w:color w:val="212121"/>
        </w:rPr>
        <w:t xml:space="preserve"> the problem was</w:t>
      </w:r>
      <w:r>
        <w:rPr>
          <w:rFonts w:ascii="Calibri" w:eastAsia="Times New Roman" w:hAnsi="Calibri" w:cs="Calibri"/>
          <w:color w:val="212121"/>
        </w:rPr>
        <w:t xml:space="preserve"> access to NAS had been degraded</w:t>
      </w:r>
      <w:r w:rsidR="00FA0908">
        <w:rPr>
          <w:rFonts w:ascii="Calibri" w:eastAsia="Times New Roman" w:hAnsi="Calibri" w:cs="Calibri"/>
          <w:color w:val="212121"/>
        </w:rPr>
        <w:t xml:space="preserve">.   </w:t>
      </w:r>
      <w:r w:rsidR="00D8056B">
        <w:rPr>
          <w:rFonts w:ascii="Calibri" w:eastAsia="Times New Roman" w:hAnsi="Calibri" w:cs="Calibri"/>
          <w:color w:val="212121"/>
        </w:rPr>
        <w:t xml:space="preserve">Changes were made on the backend on the way files are called in as a temporary fix and a permanent fix was </w:t>
      </w:r>
      <w:r w:rsidR="00152384">
        <w:rPr>
          <w:rFonts w:ascii="Calibri" w:eastAsia="Times New Roman" w:hAnsi="Calibri" w:cs="Calibri"/>
          <w:color w:val="212121"/>
        </w:rPr>
        <w:t>completed on 8/7.  Since all three calls were for the same issue, the NANPA only made one ticket rather than three tickets</w:t>
      </w:r>
    </w:p>
    <w:p w14:paraId="5B01C264" w14:textId="3D3EB991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codes – </w:t>
      </w:r>
      <w:r w:rsidR="0030362A">
        <w:rPr>
          <w:rFonts w:ascii="Calibri" w:eastAsia="Times New Roman" w:hAnsi="Calibri" w:cs="Calibri"/>
          <w:color w:val="212121"/>
        </w:rPr>
        <w:t>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A81DFF">
        <w:rPr>
          <w:rFonts w:ascii="Calibri" w:eastAsia="Times New Roman" w:hAnsi="Calibri" w:cs="Calibri"/>
          <w:color w:val="212121"/>
        </w:rPr>
        <w:t>Ju</w:t>
      </w:r>
      <w:r w:rsidR="001228E6">
        <w:rPr>
          <w:rFonts w:ascii="Calibri" w:eastAsia="Times New Roman" w:hAnsi="Calibri" w:cs="Calibri"/>
          <w:color w:val="212121"/>
        </w:rPr>
        <w:t>ly</w:t>
      </w:r>
    </w:p>
    <w:p w14:paraId="0611EC65" w14:textId="529807AE" w:rsidR="001228E6" w:rsidRDefault="001228E6" w:rsidP="00A81DFF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Another month with </w:t>
      </w:r>
      <w:r w:rsidR="007E55AD">
        <w:rPr>
          <w:rFonts w:ascii="Calibri" w:eastAsia="Times New Roman" w:hAnsi="Calibri" w:cs="Calibri"/>
          <w:color w:val="212121"/>
        </w:rPr>
        <w:t xml:space="preserve">a </w:t>
      </w:r>
      <w:r>
        <w:rPr>
          <w:rFonts w:ascii="Calibri" w:eastAsia="Times New Roman" w:hAnsi="Calibri" w:cs="Calibri"/>
          <w:color w:val="212121"/>
        </w:rPr>
        <w:t xml:space="preserve">significant </w:t>
      </w:r>
      <w:r w:rsidR="007E55AD">
        <w:rPr>
          <w:rFonts w:ascii="Calibri" w:eastAsia="Times New Roman" w:hAnsi="Calibri" w:cs="Calibri"/>
          <w:color w:val="212121"/>
        </w:rPr>
        <w:t xml:space="preserve">number of </w:t>
      </w:r>
      <w:r>
        <w:rPr>
          <w:rFonts w:ascii="Calibri" w:eastAsia="Times New Roman" w:hAnsi="Calibri" w:cs="Calibri"/>
          <w:color w:val="212121"/>
        </w:rPr>
        <w:t>Part 1s</w:t>
      </w:r>
      <w:r w:rsidR="007E55AD">
        <w:rPr>
          <w:rFonts w:ascii="Calibri" w:eastAsia="Times New Roman" w:hAnsi="Calibri" w:cs="Calibri"/>
          <w:color w:val="212121"/>
        </w:rPr>
        <w:t xml:space="preserve"> received</w:t>
      </w:r>
    </w:p>
    <w:p w14:paraId="463069E0" w14:textId="5FD36516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A81DFF">
        <w:rPr>
          <w:rFonts w:ascii="Calibri" w:eastAsia="Times New Roman" w:hAnsi="Calibri" w:cs="Calibri"/>
          <w:color w:val="212121"/>
        </w:rPr>
        <w:t>Ju</w:t>
      </w:r>
      <w:r w:rsidR="007E55AD">
        <w:rPr>
          <w:rFonts w:ascii="Calibri" w:eastAsia="Times New Roman" w:hAnsi="Calibri" w:cs="Calibri"/>
          <w:color w:val="212121"/>
        </w:rPr>
        <w:t>ly</w:t>
      </w:r>
    </w:p>
    <w:p w14:paraId="45E8D6E1" w14:textId="5C24C6B8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A81DFF">
        <w:rPr>
          <w:rFonts w:ascii="Calibri" w:eastAsia="Times New Roman" w:hAnsi="Calibri" w:cs="Calibri"/>
          <w:color w:val="212121"/>
        </w:rPr>
        <w:t>Ju</w:t>
      </w:r>
      <w:r w:rsidR="0041072D">
        <w:rPr>
          <w:rFonts w:ascii="Calibri" w:eastAsia="Times New Roman" w:hAnsi="Calibri" w:cs="Calibri"/>
          <w:color w:val="212121"/>
        </w:rPr>
        <w:t>ly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48D7481E" w14:textId="297A9AEA" w:rsidR="00DD45EC" w:rsidRDefault="000336ED" w:rsidP="00995847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 changes in</w:t>
      </w:r>
      <w:r w:rsidR="00AF4769">
        <w:rPr>
          <w:rFonts w:ascii="Calibri" w:eastAsia="Times New Roman" w:hAnsi="Calibri" w:cs="Calibri"/>
          <w:color w:val="212121"/>
        </w:rPr>
        <w:t xml:space="preserve"> </w:t>
      </w:r>
      <w:r w:rsidR="00A81DFF">
        <w:rPr>
          <w:rFonts w:ascii="Calibri" w:eastAsia="Times New Roman" w:hAnsi="Calibri" w:cs="Calibri"/>
          <w:color w:val="212121"/>
        </w:rPr>
        <w:t>Ju</w:t>
      </w:r>
      <w:r w:rsidR="0041072D">
        <w:rPr>
          <w:rFonts w:ascii="Calibri" w:eastAsia="Times New Roman" w:hAnsi="Calibri" w:cs="Calibri"/>
          <w:color w:val="212121"/>
        </w:rPr>
        <w:t>ly</w:t>
      </w:r>
    </w:p>
    <w:p w14:paraId="3DB19EC9" w14:textId="5BB185F9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770AC17C" w:rsidR="00C05ABB" w:rsidRDefault="004B3F32" w:rsidP="00C05AB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measurements were met for </w:t>
      </w:r>
      <w:r w:rsidR="00A81DFF">
        <w:rPr>
          <w:rFonts w:ascii="Calibri" w:eastAsia="Times New Roman" w:hAnsi="Calibri" w:cs="Calibri"/>
          <w:color w:val="212121"/>
        </w:rPr>
        <w:t>Ju</w:t>
      </w:r>
      <w:r w:rsidR="000336ED">
        <w:rPr>
          <w:rFonts w:ascii="Calibri" w:eastAsia="Times New Roman" w:hAnsi="Calibri" w:cs="Calibri"/>
          <w:color w:val="212121"/>
        </w:rPr>
        <w:t>ly</w:t>
      </w:r>
    </w:p>
    <w:p w14:paraId="04605784" w14:textId="7E65047A" w:rsidR="008B7E1B" w:rsidRDefault="004416A4" w:rsidP="00C05AB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Ju</w:t>
      </w:r>
      <w:r w:rsidR="000336ED">
        <w:rPr>
          <w:rFonts w:ascii="Calibri" w:eastAsia="Times New Roman" w:hAnsi="Calibri" w:cs="Calibri"/>
          <w:color w:val="212121"/>
        </w:rPr>
        <w:t>ly</w:t>
      </w:r>
      <w:r>
        <w:rPr>
          <w:rFonts w:ascii="Calibri" w:eastAsia="Times New Roman" w:hAnsi="Calibri" w:cs="Calibri"/>
          <w:color w:val="212121"/>
        </w:rPr>
        <w:t xml:space="preserve"> relief activities included:</w:t>
      </w:r>
    </w:p>
    <w:p w14:paraId="39E89B3D" w14:textId="5CEA88EB" w:rsidR="004416A4" w:rsidRDefault="00DB2F5E" w:rsidP="004416A4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CA 909/</w:t>
      </w:r>
      <w:r w:rsidR="00692513">
        <w:rPr>
          <w:rFonts w:ascii="Calibri" w:eastAsia="Times New Roman" w:hAnsi="Calibri" w:cs="Calibri"/>
          <w:color w:val="212121"/>
        </w:rPr>
        <w:t>480 Permissive Dialing started on 7/25/2020</w:t>
      </w:r>
    </w:p>
    <w:p w14:paraId="4C647F4B" w14:textId="4EB694C8" w:rsidR="004416A4" w:rsidRDefault="0074045E" w:rsidP="004416A4">
      <w:pPr>
        <w:pStyle w:val="ListParagraph"/>
        <w:numPr>
          <w:ilvl w:val="3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VA 540/826 Initial implementation meeting held on 7/29/2020</w:t>
      </w:r>
    </w:p>
    <w:p w14:paraId="0662DD28" w14:textId="72F0457A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  <w:r w:rsidR="005570D4">
        <w:rPr>
          <w:rFonts w:ascii="Calibri" w:eastAsia="Times New Roman" w:hAnsi="Calibri" w:cs="Calibri"/>
          <w:color w:val="212121"/>
        </w:rPr>
        <w:t xml:space="preserve"> </w:t>
      </w:r>
    </w:p>
    <w:p w14:paraId="06A64C6A" w14:textId="5609DC97" w:rsidR="008B7E1B" w:rsidRDefault="008B7E1B" w:rsidP="008B7E1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 no cost change order will be issued to remove the 800-855</w:t>
      </w:r>
    </w:p>
    <w:p w14:paraId="515E4442" w14:textId="269C6B02" w:rsidR="0086729A" w:rsidRDefault="0086729A" w:rsidP="0086729A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7D95308A" w14:textId="5AB5FBF7" w:rsidR="007F3F14" w:rsidRPr="007F3F14" w:rsidRDefault="007F3F14" w:rsidP="00560B51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 w:rsidRPr="00560B51">
        <w:rPr>
          <w:rFonts w:ascii="Calibri" w:eastAsia="Times New Roman" w:hAnsi="Calibri" w:cs="Calibri"/>
          <w:color w:val="212121"/>
        </w:rPr>
        <w:t>Issue 8</w:t>
      </w:r>
      <w:r w:rsidR="00F21DA0">
        <w:rPr>
          <w:rFonts w:ascii="Calibri" w:eastAsia="Times New Roman" w:hAnsi="Calibri" w:cs="Calibri"/>
          <w:color w:val="212121"/>
        </w:rPr>
        <w:t>79</w:t>
      </w:r>
      <w:r w:rsidRPr="00560B51">
        <w:rPr>
          <w:rFonts w:ascii="Calibri" w:eastAsia="Times New Roman" w:hAnsi="Calibri" w:cs="Calibri"/>
          <w:color w:val="212121"/>
        </w:rPr>
        <w:t xml:space="preserve">, </w:t>
      </w:r>
      <w:r w:rsidR="00F21DA0">
        <w:rPr>
          <w:rFonts w:ascii="Calibri" w:eastAsia="Times New Roman" w:hAnsi="Calibri" w:cs="Calibri"/>
          <w:color w:val="212121"/>
        </w:rPr>
        <w:t xml:space="preserve">Revisit Assignment of 800-855 line numbers and the 800-855 Assignment Guidelines </w:t>
      </w:r>
      <w:r w:rsidR="00220336">
        <w:rPr>
          <w:rFonts w:ascii="Calibri" w:eastAsia="Times New Roman" w:hAnsi="Calibri" w:cs="Calibri"/>
          <w:color w:val="212121"/>
        </w:rPr>
        <w:t xml:space="preserve">– moved to Initial Closure.  This issue will result in a NANPA Change Order.  Note:  While this is a report of July activities, the NANPA did note at the August 2020 meeting that </w:t>
      </w:r>
      <w:r w:rsidR="00DF3D6E">
        <w:rPr>
          <w:rFonts w:ascii="Calibri" w:eastAsia="Times New Roman" w:hAnsi="Calibri" w:cs="Calibri"/>
          <w:color w:val="212121"/>
        </w:rPr>
        <w:t>NANPA Change Order C was submitted to the FCC, NAOWG Chairs and INC Chairs on 8/25/2020.</w:t>
      </w:r>
      <w:r w:rsidRPr="00560B51">
        <w:rPr>
          <w:rFonts w:ascii="Calibri" w:eastAsia="Times New Roman" w:hAnsi="Calibri" w:cs="Calibri"/>
          <w:color w:val="212121"/>
        </w:rPr>
        <w:t xml:space="preserve"> </w:t>
      </w:r>
    </w:p>
    <w:p w14:paraId="0AAE9774" w14:textId="19A94317" w:rsidR="00A04012" w:rsidRPr="007F3F14" w:rsidRDefault="007F3F14" w:rsidP="00560B51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 w:rsidRPr="00560B51">
        <w:rPr>
          <w:rFonts w:ascii="Calibri" w:eastAsia="Times New Roman" w:hAnsi="Calibri" w:cs="Calibri"/>
          <w:color w:val="212121"/>
        </w:rPr>
        <w:t>Issue 8</w:t>
      </w:r>
      <w:r w:rsidR="00DF3D6E">
        <w:rPr>
          <w:rFonts w:ascii="Calibri" w:eastAsia="Times New Roman" w:hAnsi="Calibri" w:cs="Calibri"/>
          <w:color w:val="212121"/>
        </w:rPr>
        <w:t>88</w:t>
      </w:r>
      <w:r w:rsidRPr="00560B51">
        <w:rPr>
          <w:rFonts w:ascii="Calibri" w:eastAsia="Times New Roman" w:hAnsi="Calibri" w:cs="Calibri"/>
          <w:color w:val="212121"/>
        </w:rPr>
        <w:t xml:space="preserve">, </w:t>
      </w:r>
      <w:r w:rsidR="00DF3D6E">
        <w:rPr>
          <w:rFonts w:ascii="Calibri" w:eastAsia="Times New Roman" w:hAnsi="Calibri" w:cs="Calibri"/>
          <w:color w:val="212121"/>
        </w:rPr>
        <w:t>Add lang</w:t>
      </w:r>
      <w:r w:rsidR="007E5387">
        <w:rPr>
          <w:rFonts w:ascii="Calibri" w:eastAsia="Times New Roman" w:hAnsi="Calibri" w:cs="Calibri"/>
          <w:color w:val="212121"/>
        </w:rPr>
        <w:t>u</w:t>
      </w:r>
      <w:r w:rsidR="00DF3D6E">
        <w:rPr>
          <w:rFonts w:ascii="Calibri" w:eastAsia="Times New Roman" w:hAnsi="Calibri" w:cs="Calibri"/>
          <w:color w:val="212121"/>
        </w:rPr>
        <w:t>age to the TBOCAG to address Company Code Reclamation and to direct NANPA/PA to share Reclamation information for Abandoned Numbering Resources</w:t>
      </w:r>
      <w:r w:rsidR="006D3C9C">
        <w:rPr>
          <w:rFonts w:ascii="Calibri" w:eastAsia="Times New Roman" w:hAnsi="Calibri" w:cs="Calibri"/>
          <w:color w:val="212121"/>
        </w:rPr>
        <w:t xml:space="preserve"> – issue moved to Initial Closure at INC 170</w:t>
      </w:r>
    </w:p>
    <w:p w14:paraId="69261DD3" w14:textId="57299A91" w:rsidR="007F3F14" w:rsidRDefault="007F3F14" w:rsidP="00560B51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 w:rsidRPr="00560B51">
        <w:rPr>
          <w:rFonts w:ascii="Calibri" w:eastAsia="Times New Roman" w:hAnsi="Calibri" w:cs="Calibri"/>
          <w:color w:val="212121"/>
        </w:rPr>
        <w:t xml:space="preserve">Issue </w:t>
      </w:r>
      <w:r w:rsidR="006D3C9C">
        <w:rPr>
          <w:rFonts w:ascii="Calibri" w:eastAsia="Times New Roman" w:hAnsi="Calibri" w:cs="Calibri"/>
          <w:color w:val="212121"/>
        </w:rPr>
        <w:t>892, Add language to Sections 11.2.11.1 and 11.3.10.1 of the TBCOCAG that was inadvertently removed during the combining of the TBPAG and COCG</w:t>
      </w:r>
      <w:r w:rsidR="00DD1521">
        <w:rPr>
          <w:rFonts w:ascii="Calibri" w:eastAsia="Times New Roman" w:hAnsi="Calibri" w:cs="Calibri"/>
          <w:color w:val="212121"/>
        </w:rPr>
        <w:t xml:space="preserve"> – issue moved to Initial Closure</w:t>
      </w:r>
    </w:p>
    <w:p w14:paraId="721B8E01" w14:textId="6FC1E63A" w:rsidR="00F5409C" w:rsidRDefault="004F43AC" w:rsidP="00F5409C">
      <w:pPr>
        <w:pStyle w:val="ListParagraph"/>
        <w:numPr>
          <w:ilvl w:val="0"/>
          <w:numId w:val="24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988 – 10 Digit Dialing</w:t>
      </w:r>
    </w:p>
    <w:p w14:paraId="7CAA3C7F" w14:textId="1C75B0F3" w:rsidR="004F43AC" w:rsidRDefault="004F43AC" w:rsidP="004F43AC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 new tab has been added to the NANPA monthly report to reflect the activities </w:t>
      </w:r>
      <w:r w:rsidR="000A10FA">
        <w:rPr>
          <w:rFonts w:ascii="Calibri" w:eastAsia="Times New Roman" w:hAnsi="Calibri" w:cs="Calibri"/>
          <w:color w:val="212121"/>
        </w:rPr>
        <w:t>of the transition to 10-digit dialing for 988 Planning for compliance with FCC Order 20</w:t>
      </w:r>
      <w:r w:rsidR="00644687">
        <w:rPr>
          <w:rFonts w:ascii="Calibri" w:eastAsia="Times New Roman" w:hAnsi="Calibri" w:cs="Calibri"/>
          <w:color w:val="212121"/>
        </w:rPr>
        <w:t>-10</w:t>
      </w:r>
    </w:p>
    <w:p w14:paraId="6A121A90" w14:textId="6CA5D97C" w:rsidR="00644687" w:rsidRDefault="0080221F" w:rsidP="004F43AC">
      <w:pPr>
        <w:pStyle w:val="ListParagraph"/>
        <w:numPr>
          <w:ilvl w:val="1"/>
          <w:numId w:val="24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NANPA will be distributing information prior to the meeting scheduled for August 14, 2020.</w:t>
      </w:r>
    </w:p>
    <w:p w14:paraId="212F431A" w14:textId="77777777" w:rsidR="00B307C2" w:rsidRDefault="00B307C2" w:rsidP="00817568">
      <w:pPr>
        <w:pStyle w:val="ListParagraph"/>
        <w:numPr>
          <w:ilvl w:val="3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93C529F" w14:textId="57D35F88" w:rsidR="00DA02F8" w:rsidRPr="002C1594" w:rsidRDefault="00DA02F8" w:rsidP="00560B51">
      <w:pPr>
        <w:pStyle w:val="ListParagraph"/>
        <w:numPr>
          <w:ilvl w:val="3"/>
          <w:numId w:val="25"/>
        </w:numPr>
        <w:ind w:left="1080"/>
        <w:rPr>
          <w:rFonts w:ascii="Calibri" w:eastAsia="Times New Roman" w:hAnsi="Calibri" w:cs="Calibri"/>
          <w:color w:val="212121"/>
        </w:rPr>
      </w:pPr>
      <w:r w:rsidRPr="002C1594">
        <w:rPr>
          <w:rFonts w:ascii="Calibri" w:eastAsia="Times New Roman" w:hAnsi="Calibri" w:cs="Calibri"/>
          <w:color w:val="212121"/>
        </w:rPr>
        <w:t xml:space="preserve">There were </w:t>
      </w:r>
      <w:r w:rsidR="00DA14EE">
        <w:rPr>
          <w:rFonts w:ascii="Calibri" w:eastAsia="Times New Roman" w:hAnsi="Calibri" w:cs="Calibri"/>
          <w:color w:val="212121"/>
        </w:rPr>
        <w:t>seven</w:t>
      </w:r>
      <w:r w:rsidR="00FE698C" w:rsidRPr="002C1594">
        <w:rPr>
          <w:rFonts w:ascii="Calibri" w:eastAsia="Times New Roman" w:hAnsi="Calibri" w:cs="Calibri"/>
          <w:color w:val="212121"/>
        </w:rPr>
        <w:t xml:space="preserve"> </w:t>
      </w:r>
      <w:r w:rsidR="00091C68" w:rsidRPr="002C1594">
        <w:rPr>
          <w:rFonts w:ascii="Calibri" w:eastAsia="Times New Roman" w:hAnsi="Calibri" w:cs="Calibri"/>
          <w:color w:val="212121"/>
        </w:rPr>
        <w:t xml:space="preserve">customer focus items for </w:t>
      </w:r>
      <w:r w:rsidR="00673E84">
        <w:rPr>
          <w:rFonts w:ascii="Calibri" w:eastAsia="Times New Roman" w:hAnsi="Calibri" w:cs="Calibri"/>
          <w:color w:val="212121"/>
        </w:rPr>
        <w:t>Ju</w:t>
      </w:r>
      <w:r w:rsidR="00DA14EE">
        <w:rPr>
          <w:rFonts w:ascii="Calibri" w:eastAsia="Times New Roman" w:hAnsi="Calibri" w:cs="Calibri"/>
          <w:color w:val="212121"/>
        </w:rPr>
        <w:t>ly</w:t>
      </w:r>
      <w:r w:rsidR="000B05B7">
        <w:rPr>
          <w:rFonts w:ascii="Calibri" w:eastAsia="Times New Roman" w:hAnsi="Calibri" w:cs="Calibri"/>
          <w:color w:val="212121"/>
        </w:rPr>
        <w:t xml:space="preserve"> </w:t>
      </w:r>
    </w:p>
    <w:p w14:paraId="02B7DA7C" w14:textId="0ECB42B5" w:rsidR="00942A5B" w:rsidRDefault="000B05B7" w:rsidP="00942A5B">
      <w:pPr>
        <w:pStyle w:val="ListParagraph"/>
        <w:numPr>
          <w:ilvl w:val="4"/>
          <w:numId w:val="2"/>
        </w:numPr>
        <w:ind w:left="144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Details for these items are on the customer focus tab</w:t>
      </w:r>
    </w:p>
    <w:p w14:paraId="26CADF24" w14:textId="15299BF7" w:rsidR="000B05B7" w:rsidRPr="000B05B7" w:rsidRDefault="000B05B7" w:rsidP="000B05B7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212121"/>
        </w:rPr>
      </w:pPr>
      <w:r w:rsidRPr="000B05B7">
        <w:rPr>
          <w:b/>
          <w:sz w:val="24"/>
          <w:szCs w:val="24"/>
        </w:rPr>
        <w:t>Other</w:t>
      </w:r>
    </w:p>
    <w:p w14:paraId="78511C28" w14:textId="5640A817" w:rsidR="000B05B7" w:rsidRDefault="004D3965" w:rsidP="000B05B7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NANPA </w:t>
      </w:r>
      <w:r w:rsidR="002C19E4">
        <w:rPr>
          <w:rFonts w:ascii="Calibri" w:eastAsia="Times New Roman" w:hAnsi="Calibri" w:cs="Calibri"/>
          <w:color w:val="212121"/>
        </w:rPr>
        <w:t>provided their 1H 2020 highlights.</w:t>
      </w:r>
    </w:p>
    <w:p w14:paraId="424DE212" w14:textId="77777777" w:rsidR="00673E84" w:rsidRPr="00673E84" w:rsidRDefault="00673E84" w:rsidP="00673E84">
      <w:pPr>
        <w:rPr>
          <w:rFonts w:ascii="Calibri" w:eastAsia="Times New Roman" w:hAnsi="Calibri" w:cs="Calibri"/>
          <w:color w:val="212121"/>
        </w:rPr>
      </w:pPr>
    </w:p>
    <w:p w14:paraId="747A650F" w14:textId="7B0A2214" w:rsidR="00523D57" w:rsidRPr="0012499D" w:rsidRDefault="00A57EF9" w:rsidP="00560B51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12499D">
        <w:rPr>
          <w:rFonts w:ascii="Calibri" w:eastAsia="Times New Roman" w:hAnsi="Calibri" w:cs="Calibri"/>
          <w:color w:val="212121"/>
        </w:rPr>
        <w:t xml:space="preserve">Following </w:t>
      </w:r>
      <w:r w:rsidR="009B266F" w:rsidRPr="0012499D">
        <w:rPr>
          <w:rFonts w:ascii="Calibri" w:eastAsia="Times New Roman" w:hAnsi="Calibri" w:cs="Calibri"/>
          <w:color w:val="212121"/>
        </w:rPr>
        <w:t>is</w:t>
      </w:r>
      <w:r w:rsidR="006F4934" w:rsidRPr="0012499D">
        <w:rPr>
          <w:rFonts w:ascii="Calibri" w:eastAsia="Times New Roman" w:hAnsi="Calibri" w:cs="Calibri"/>
          <w:color w:val="212121"/>
        </w:rPr>
        <w:t xml:space="preserve"> </w:t>
      </w:r>
      <w:r w:rsidR="00D50564" w:rsidRPr="0012499D">
        <w:rPr>
          <w:rFonts w:ascii="Calibri" w:eastAsia="Times New Roman" w:hAnsi="Calibri" w:cs="Calibri"/>
          <w:color w:val="212121"/>
        </w:rPr>
        <w:t xml:space="preserve">the NANPA </w:t>
      </w:r>
      <w:r w:rsidR="00034DF6" w:rsidRPr="0012499D">
        <w:rPr>
          <w:rFonts w:ascii="Calibri" w:eastAsia="Times New Roman" w:hAnsi="Calibri" w:cs="Calibri"/>
          <w:color w:val="212121"/>
        </w:rPr>
        <w:t xml:space="preserve">report for </w:t>
      </w:r>
      <w:r w:rsidR="00E8102C">
        <w:rPr>
          <w:rFonts w:ascii="Calibri" w:eastAsia="Times New Roman" w:hAnsi="Calibri" w:cs="Calibri"/>
          <w:color w:val="212121"/>
        </w:rPr>
        <w:t>Ju</w:t>
      </w:r>
      <w:r w:rsidR="00EB146A">
        <w:rPr>
          <w:rFonts w:ascii="Calibri" w:eastAsia="Times New Roman" w:hAnsi="Calibri" w:cs="Calibri"/>
          <w:color w:val="212121"/>
        </w:rPr>
        <w:t>ly</w:t>
      </w:r>
    </w:p>
    <w:p w14:paraId="4DE40761" w14:textId="21997E55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bookmarkStart w:id="3" w:name="_MON_1661607389"/>
    <w:bookmarkEnd w:id="3"/>
    <w:p w14:paraId="01224135" w14:textId="2E9CF02F" w:rsidR="00CC531A" w:rsidRDefault="002201DE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43" w:dyaOrig="1000" w14:anchorId="5F6F11A2">
          <v:shape id="_x0000_i1027" type="#_x0000_t75" alt="" style="width:76.4pt;height:50.1pt;mso-width-percent:0;mso-height-percent:0;mso-width-percent:0;mso-height-percent:0" o:ole="">
            <v:imagedata r:id="rId15" o:title=""/>
          </v:shape>
          <o:OLEObject Type="Embed" ProgID="Excel.Sheet.12" ShapeID="_x0000_i1027" DrawAspect="Icon" ObjectID="_1707279367" r:id="rId16"/>
        </w:object>
      </w:r>
      <w:bookmarkStart w:id="4" w:name="_MON_1661608182"/>
      <w:bookmarkEnd w:id="4"/>
      <w:r>
        <w:rPr>
          <w:rFonts w:ascii="Calibri" w:eastAsia="Times New Roman" w:hAnsi="Calibri" w:cs="Calibri"/>
          <w:noProof/>
          <w:color w:val="212121"/>
        </w:rPr>
        <w:object w:dxaOrig="1543" w:dyaOrig="1000" w14:anchorId="55B70673">
          <v:shape id="_x0000_i1026" type="#_x0000_t75" alt="" style="width:76.4pt;height:50.1pt;mso-width-percent:0;mso-height-percent:0;mso-width-percent:0;mso-height-percent:0" o:ole="">
            <v:imagedata r:id="rId17" o:title=""/>
          </v:shape>
          <o:OLEObject Type="Embed" ProgID="Word.Document.12" ShapeID="_x0000_i1026" DrawAspect="Icon" ObjectID="_1707279368" r:id="rId18">
            <o:FieldCodes>\s</o:FieldCodes>
          </o:OLEObject>
        </w:object>
      </w: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77777777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Report</w:t>
      </w:r>
    </w:p>
    <w:p w14:paraId="5791AC80" w14:textId="548F9912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</w:t>
      </w:r>
      <w:r w:rsidR="007A62E0">
        <w:rPr>
          <w:rFonts w:ascii="Calibri" w:eastAsia="Times New Roman" w:hAnsi="Calibri" w:cs="Calibri"/>
          <w:color w:val="212121"/>
        </w:rPr>
        <w:t xml:space="preserve">for </w:t>
      </w:r>
      <w:r w:rsidR="007E5387">
        <w:rPr>
          <w:rFonts w:ascii="Calibri" w:eastAsia="Times New Roman" w:hAnsi="Calibri" w:cs="Calibri"/>
          <w:color w:val="212121"/>
        </w:rPr>
        <w:t>Jul</w:t>
      </w:r>
      <w:r w:rsidR="001D1A15">
        <w:rPr>
          <w:rFonts w:ascii="Calibri" w:eastAsia="Times New Roman" w:hAnsi="Calibri" w:cs="Calibri"/>
          <w:color w:val="212121"/>
        </w:rPr>
        <w:t>y</w:t>
      </w:r>
    </w:p>
    <w:p w14:paraId="3339BEB4" w14:textId="43CE39C7" w:rsidR="00492DAE" w:rsidRDefault="00177EA5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Ju</w:t>
      </w:r>
      <w:r w:rsidR="00C85246">
        <w:rPr>
          <w:rFonts w:ascii="Calibri" w:eastAsia="Times New Roman" w:hAnsi="Calibri" w:cs="Calibri"/>
          <w:color w:val="212121"/>
        </w:rPr>
        <w:t>ly</w:t>
      </w:r>
      <w:r w:rsidR="00081D51">
        <w:rPr>
          <w:rFonts w:ascii="Calibri" w:eastAsia="Times New Roman" w:hAnsi="Calibri" w:cs="Calibri"/>
          <w:color w:val="212121"/>
        </w:rPr>
        <w:t xml:space="preserve">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712D7240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560B51">
        <w:rPr>
          <w:rFonts w:ascii="Calibri" w:eastAsia="Times New Roman" w:hAnsi="Calibri" w:cs="Calibri"/>
          <w:color w:val="212121"/>
        </w:rPr>
        <w:t>Ju</w:t>
      </w:r>
      <w:r w:rsidR="009907E7">
        <w:rPr>
          <w:rFonts w:ascii="Calibri" w:eastAsia="Times New Roman" w:hAnsi="Calibri" w:cs="Calibri"/>
          <w:color w:val="212121"/>
        </w:rPr>
        <w:t>ly</w:t>
      </w:r>
      <w:r w:rsidR="00560B51">
        <w:rPr>
          <w:rFonts w:ascii="Calibri" w:eastAsia="Times New Roman" w:hAnsi="Calibri" w:cs="Calibri"/>
          <w:color w:val="212121"/>
        </w:rPr>
        <w:t xml:space="preserve"> 3</w:t>
      </w:r>
      <w:r w:rsidR="009907E7">
        <w:rPr>
          <w:rFonts w:ascii="Calibri" w:eastAsia="Times New Roman" w:hAnsi="Calibri" w:cs="Calibri"/>
          <w:color w:val="212121"/>
        </w:rPr>
        <w:t>1</w:t>
      </w:r>
      <w:r w:rsidR="00942A5B">
        <w:rPr>
          <w:rFonts w:ascii="Calibri" w:eastAsia="Times New Roman" w:hAnsi="Calibri" w:cs="Calibri"/>
          <w:color w:val="212121"/>
        </w:rPr>
        <w:t xml:space="preserve"> was $</w:t>
      </w:r>
      <w:r w:rsidR="00560B51">
        <w:rPr>
          <w:rFonts w:ascii="Calibri" w:eastAsia="Times New Roman" w:hAnsi="Calibri" w:cs="Calibri"/>
          <w:color w:val="212121"/>
        </w:rPr>
        <w:t>4,</w:t>
      </w:r>
      <w:r w:rsidR="009907E7">
        <w:rPr>
          <w:rFonts w:ascii="Calibri" w:eastAsia="Times New Roman" w:hAnsi="Calibri" w:cs="Calibri"/>
          <w:color w:val="212121"/>
        </w:rPr>
        <w:t>431</w:t>
      </w:r>
      <w:r w:rsidR="00560B51">
        <w:rPr>
          <w:rFonts w:ascii="Calibri" w:eastAsia="Times New Roman" w:hAnsi="Calibri" w:cs="Calibri"/>
          <w:color w:val="212121"/>
        </w:rPr>
        <w:t>,</w:t>
      </w:r>
      <w:r w:rsidR="009907E7">
        <w:rPr>
          <w:rFonts w:ascii="Calibri" w:eastAsia="Times New Roman" w:hAnsi="Calibri" w:cs="Calibri"/>
          <w:color w:val="212121"/>
        </w:rPr>
        <w:t>480</w:t>
      </w:r>
    </w:p>
    <w:p w14:paraId="0E4730BD" w14:textId="3D24FA32" w:rsidR="00CB523E" w:rsidRDefault="00560B51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Heather noted </w:t>
      </w:r>
      <w:r w:rsidR="009907E7">
        <w:rPr>
          <w:rFonts w:ascii="Calibri" w:eastAsia="Times New Roman" w:hAnsi="Calibri" w:cs="Calibri"/>
          <w:color w:val="212121"/>
        </w:rPr>
        <w:t xml:space="preserve">that the </w:t>
      </w:r>
      <w:proofErr w:type="spellStart"/>
      <w:r w:rsidR="009907E7">
        <w:rPr>
          <w:rFonts w:ascii="Calibri" w:eastAsia="Times New Roman" w:hAnsi="Calibri" w:cs="Calibri"/>
          <w:color w:val="212121"/>
        </w:rPr>
        <w:t>Somos</w:t>
      </w:r>
      <w:proofErr w:type="spellEnd"/>
      <w:r w:rsidR="009907E7">
        <w:rPr>
          <w:rFonts w:ascii="Calibri" w:eastAsia="Times New Roman" w:hAnsi="Calibri" w:cs="Calibri"/>
          <w:color w:val="212121"/>
        </w:rPr>
        <w:t xml:space="preserve"> bills </w:t>
      </w:r>
      <w:r w:rsidR="00A438A7">
        <w:rPr>
          <w:rFonts w:ascii="Calibri" w:eastAsia="Times New Roman" w:hAnsi="Calibri" w:cs="Calibri"/>
          <w:color w:val="212121"/>
        </w:rPr>
        <w:t xml:space="preserve">were not on this report as they </w:t>
      </w:r>
      <w:r w:rsidR="009907E7">
        <w:rPr>
          <w:rFonts w:ascii="Calibri" w:eastAsia="Times New Roman" w:hAnsi="Calibri" w:cs="Calibri"/>
          <w:color w:val="212121"/>
        </w:rPr>
        <w:t xml:space="preserve">came in toward the </w:t>
      </w:r>
      <w:r w:rsidR="00A438A7">
        <w:rPr>
          <w:rFonts w:ascii="Calibri" w:eastAsia="Times New Roman" w:hAnsi="Calibri" w:cs="Calibri"/>
          <w:color w:val="212121"/>
        </w:rPr>
        <w:t>end of July</w:t>
      </w:r>
    </w:p>
    <w:p w14:paraId="5A4B5820" w14:textId="5F38BABF" w:rsidR="0042601B" w:rsidRDefault="00D56D8D" w:rsidP="00983F51">
      <w:pPr>
        <w:pStyle w:val="ListParagraph"/>
        <w:numPr>
          <w:ilvl w:val="2"/>
          <w:numId w:val="9"/>
        </w:numPr>
        <w:tabs>
          <w:tab w:val="left" w:pos="720"/>
        </w:tabs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</w:t>
      </w:r>
      <w:r w:rsidR="0042601B">
        <w:rPr>
          <w:rFonts w:ascii="Calibri" w:eastAsia="Times New Roman" w:hAnsi="Calibri" w:cs="Calibri"/>
          <w:color w:val="212121"/>
        </w:rPr>
        <w:t xml:space="preserve">he projected balance at the end of </w:t>
      </w:r>
      <w:r w:rsidR="00BF1642">
        <w:rPr>
          <w:rFonts w:ascii="Calibri" w:eastAsia="Times New Roman" w:hAnsi="Calibri" w:cs="Calibri"/>
          <w:color w:val="212121"/>
        </w:rPr>
        <w:t xml:space="preserve">the </w:t>
      </w:r>
      <w:r w:rsidR="0042601B">
        <w:rPr>
          <w:rFonts w:ascii="Calibri" w:eastAsia="Times New Roman" w:hAnsi="Calibri" w:cs="Calibri"/>
          <w:color w:val="212121"/>
        </w:rPr>
        <w:t>F</w:t>
      </w:r>
      <w:r w:rsidR="00C16B34">
        <w:rPr>
          <w:rFonts w:ascii="Calibri" w:eastAsia="Times New Roman" w:hAnsi="Calibri" w:cs="Calibri"/>
          <w:color w:val="212121"/>
        </w:rPr>
        <w:t>iscal Year</w:t>
      </w:r>
      <w:r w:rsidR="0042601B">
        <w:rPr>
          <w:rFonts w:ascii="Calibri" w:eastAsia="Times New Roman" w:hAnsi="Calibri" w:cs="Calibri"/>
          <w:color w:val="212121"/>
        </w:rPr>
        <w:t xml:space="preserve"> on 9/30/</w:t>
      </w:r>
      <w:r w:rsidR="003F143A">
        <w:rPr>
          <w:rFonts w:ascii="Calibri" w:eastAsia="Times New Roman" w:hAnsi="Calibri" w:cs="Calibri"/>
          <w:color w:val="212121"/>
        </w:rPr>
        <w:t xml:space="preserve">20 </w:t>
      </w:r>
      <w:r w:rsidR="005151A8">
        <w:rPr>
          <w:rFonts w:ascii="Calibri" w:eastAsia="Times New Roman" w:hAnsi="Calibri" w:cs="Calibri"/>
          <w:color w:val="212121"/>
        </w:rPr>
        <w:t>is $2</w:t>
      </w:r>
      <w:r w:rsidR="0056648E">
        <w:rPr>
          <w:rFonts w:ascii="Calibri" w:eastAsia="Times New Roman" w:hAnsi="Calibri" w:cs="Calibri"/>
          <w:color w:val="212121"/>
        </w:rPr>
        <w:t>,</w:t>
      </w:r>
      <w:r w:rsidR="00F313D9">
        <w:rPr>
          <w:rFonts w:ascii="Calibri" w:eastAsia="Times New Roman" w:hAnsi="Calibri" w:cs="Calibri"/>
          <w:color w:val="212121"/>
        </w:rPr>
        <w:t>934,</w:t>
      </w:r>
      <w:r w:rsidR="00F81DDB">
        <w:rPr>
          <w:rFonts w:ascii="Calibri" w:eastAsia="Times New Roman" w:hAnsi="Calibri" w:cs="Calibri"/>
          <w:color w:val="212121"/>
        </w:rPr>
        <w:t>538</w:t>
      </w:r>
      <w:r w:rsidR="009C48D0">
        <w:rPr>
          <w:rFonts w:ascii="Calibri" w:eastAsia="Times New Roman" w:hAnsi="Calibri" w:cs="Calibri"/>
          <w:color w:val="212121"/>
        </w:rPr>
        <w:t xml:space="preserve"> </w:t>
      </w:r>
      <w:r w:rsidR="00DA240D">
        <w:rPr>
          <w:rFonts w:ascii="Calibri" w:eastAsia="Times New Roman" w:hAnsi="Calibri" w:cs="Calibri"/>
          <w:color w:val="212121"/>
        </w:rPr>
        <w:t xml:space="preserve"> ($2,000,000 contingency and $</w:t>
      </w:r>
      <w:r w:rsidR="00F81DDB">
        <w:rPr>
          <w:rFonts w:ascii="Calibri" w:eastAsia="Times New Roman" w:hAnsi="Calibri" w:cs="Calibri"/>
          <w:color w:val="212121"/>
        </w:rPr>
        <w:t>935,538</w:t>
      </w:r>
      <w:r w:rsidR="00D25A88">
        <w:rPr>
          <w:rFonts w:ascii="Calibri" w:eastAsia="Times New Roman" w:hAnsi="Calibri" w:cs="Calibri"/>
          <w:color w:val="212121"/>
        </w:rPr>
        <w:t xml:space="preserve"> surplus).</w:t>
      </w:r>
    </w:p>
    <w:p w14:paraId="43E83C03" w14:textId="116BFC7C" w:rsidR="00B81F33" w:rsidRDefault="000C2EA8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have been no impacts as a result of the </w:t>
      </w:r>
      <w:r w:rsidR="00BB32A0">
        <w:rPr>
          <w:rFonts w:ascii="Calibri" w:eastAsia="Times New Roman" w:hAnsi="Calibri" w:cs="Calibri"/>
          <w:color w:val="212121"/>
        </w:rPr>
        <w:t xml:space="preserve">COVID-19 </w:t>
      </w:r>
      <w:r>
        <w:rPr>
          <w:rFonts w:ascii="Calibri" w:eastAsia="Times New Roman" w:hAnsi="Calibri" w:cs="Calibri"/>
          <w:color w:val="212121"/>
        </w:rPr>
        <w:t>pandemic.</w:t>
      </w:r>
    </w:p>
    <w:p w14:paraId="76C1E2C2" w14:textId="645D7822" w:rsidR="0056648E" w:rsidRDefault="00EA7622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$1,</w:t>
      </w:r>
      <w:r w:rsidR="004B4FA1">
        <w:rPr>
          <w:rFonts w:ascii="Calibri" w:eastAsia="Times New Roman" w:hAnsi="Calibri" w:cs="Calibri"/>
          <w:color w:val="212121"/>
        </w:rPr>
        <w:t xml:space="preserve">096.65 was received from Treasury in July for debts collected, which represents </w:t>
      </w:r>
      <w:r w:rsidR="0000181D">
        <w:rPr>
          <w:rFonts w:ascii="Calibri" w:eastAsia="Times New Roman" w:hAnsi="Calibri" w:cs="Calibri"/>
          <w:color w:val="212121"/>
        </w:rPr>
        <w:t>collected payments from 11 carriers.</w:t>
      </w:r>
    </w:p>
    <w:p w14:paraId="70D695A7" w14:textId="74D3BD6D" w:rsidR="0000181D" w:rsidRDefault="00370CB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At the end of July there remains 366 of the 6040 invoi</w:t>
      </w:r>
      <w:r w:rsidR="00201CC0">
        <w:rPr>
          <w:rFonts w:ascii="Calibri" w:eastAsia="Times New Roman" w:hAnsi="Calibri" w:cs="Calibri"/>
          <w:color w:val="212121"/>
        </w:rPr>
        <w:t>c</w:t>
      </w:r>
      <w:r>
        <w:rPr>
          <w:rFonts w:ascii="Calibri" w:eastAsia="Times New Roman" w:hAnsi="Calibri" w:cs="Calibri"/>
          <w:color w:val="212121"/>
        </w:rPr>
        <w:t>es iss</w:t>
      </w:r>
      <w:r w:rsidR="00201CC0">
        <w:rPr>
          <w:rFonts w:ascii="Calibri" w:eastAsia="Times New Roman" w:hAnsi="Calibri" w:cs="Calibri"/>
          <w:color w:val="212121"/>
        </w:rPr>
        <w:t>u</w:t>
      </w:r>
      <w:r>
        <w:rPr>
          <w:rFonts w:ascii="Calibri" w:eastAsia="Times New Roman" w:hAnsi="Calibri" w:cs="Calibri"/>
          <w:color w:val="212121"/>
        </w:rPr>
        <w:t>ed in September 2019 still outstanding for a total of $44,</w:t>
      </w:r>
      <w:r w:rsidR="00201CC0">
        <w:rPr>
          <w:rFonts w:ascii="Calibri" w:eastAsia="Times New Roman" w:hAnsi="Calibri" w:cs="Calibri"/>
          <w:color w:val="212121"/>
        </w:rPr>
        <w:t>643.09. The majority of these outstanding balances have been sent to Treasury for collection.</w:t>
      </w:r>
    </w:p>
    <w:p w14:paraId="53CDAA09" w14:textId="28943008" w:rsidR="002316A5" w:rsidRDefault="002316A5" w:rsidP="002316A5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653311">
        <w:rPr>
          <w:rFonts w:ascii="Calibri" w:eastAsia="Times New Roman" w:hAnsi="Calibri" w:cs="Calibri"/>
          <w:color w:val="212121"/>
        </w:rPr>
        <w:t>Ju</w:t>
      </w:r>
      <w:r w:rsidR="00CC24DA">
        <w:rPr>
          <w:rFonts w:ascii="Calibri" w:eastAsia="Times New Roman" w:hAnsi="Calibri" w:cs="Calibri"/>
          <w:color w:val="212121"/>
        </w:rPr>
        <w:t>ly</w:t>
      </w:r>
      <w:r>
        <w:rPr>
          <w:rFonts w:ascii="Calibri" w:eastAsia="Times New Roman" w:hAnsi="Calibri" w:cs="Calibri"/>
          <w:color w:val="212121"/>
        </w:rPr>
        <w:t xml:space="preserve"> were met.</w:t>
      </w:r>
    </w:p>
    <w:p w14:paraId="2BBD180E" w14:textId="7A16F7D4" w:rsidR="009E7FAC" w:rsidRDefault="009E7FAC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See the Deliverables Report in the attached document for details on all deliverables.</w:t>
      </w:r>
    </w:p>
    <w:p w14:paraId="5E2E7C52" w14:textId="51E9D859" w:rsidR="00201CC0" w:rsidRDefault="00201CC0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was discussion on the </w:t>
      </w:r>
      <w:r w:rsidR="00875F68">
        <w:rPr>
          <w:rFonts w:ascii="Calibri" w:eastAsia="Times New Roman" w:hAnsi="Calibri" w:cs="Calibri"/>
          <w:color w:val="212121"/>
        </w:rPr>
        <w:t xml:space="preserve">projected RND costs but at the request of the FCC </w:t>
      </w:r>
      <w:r w:rsidR="00C1260B">
        <w:rPr>
          <w:rFonts w:ascii="Calibri" w:eastAsia="Times New Roman" w:hAnsi="Calibri" w:cs="Calibri"/>
          <w:color w:val="212121"/>
        </w:rPr>
        <w:t>this discussion was tabled.</w:t>
      </w:r>
    </w:p>
    <w:p w14:paraId="34770064" w14:textId="55DCA0F1" w:rsidR="008D196C" w:rsidRDefault="008D196C" w:rsidP="009E517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177EA5">
        <w:rPr>
          <w:rFonts w:ascii="Calibri" w:eastAsia="Times New Roman" w:hAnsi="Calibri" w:cs="Calibri"/>
          <w:color w:val="212121"/>
        </w:rPr>
        <w:t>Ju</w:t>
      </w:r>
      <w:r w:rsidR="00C1260B">
        <w:rPr>
          <w:rFonts w:ascii="Calibri" w:eastAsia="Times New Roman" w:hAnsi="Calibri" w:cs="Calibri"/>
          <w:color w:val="212121"/>
        </w:rPr>
        <w:t>ly</w:t>
      </w:r>
      <w:r w:rsidR="002316A5">
        <w:rPr>
          <w:rFonts w:ascii="Calibri" w:eastAsia="Times New Roman" w:hAnsi="Calibri" w:cs="Calibri"/>
          <w:color w:val="212121"/>
        </w:rPr>
        <w:t>.</w:t>
      </w:r>
    </w:p>
    <w:p w14:paraId="25E328F1" w14:textId="2BA49B20" w:rsidR="00820357" w:rsidRDefault="00820357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4C7092B5" w14:textId="4C17C858" w:rsidR="00820357" w:rsidRPr="00820357" w:rsidRDefault="002201DE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43" w:dyaOrig="1000" w14:anchorId="4929AAF2">
          <v:shape id="_x0000_i1025" type="#_x0000_t75" alt="" style="width:76.4pt;height:50.1pt;mso-width-percent:0;mso-height-percent:0;mso-width-percent:0;mso-height-percent:0" o:ole="">
            <v:imagedata r:id="rId19" o:title=""/>
          </v:shape>
          <o:OLEObject Type="Embed" ProgID="AcroExch.Document.2017" ShapeID="_x0000_i1025" DrawAspect="Icon" ObjectID="_1707279369" r:id="rId20"/>
        </w:object>
      </w:r>
    </w:p>
    <w:sectPr w:rsidR="00820357" w:rsidRPr="00820357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AE9D" w14:textId="77777777" w:rsidR="002201DE" w:rsidRDefault="002201DE" w:rsidP="000F1131">
      <w:r>
        <w:separator/>
      </w:r>
    </w:p>
  </w:endnote>
  <w:endnote w:type="continuationSeparator" w:id="0">
    <w:p w14:paraId="03432FCB" w14:textId="77777777" w:rsidR="002201DE" w:rsidRDefault="002201DE" w:rsidP="000F1131">
      <w:r>
        <w:continuationSeparator/>
      </w:r>
    </w:p>
  </w:endnote>
  <w:endnote w:type="continuationNotice" w:id="1">
    <w:p w14:paraId="1C2576DD" w14:textId="77777777" w:rsidR="002201DE" w:rsidRDefault="00220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B2CB2" w14:textId="77777777" w:rsidR="002201DE" w:rsidRDefault="002201DE" w:rsidP="000F1131">
      <w:r>
        <w:separator/>
      </w:r>
    </w:p>
  </w:footnote>
  <w:footnote w:type="continuationSeparator" w:id="0">
    <w:p w14:paraId="3FB85B8C" w14:textId="77777777" w:rsidR="002201DE" w:rsidRDefault="002201DE" w:rsidP="000F1131">
      <w:r>
        <w:continuationSeparator/>
      </w:r>
    </w:p>
  </w:footnote>
  <w:footnote w:type="continuationNotice" w:id="1">
    <w:p w14:paraId="0450D645" w14:textId="77777777" w:rsidR="002201DE" w:rsidRDefault="002201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B3"/>
    <w:multiLevelType w:val="hybridMultilevel"/>
    <w:tmpl w:val="6972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1F50BE0"/>
    <w:multiLevelType w:val="hybridMultilevel"/>
    <w:tmpl w:val="A1DCE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A60"/>
    <w:multiLevelType w:val="hybridMultilevel"/>
    <w:tmpl w:val="07025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D5006"/>
    <w:multiLevelType w:val="hybridMultilevel"/>
    <w:tmpl w:val="8B06E5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B5205"/>
    <w:multiLevelType w:val="hybridMultilevel"/>
    <w:tmpl w:val="0264F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4149CA"/>
    <w:multiLevelType w:val="hybridMultilevel"/>
    <w:tmpl w:val="30D4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45D42971"/>
    <w:multiLevelType w:val="hybridMultilevel"/>
    <w:tmpl w:val="396E8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6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"/>
  </w:num>
  <w:num w:numId="4">
    <w:abstractNumId w:val="16"/>
  </w:num>
  <w:num w:numId="5">
    <w:abstractNumId w:val="26"/>
  </w:num>
  <w:num w:numId="6">
    <w:abstractNumId w:val="8"/>
  </w:num>
  <w:num w:numId="7">
    <w:abstractNumId w:val="21"/>
  </w:num>
  <w:num w:numId="8">
    <w:abstractNumId w:val="18"/>
  </w:num>
  <w:num w:numId="9">
    <w:abstractNumId w:val="19"/>
  </w:num>
  <w:num w:numId="10">
    <w:abstractNumId w:val="20"/>
  </w:num>
  <w:num w:numId="11">
    <w:abstractNumId w:val="10"/>
  </w:num>
  <w:num w:numId="12">
    <w:abstractNumId w:val="24"/>
  </w:num>
  <w:num w:numId="13">
    <w:abstractNumId w:val="14"/>
  </w:num>
  <w:num w:numId="14">
    <w:abstractNumId w:val="11"/>
  </w:num>
  <w:num w:numId="15">
    <w:abstractNumId w:val="2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7"/>
  </w:num>
  <w:num w:numId="21">
    <w:abstractNumId w:val="15"/>
  </w:num>
  <w:num w:numId="22">
    <w:abstractNumId w:val="1"/>
  </w:num>
  <w:num w:numId="23">
    <w:abstractNumId w:val="9"/>
  </w:num>
  <w:num w:numId="24">
    <w:abstractNumId w:val="6"/>
  </w:num>
  <w:num w:numId="25">
    <w:abstractNumId w:val="13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181D"/>
    <w:rsid w:val="0000246F"/>
    <w:rsid w:val="00002C26"/>
    <w:rsid w:val="0000391E"/>
    <w:rsid w:val="00003DCE"/>
    <w:rsid w:val="000070D1"/>
    <w:rsid w:val="00007412"/>
    <w:rsid w:val="00007933"/>
    <w:rsid w:val="00010AC1"/>
    <w:rsid w:val="000110AB"/>
    <w:rsid w:val="000111FB"/>
    <w:rsid w:val="00013BCC"/>
    <w:rsid w:val="000149B2"/>
    <w:rsid w:val="00015635"/>
    <w:rsid w:val="00015888"/>
    <w:rsid w:val="00015F07"/>
    <w:rsid w:val="0001610F"/>
    <w:rsid w:val="00017D16"/>
    <w:rsid w:val="00024BA4"/>
    <w:rsid w:val="00024F05"/>
    <w:rsid w:val="000253B6"/>
    <w:rsid w:val="000276C1"/>
    <w:rsid w:val="00030874"/>
    <w:rsid w:val="00031162"/>
    <w:rsid w:val="000336ED"/>
    <w:rsid w:val="000345CB"/>
    <w:rsid w:val="0003477F"/>
    <w:rsid w:val="00034DF6"/>
    <w:rsid w:val="00035427"/>
    <w:rsid w:val="000354D8"/>
    <w:rsid w:val="00035B4F"/>
    <w:rsid w:val="0003610E"/>
    <w:rsid w:val="00036576"/>
    <w:rsid w:val="00036C41"/>
    <w:rsid w:val="000370FA"/>
    <w:rsid w:val="00041B6D"/>
    <w:rsid w:val="00045DC7"/>
    <w:rsid w:val="00052654"/>
    <w:rsid w:val="00053FE0"/>
    <w:rsid w:val="00054CBB"/>
    <w:rsid w:val="0005698A"/>
    <w:rsid w:val="00057A4E"/>
    <w:rsid w:val="0006090F"/>
    <w:rsid w:val="00060970"/>
    <w:rsid w:val="00061A3E"/>
    <w:rsid w:val="0006488B"/>
    <w:rsid w:val="000649A3"/>
    <w:rsid w:val="00064A29"/>
    <w:rsid w:val="00064DBD"/>
    <w:rsid w:val="000661AE"/>
    <w:rsid w:val="000727C1"/>
    <w:rsid w:val="000727EF"/>
    <w:rsid w:val="00072A5F"/>
    <w:rsid w:val="00075BBE"/>
    <w:rsid w:val="00075DC3"/>
    <w:rsid w:val="00076CFD"/>
    <w:rsid w:val="00076DEA"/>
    <w:rsid w:val="00076FB7"/>
    <w:rsid w:val="00077233"/>
    <w:rsid w:val="00080581"/>
    <w:rsid w:val="00080BDB"/>
    <w:rsid w:val="00081D51"/>
    <w:rsid w:val="00084011"/>
    <w:rsid w:val="000859BC"/>
    <w:rsid w:val="00085E5B"/>
    <w:rsid w:val="0008604A"/>
    <w:rsid w:val="00086F3E"/>
    <w:rsid w:val="00087D7E"/>
    <w:rsid w:val="00090557"/>
    <w:rsid w:val="00090F48"/>
    <w:rsid w:val="000917D9"/>
    <w:rsid w:val="00091C68"/>
    <w:rsid w:val="00094D11"/>
    <w:rsid w:val="0009631E"/>
    <w:rsid w:val="000A04D4"/>
    <w:rsid w:val="000A10FA"/>
    <w:rsid w:val="000A2318"/>
    <w:rsid w:val="000A272F"/>
    <w:rsid w:val="000A50F0"/>
    <w:rsid w:val="000A5398"/>
    <w:rsid w:val="000A62BF"/>
    <w:rsid w:val="000B05B7"/>
    <w:rsid w:val="000B1D78"/>
    <w:rsid w:val="000B396C"/>
    <w:rsid w:val="000B410F"/>
    <w:rsid w:val="000B7D7F"/>
    <w:rsid w:val="000C0F5A"/>
    <w:rsid w:val="000C1987"/>
    <w:rsid w:val="000C226E"/>
    <w:rsid w:val="000C2A5D"/>
    <w:rsid w:val="000C2EA8"/>
    <w:rsid w:val="000C3A76"/>
    <w:rsid w:val="000C57BC"/>
    <w:rsid w:val="000C5F93"/>
    <w:rsid w:val="000D0CF9"/>
    <w:rsid w:val="000D2A79"/>
    <w:rsid w:val="000D2E01"/>
    <w:rsid w:val="000D3F66"/>
    <w:rsid w:val="000D4F99"/>
    <w:rsid w:val="000D57E9"/>
    <w:rsid w:val="000D5DA5"/>
    <w:rsid w:val="000D5DD7"/>
    <w:rsid w:val="000D6D50"/>
    <w:rsid w:val="000D6E0D"/>
    <w:rsid w:val="000E0A61"/>
    <w:rsid w:val="000E1EBA"/>
    <w:rsid w:val="000E26C1"/>
    <w:rsid w:val="000E2FB4"/>
    <w:rsid w:val="000E42CD"/>
    <w:rsid w:val="000E4C70"/>
    <w:rsid w:val="000E5085"/>
    <w:rsid w:val="000E5B2D"/>
    <w:rsid w:val="000E5C89"/>
    <w:rsid w:val="000F0314"/>
    <w:rsid w:val="000F1131"/>
    <w:rsid w:val="000F2EB9"/>
    <w:rsid w:val="000F5662"/>
    <w:rsid w:val="00100278"/>
    <w:rsid w:val="00100BDB"/>
    <w:rsid w:val="00100DE4"/>
    <w:rsid w:val="00100FAE"/>
    <w:rsid w:val="001044A8"/>
    <w:rsid w:val="001054BE"/>
    <w:rsid w:val="001057B7"/>
    <w:rsid w:val="00105AB3"/>
    <w:rsid w:val="00106012"/>
    <w:rsid w:val="00106C66"/>
    <w:rsid w:val="00106EBD"/>
    <w:rsid w:val="00107C13"/>
    <w:rsid w:val="001107F5"/>
    <w:rsid w:val="001108D7"/>
    <w:rsid w:val="00111360"/>
    <w:rsid w:val="00111399"/>
    <w:rsid w:val="00112640"/>
    <w:rsid w:val="001126DB"/>
    <w:rsid w:val="00112D64"/>
    <w:rsid w:val="0011316A"/>
    <w:rsid w:val="00114907"/>
    <w:rsid w:val="0011647E"/>
    <w:rsid w:val="00117731"/>
    <w:rsid w:val="001209E5"/>
    <w:rsid w:val="001224BC"/>
    <w:rsid w:val="001227E0"/>
    <w:rsid w:val="001228E6"/>
    <w:rsid w:val="0012499D"/>
    <w:rsid w:val="00124D01"/>
    <w:rsid w:val="001261B9"/>
    <w:rsid w:val="00131439"/>
    <w:rsid w:val="001319BD"/>
    <w:rsid w:val="00133450"/>
    <w:rsid w:val="00134EA0"/>
    <w:rsid w:val="00135FC0"/>
    <w:rsid w:val="00136A3E"/>
    <w:rsid w:val="001373BF"/>
    <w:rsid w:val="00137465"/>
    <w:rsid w:val="001374CA"/>
    <w:rsid w:val="001378D9"/>
    <w:rsid w:val="00141318"/>
    <w:rsid w:val="00142752"/>
    <w:rsid w:val="001462AF"/>
    <w:rsid w:val="00146378"/>
    <w:rsid w:val="00146468"/>
    <w:rsid w:val="0014756C"/>
    <w:rsid w:val="00150416"/>
    <w:rsid w:val="00151A1B"/>
    <w:rsid w:val="00152384"/>
    <w:rsid w:val="00152B30"/>
    <w:rsid w:val="00152EA4"/>
    <w:rsid w:val="00155C40"/>
    <w:rsid w:val="00157A6D"/>
    <w:rsid w:val="00160DDE"/>
    <w:rsid w:val="001610D0"/>
    <w:rsid w:val="001613AB"/>
    <w:rsid w:val="00161956"/>
    <w:rsid w:val="00162F03"/>
    <w:rsid w:val="001634E9"/>
    <w:rsid w:val="0016388D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124F"/>
    <w:rsid w:val="001751F3"/>
    <w:rsid w:val="001755EA"/>
    <w:rsid w:val="001760B2"/>
    <w:rsid w:val="001760EA"/>
    <w:rsid w:val="00177EA5"/>
    <w:rsid w:val="00180462"/>
    <w:rsid w:val="00180CFD"/>
    <w:rsid w:val="0018149B"/>
    <w:rsid w:val="001816AF"/>
    <w:rsid w:val="0018221F"/>
    <w:rsid w:val="0018224F"/>
    <w:rsid w:val="00184C47"/>
    <w:rsid w:val="00185671"/>
    <w:rsid w:val="001859B7"/>
    <w:rsid w:val="001914C1"/>
    <w:rsid w:val="00191EF7"/>
    <w:rsid w:val="00192AFE"/>
    <w:rsid w:val="0019486F"/>
    <w:rsid w:val="00194CF5"/>
    <w:rsid w:val="00196C10"/>
    <w:rsid w:val="00196F2E"/>
    <w:rsid w:val="00197EB1"/>
    <w:rsid w:val="001A01B1"/>
    <w:rsid w:val="001A204E"/>
    <w:rsid w:val="001A226B"/>
    <w:rsid w:val="001A270F"/>
    <w:rsid w:val="001A3127"/>
    <w:rsid w:val="001A3F74"/>
    <w:rsid w:val="001A46EC"/>
    <w:rsid w:val="001A5141"/>
    <w:rsid w:val="001A578D"/>
    <w:rsid w:val="001A7159"/>
    <w:rsid w:val="001B1636"/>
    <w:rsid w:val="001B459C"/>
    <w:rsid w:val="001B5BD2"/>
    <w:rsid w:val="001B5D10"/>
    <w:rsid w:val="001B69B2"/>
    <w:rsid w:val="001C12A2"/>
    <w:rsid w:val="001C2AA1"/>
    <w:rsid w:val="001C42C9"/>
    <w:rsid w:val="001C50FD"/>
    <w:rsid w:val="001C638F"/>
    <w:rsid w:val="001C6853"/>
    <w:rsid w:val="001C704B"/>
    <w:rsid w:val="001C7B08"/>
    <w:rsid w:val="001D01FC"/>
    <w:rsid w:val="001D1759"/>
    <w:rsid w:val="001D1A15"/>
    <w:rsid w:val="001D1C8D"/>
    <w:rsid w:val="001D2B37"/>
    <w:rsid w:val="001D3475"/>
    <w:rsid w:val="001D473F"/>
    <w:rsid w:val="001D5E60"/>
    <w:rsid w:val="001D7515"/>
    <w:rsid w:val="001E206A"/>
    <w:rsid w:val="001E551B"/>
    <w:rsid w:val="001E6F0F"/>
    <w:rsid w:val="001F10F1"/>
    <w:rsid w:val="001F1EDE"/>
    <w:rsid w:val="001F2B19"/>
    <w:rsid w:val="001F3227"/>
    <w:rsid w:val="001F5F2D"/>
    <w:rsid w:val="001F6C39"/>
    <w:rsid w:val="001F6D0E"/>
    <w:rsid w:val="00200C3F"/>
    <w:rsid w:val="00201936"/>
    <w:rsid w:val="00201CC0"/>
    <w:rsid w:val="00204392"/>
    <w:rsid w:val="00204FB1"/>
    <w:rsid w:val="002056AA"/>
    <w:rsid w:val="002059F8"/>
    <w:rsid w:val="00205A15"/>
    <w:rsid w:val="00206CE2"/>
    <w:rsid w:val="0021313A"/>
    <w:rsid w:val="0021391A"/>
    <w:rsid w:val="00213BA3"/>
    <w:rsid w:val="00213D71"/>
    <w:rsid w:val="00214AE4"/>
    <w:rsid w:val="00215A12"/>
    <w:rsid w:val="002163E1"/>
    <w:rsid w:val="002166BB"/>
    <w:rsid w:val="00217015"/>
    <w:rsid w:val="00217816"/>
    <w:rsid w:val="002201DE"/>
    <w:rsid w:val="00220336"/>
    <w:rsid w:val="00220853"/>
    <w:rsid w:val="00220E17"/>
    <w:rsid w:val="00223EC9"/>
    <w:rsid w:val="00224BA7"/>
    <w:rsid w:val="00225BE9"/>
    <w:rsid w:val="00225C91"/>
    <w:rsid w:val="002269D6"/>
    <w:rsid w:val="002301FB"/>
    <w:rsid w:val="00230D5F"/>
    <w:rsid w:val="00231375"/>
    <w:rsid w:val="00231649"/>
    <w:rsid w:val="002316A5"/>
    <w:rsid w:val="00232B33"/>
    <w:rsid w:val="002342BA"/>
    <w:rsid w:val="00234582"/>
    <w:rsid w:val="00234C52"/>
    <w:rsid w:val="0023692A"/>
    <w:rsid w:val="002369B0"/>
    <w:rsid w:val="002414B5"/>
    <w:rsid w:val="00242A2C"/>
    <w:rsid w:val="0024407B"/>
    <w:rsid w:val="0024408D"/>
    <w:rsid w:val="00244B87"/>
    <w:rsid w:val="0024535C"/>
    <w:rsid w:val="00247314"/>
    <w:rsid w:val="002473E0"/>
    <w:rsid w:val="002476B6"/>
    <w:rsid w:val="00247794"/>
    <w:rsid w:val="00247925"/>
    <w:rsid w:val="0025056A"/>
    <w:rsid w:val="0025074F"/>
    <w:rsid w:val="00250A45"/>
    <w:rsid w:val="00256C40"/>
    <w:rsid w:val="002576EF"/>
    <w:rsid w:val="00260C9A"/>
    <w:rsid w:val="00261897"/>
    <w:rsid w:val="00262789"/>
    <w:rsid w:val="00263429"/>
    <w:rsid w:val="002644CC"/>
    <w:rsid w:val="002646BE"/>
    <w:rsid w:val="00264F2B"/>
    <w:rsid w:val="002656BC"/>
    <w:rsid w:val="002666B8"/>
    <w:rsid w:val="002677C7"/>
    <w:rsid w:val="00267F83"/>
    <w:rsid w:val="00270E46"/>
    <w:rsid w:val="002717DD"/>
    <w:rsid w:val="00272BFA"/>
    <w:rsid w:val="00273FFA"/>
    <w:rsid w:val="00275F94"/>
    <w:rsid w:val="00276C2F"/>
    <w:rsid w:val="00281C1D"/>
    <w:rsid w:val="0028261D"/>
    <w:rsid w:val="00283CDC"/>
    <w:rsid w:val="002921B6"/>
    <w:rsid w:val="00292DDB"/>
    <w:rsid w:val="00293BA3"/>
    <w:rsid w:val="00295552"/>
    <w:rsid w:val="0029641C"/>
    <w:rsid w:val="00297DA2"/>
    <w:rsid w:val="002A02ED"/>
    <w:rsid w:val="002A1878"/>
    <w:rsid w:val="002A3D40"/>
    <w:rsid w:val="002A74BF"/>
    <w:rsid w:val="002A7A1F"/>
    <w:rsid w:val="002B0F4E"/>
    <w:rsid w:val="002B2271"/>
    <w:rsid w:val="002B2303"/>
    <w:rsid w:val="002B2EDA"/>
    <w:rsid w:val="002B4553"/>
    <w:rsid w:val="002B56DC"/>
    <w:rsid w:val="002B58DA"/>
    <w:rsid w:val="002B5EE9"/>
    <w:rsid w:val="002B602B"/>
    <w:rsid w:val="002C1594"/>
    <w:rsid w:val="002C19E4"/>
    <w:rsid w:val="002C2732"/>
    <w:rsid w:val="002C3FD0"/>
    <w:rsid w:val="002D0826"/>
    <w:rsid w:val="002D3730"/>
    <w:rsid w:val="002D3AB2"/>
    <w:rsid w:val="002D3D3F"/>
    <w:rsid w:val="002D5384"/>
    <w:rsid w:val="002D5537"/>
    <w:rsid w:val="002D7C3B"/>
    <w:rsid w:val="002E2560"/>
    <w:rsid w:val="002E3A6E"/>
    <w:rsid w:val="002E52C0"/>
    <w:rsid w:val="002E66ED"/>
    <w:rsid w:val="002E7157"/>
    <w:rsid w:val="002E73AE"/>
    <w:rsid w:val="002E76C5"/>
    <w:rsid w:val="002E7B83"/>
    <w:rsid w:val="002F14EE"/>
    <w:rsid w:val="002F2ABD"/>
    <w:rsid w:val="002F3B02"/>
    <w:rsid w:val="002F48BB"/>
    <w:rsid w:val="002F49F6"/>
    <w:rsid w:val="002F59C9"/>
    <w:rsid w:val="002F59FA"/>
    <w:rsid w:val="002F79C0"/>
    <w:rsid w:val="002F7A9E"/>
    <w:rsid w:val="00302CEA"/>
    <w:rsid w:val="00303307"/>
    <w:rsid w:val="0030362A"/>
    <w:rsid w:val="00304D30"/>
    <w:rsid w:val="00304E0B"/>
    <w:rsid w:val="0030670C"/>
    <w:rsid w:val="00310349"/>
    <w:rsid w:val="00311A5B"/>
    <w:rsid w:val="00312247"/>
    <w:rsid w:val="00313A42"/>
    <w:rsid w:val="00313CE3"/>
    <w:rsid w:val="0031462C"/>
    <w:rsid w:val="003156A8"/>
    <w:rsid w:val="00320D4D"/>
    <w:rsid w:val="0032110D"/>
    <w:rsid w:val="0032405A"/>
    <w:rsid w:val="00324125"/>
    <w:rsid w:val="0032495D"/>
    <w:rsid w:val="003304EA"/>
    <w:rsid w:val="00330CBD"/>
    <w:rsid w:val="00332822"/>
    <w:rsid w:val="00335D38"/>
    <w:rsid w:val="00335EB7"/>
    <w:rsid w:val="003408BB"/>
    <w:rsid w:val="0034395D"/>
    <w:rsid w:val="00343D65"/>
    <w:rsid w:val="00344589"/>
    <w:rsid w:val="00344C89"/>
    <w:rsid w:val="00347032"/>
    <w:rsid w:val="0034747F"/>
    <w:rsid w:val="0034788D"/>
    <w:rsid w:val="0035231A"/>
    <w:rsid w:val="003529AC"/>
    <w:rsid w:val="00352AAB"/>
    <w:rsid w:val="003536AC"/>
    <w:rsid w:val="00353C77"/>
    <w:rsid w:val="00355C45"/>
    <w:rsid w:val="00356162"/>
    <w:rsid w:val="00356478"/>
    <w:rsid w:val="00362206"/>
    <w:rsid w:val="00362DA5"/>
    <w:rsid w:val="0036363D"/>
    <w:rsid w:val="00365358"/>
    <w:rsid w:val="00365505"/>
    <w:rsid w:val="003664C8"/>
    <w:rsid w:val="00367057"/>
    <w:rsid w:val="00370882"/>
    <w:rsid w:val="00370CBC"/>
    <w:rsid w:val="00370E0F"/>
    <w:rsid w:val="00371C15"/>
    <w:rsid w:val="00371CE1"/>
    <w:rsid w:val="00372E12"/>
    <w:rsid w:val="003739E4"/>
    <w:rsid w:val="00374273"/>
    <w:rsid w:val="00374EC9"/>
    <w:rsid w:val="00375ECD"/>
    <w:rsid w:val="00376947"/>
    <w:rsid w:val="0038021D"/>
    <w:rsid w:val="003841BD"/>
    <w:rsid w:val="003868D7"/>
    <w:rsid w:val="003876F1"/>
    <w:rsid w:val="003879BF"/>
    <w:rsid w:val="003907FA"/>
    <w:rsid w:val="00391F3A"/>
    <w:rsid w:val="003927D1"/>
    <w:rsid w:val="00393570"/>
    <w:rsid w:val="00396A82"/>
    <w:rsid w:val="00396BC0"/>
    <w:rsid w:val="00397341"/>
    <w:rsid w:val="003979A4"/>
    <w:rsid w:val="003A014C"/>
    <w:rsid w:val="003A0F0F"/>
    <w:rsid w:val="003A1168"/>
    <w:rsid w:val="003A1E58"/>
    <w:rsid w:val="003A27B3"/>
    <w:rsid w:val="003A2974"/>
    <w:rsid w:val="003A5642"/>
    <w:rsid w:val="003B0FB3"/>
    <w:rsid w:val="003B1AE3"/>
    <w:rsid w:val="003B1DDA"/>
    <w:rsid w:val="003B1ECA"/>
    <w:rsid w:val="003B28B2"/>
    <w:rsid w:val="003B2AAB"/>
    <w:rsid w:val="003B3260"/>
    <w:rsid w:val="003B3C69"/>
    <w:rsid w:val="003B3DEE"/>
    <w:rsid w:val="003B4A2A"/>
    <w:rsid w:val="003B5226"/>
    <w:rsid w:val="003C1577"/>
    <w:rsid w:val="003C2148"/>
    <w:rsid w:val="003C23A7"/>
    <w:rsid w:val="003C2DE8"/>
    <w:rsid w:val="003C37F5"/>
    <w:rsid w:val="003C457A"/>
    <w:rsid w:val="003C5064"/>
    <w:rsid w:val="003C5EAF"/>
    <w:rsid w:val="003C6ECA"/>
    <w:rsid w:val="003C7B28"/>
    <w:rsid w:val="003D2138"/>
    <w:rsid w:val="003D264F"/>
    <w:rsid w:val="003D29F9"/>
    <w:rsid w:val="003D39FD"/>
    <w:rsid w:val="003D73AB"/>
    <w:rsid w:val="003E0164"/>
    <w:rsid w:val="003E0CDB"/>
    <w:rsid w:val="003E13F5"/>
    <w:rsid w:val="003E74E2"/>
    <w:rsid w:val="003F143A"/>
    <w:rsid w:val="003F1B5E"/>
    <w:rsid w:val="003F1C55"/>
    <w:rsid w:val="003F2369"/>
    <w:rsid w:val="003F268C"/>
    <w:rsid w:val="003F3720"/>
    <w:rsid w:val="003F6F32"/>
    <w:rsid w:val="003F7B07"/>
    <w:rsid w:val="004005EA"/>
    <w:rsid w:val="004014F2"/>
    <w:rsid w:val="00403428"/>
    <w:rsid w:val="004039CF"/>
    <w:rsid w:val="00405617"/>
    <w:rsid w:val="00406B5F"/>
    <w:rsid w:val="00407414"/>
    <w:rsid w:val="004101E6"/>
    <w:rsid w:val="0041072D"/>
    <w:rsid w:val="0041693D"/>
    <w:rsid w:val="00421C15"/>
    <w:rsid w:val="004230D3"/>
    <w:rsid w:val="00423913"/>
    <w:rsid w:val="004241E1"/>
    <w:rsid w:val="00425E5B"/>
    <w:rsid w:val="0042601B"/>
    <w:rsid w:val="0042644E"/>
    <w:rsid w:val="004265CB"/>
    <w:rsid w:val="004301B5"/>
    <w:rsid w:val="004306B1"/>
    <w:rsid w:val="00430AD0"/>
    <w:rsid w:val="00431DE8"/>
    <w:rsid w:val="00432A49"/>
    <w:rsid w:val="00432C54"/>
    <w:rsid w:val="0043307D"/>
    <w:rsid w:val="00435047"/>
    <w:rsid w:val="00437249"/>
    <w:rsid w:val="0044001D"/>
    <w:rsid w:val="00440926"/>
    <w:rsid w:val="004416A4"/>
    <w:rsid w:val="00442030"/>
    <w:rsid w:val="00444CE6"/>
    <w:rsid w:val="00445AB7"/>
    <w:rsid w:val="0044695F"/>
    <w:rsid w:val="0044731D"/>
    <w:rsid w:val="00447ACC"/>
    <w:rsid w:val="0045196A"/>
    <w:rsid w:val="00452B1C"/>
    <w:rsid w:val="0045349C"/>
    <w:rsid w:val="004541F9"/>
    <w:rsid w:val="00454FE4"/>
    <w:rsid w:val="004552A1"/>
    <w:rsid w:val="00455A82"/>
    <w:rsid w:val="00455BBF"/>
    <w:rsid w:val="004560CA"/>
    <w:rsid w:val="00456216"/>
    <w:rsid w:val="004562FF"/>
    <w:rsid w:val="00457EDF"/>
    <w:rsid w:val="00460EFC"/>
    <w:rsid w:val="00461C49"/>
    <w:rsid w:val="0046317B"/>
    <w:rsid w:val="0046665A"/>
    <w:rsid w:val="00466C6C"/>
    <w:rsid w:val="00470C0F"/>
    <w:rsid w:val="00471FB6"/>
    <w:rsid w:val="00472286"/>
    <w:rsid w:val="004752E5"/>
    <w:rsid w:val="00475ABD"/>
    <w:rsid w:val="00475F11"/>
    <w:rsid w:val="0047613A"/>
    <w:rsid w:val="00480264"/>
    <w:rsid w:val="004802AF"/>
    <w:rsid w:val="0048086E"/>
    <w:rsid w:val="00480A46"/>
    <w:rsid w:val="00481C25"/>
    <w:rsid w:val="00483C70"/>
    <w:rsid w:val="004841C9"/>
    <w:rsid w:val="00484410"/>
    <w:rsid w:val="00487356"/>
    <w:rsid w:val="0049064F"/>
    <w:rsid w:val="0049115F"/>
    <w:rsid w:val="004920BE"/>
    <w:rsid w:val="004925FF"/>
    <w:rsid w:val="00492DAE"/>
    <w:rsid w:val="004933C7"/>
    <w:rsid w:val="00493ECD"/>
    <w:rsid w:val="00494BEC"/>
    <w:rsid w:val="00497D3E"/>
    <w:rsid w:val="004A03D6"/>
    <w:rsid w:val="004A321D"/>
    <w:rsid w:val="004A3B03"/>
    <w:rsid w:val="004A441E"/>
    <w:rsid w:val="004A5C07"/>
    <w:rsid w:val="004A6106"/>
    <w:rsid w:val="004A613C"/>
    <w:rsid w:val="004B059B"/>
    <w:rsid w:val="004B106A"/>
    <w:rsid w:val="004B11F5"/>
    <w:rsid w:val="004B179E"/>
    <w:rsid w:val="004B1897"/>
    <w:rsid w:val="004B2F24"/>
    <w:rsid w:val="004B3F32"/>
    <w:rsid w:val="004B40A2"/>
    <w:rsid w:val="004B4FA1"/>
    <w:rsid w:val="004B4FA9"/>
    <w:rsid w:val="004B5F46"/>
    <w:rsid w:val="004B619C"/>
    <w:rsid w:val="004B6EA6"/>
    <w:rsid w:val="004B782C"/>
    <w:rsid w:val="004C3AA0"/>
    <w:rsid w:val="004C3FA5"/>
    <w:rsid w:val="004C4000"/>
    <w:rsid w:val="004C52FC"/>
    <w:rsid w:val="004C534C"/>
    <w:rsid w:val="004C7698"/>
    <w:rsid w:val="004C7E6C"/>
    <w:rsid w:val="004D040D"/>
    <w:rsid w:val="004D04E4"/>
    <w:rsid w:val="004D26C0"/>
    <w:rsid w:val="004D3163"/>
    <w:rsid w:val="004D3965"/>
    <w:rsid w:val="004D4CF3"/>
    <w:rsid w:val="004D539D"/>
    <w:rsid w:val="004E05ED"/>
    <w:rsid w:val="004E12C8"/>
    <w:rsid w:val="004E1850"/>
    <w:rsid w:val="004F019F"/>
    <w:rsid w:val="004F17DB"/>
    <w:rsid w:val="004F269E"/>
    <w:rsid w:val="004F28BE"/>
    <w:rsid w:val="004F2CAC"/>
    <w:rsid w:val="004F41C4"/>
    <w:rsid w:val="004F43AC"/>
    <w:rsid w:val="004F4BAD"/>
    <w:rsid w:val="004F5E4F"/>
    <w:rsid w:val="004F754F"/>
    <w:rsid w:val="00500375"/>
    <w:rsid w:val="005024A1"/>
    <w:rsid w:val="0050275E"/>
    <w:rsid w:val="00503666"/>
    <w:rsid w:val="00503F41"/>
    <w:rsid w:val="00511F68"/>
    <w:rsid w:val="00512B6A"/>
    <w:rsid w:val="005138E7"/>
    <w:rsid w:val="00513C12"/>
    <w:rsid w:val="00514EDF"/>
    <w:rsid w:val="005151A8"/>
    <w:rsid w:val="00516705"/>
    <w:rsid w:val="00516AAD"/>
    <w:rsid w:val="00522453"/>
    <w:rsid w:val="00523D57"/>
    <w:rsid w:val="00524978"/>
    <w:rsid w:val="00524A72"/>
    <w:rsid w:val="00524D6D"/>
    <w:rsid w:val="005258A0"/>
    <w:rsid w:val="00525982"/>
    <w:rsid w:val="005267F1"/>
    <w:rsid w:val="00526FA5"/>
    <w:rsid w:val="00527F35"/>
    <w:rsid w:val="0053108C"/>
    <w:rsid w:val="00531752"/>
    <w:rsid w:val="005320B9"/>
    <w:rsid w:val="0053260D"/>
    <w:rsid w:val="005326F3"/>
    <w:rsid w:val="00535314"/>
    <w:rsid w:val="00537314"/>
    <w:rsid w:val="00537322"/>
    <w:rsid w:val="0054634E"/>
    <w:rsid w:val="00546D55"/>
    <w:rsid w:val="005513C1"/>
    <w:rsid w:val="005519B5"/>
    <w:rsid w:val="005533AA"/>
    <w:rsid w:val="005545AA"/>
    <w:rsid w:val="00556918"/>
    <w:rsid w:val="005570D4"/>
    <w:rsid w:val="00560B51"/>
    <w:rsid w:val="00561AC2"/>
    <w:rsid w:val="00565802"/>
    <w:rsid w:val="0056648E"/>
    <w:rsid w:val="00570637"/>
    <w:rsid w:val="005710CE"/>
    <w:rsid w:val="0057142A"/>
    <w:rsid w:val="00573C6C"/>
    <w:rsid w:val="00574148"/>
    <w:rsid w:val="005754AE"/>
    <w:rsid w:val="00575573"/>
    <w:rsid w:val="0057645D"/>
    <w:rsid w:val="00581056"/>
    <w:rsid w:val="00581625"/>
    <w:rsid w:val="00582347"/>
    <w:rsid w:val="0058498A"/>
    <w:rsid w:val="00584A12"/>
    <w:rsid w:val="00584F71"/>
    <w:rsid w:val="0059029A"/>
    <w:rsid w:val="00590982"/>
    <w:rsid w:val="00592D66"/>
    <w:rsid w:val="005938A6"/>
    <w:rsid w:val="00593E64"/>
    <w:rsid w:val="005940B4"/>
    <w:rsid w:val="0059548E"/>
    <w:rsid w:val="005A2829"/>
    <w:rsid w:val="005A2980"/>
    <w:rsid w:val="005A40F3"/>
    <w:rsid w:val="005A4BD8"/>
    <w:rsid w:val="005A4CD2"/>
    <w:rsid w:val="005A4E72"/>
    <w:rsid w:val="005A5D58"/>
    <w:rsid w:val="005A6604"/>
    <w:rsid w:val="005A7D91"/>
    <w:rsid w:val="005B04D0"/>
    <w:rsid w:val="005B14BB"/>
    <w:rsid w:val="005B2344"/>
    <w:rsid w:val="005B2941"/>
    <w:rsid w:val="005B5543"/>
    <w:rsid w:val="005B6CFC"/>
    <w:rsid w:val="005C02FD"/>
    <w:rsid w:val="005C2088"/>
    <w:rsid w:val="005C4490"/>
    <w:rsid w:val="005C497E"/>
    <w:rsid w:val="005C5E8A"/>
    <w:rsid w:val="005C609F"/>
    <w:rsid w:val="005C6125"/>
    <w:rsid w:val="005C7077"/>
    <w:rsid w:val="005C740B"/>
    <w:rsid w:val="005C7F44"/>
    <w:rsid w:val="005D04FE"/>
    <w:rsid w:val="005D18AB"/>
    <w:rsid w:val="005D34A6"/>
    <w:rsid w:val="005D5ADF"/>
    <w:rsid w:val="005D66BC"/>
    <w:rsid w:val="005D67C2"/>
    <w:rsid w:val="005D7D91"/>
    <w:rsid w:val="005E007F"/>
    <w:rsid w:val="005E25F9"/>
    <w:rsid w:val="005E360B"/>
    <w:rsid w:val="005E3B85"/>
    <w:rsid w:val="005E5988"/>
    <w:rsid w:val="005E7702"/>
    <w:rsid w:val="005F1033"/>
    <w:rsid w:val="005F1B04"/>
    <w:rsid w:val="005F30F0"/>
    <w:rsid w:val="005F37F9"/>
    <w:rsid w:val="005F45D4"/>
    <w:rsid w:val="005F4EBF"/>
    <w:rsid w:val="005F5807"/>
    <w:rsid w:val="005F5CCF"/>
    <w:rsid w:val="005F6CCF"/>
    <w:rsid w:val="005F76EB"/>
    <w:rsid w:val="00600E7B"/>
    <w:rsid w:val="006047B4"/>
    <w:rsid w:val="00605EC3"/>
    <w:rsid w:val="00606FDA"/>
    <w:rsid w:val="006101D2"/>
    <w:rsid w:val="00610E30"/>
    <w:rsid w:val="00611530"/>
    <w:rsid w:val="006116A2"/>
    <w:rsid w:val="0061267B"/>
    <w:rsid w:val="00613444"/>
    <w:rsid w:val="006146DF"/>
    <w:rsid w:val="00616433"/>
    <w:rsid w:val="0061770D"/>
    <w:rsid w:val="0061780E"/>
    <w:rsid w:val="00617EE0"/>
    <w:rsid w:val="00620AFF"/>
    <w:rsid w:val="00621BF8"/>
    <w:rsid w:val="0062516C"/>
    <w:rsid w:val="00626839"/>
    <w:rsid w:val="00626B60"/>
    <w:rsid w:val="00630F80"/>
    <w:rsid w:val="006310BA"/>
    <w:rsid w:val="006314C2"/>
    <w:rsid w:val="00631AF5"/>
    <w:rsid w:val="00631C1C"/>
    <w:rsid w:val="0063298A"/>
    <w:rsid w:val="00632A25"/>
    <w:rsid w:val="006361F3"/>
    <w:rsid w:val="0063620D"/>
    <w:rsid w:val="00636367"/>
    <w:rsid w:val="00636A15"/>
    <w:rsid w:val="00636DC8"/>
    <w:rsid w:val="00640D52"/>
    <w:rsid w:val="00641CF8"/>
    <w:rsid w:val="00641F03"/>
    <w:rsid w:val="00642F61"/>
    <w:rsid w:val="00644687"/>
    <w:rsid w:val="00644F78"/>
    <w:rsid w:val="00645EEE"/>
    <w:rsid w:val="006532AF"/>
    <w:rsid w:val="00653311"/>
    <w:rsid w:val="006555AE"/>
    <w:rsid w:val="00661BBB"/>
    <w:rsid w:val="006620D8"/>
    <w:rsid w:val="006625DD"/>
    <w:rsid w:val="006660CC"/>
    <w:rsid w:val="00666507"/>
    <w:rsid w:val="00666A53"/>
    <w:rsid w:val="006672F5"/>
    <w:rsid w:val="0066758F"/>
    <w:rsid w:val="0067014D"/>
    <w:rsid w:val="00670970"/>
    <w:rsid w:val="00670A73"/>
    <w:rsid w:val="006715E3"/>
    <w:rsid w:val="00673650"/>
    <w:rsid w:val="00673E84"/>
    <w:rsid w:val="00675467"/>
    <w:rsid w:val="00676118"/>
    <w:rsid w:val="0067762C"/>
    <w:rsid w:val="00677927"/>
    <w:rsid w:val="00680A2F"/>
    <w:rsid w:val="00683F2C"/>
    <w:rsid w:val="00684303"/>
    <w:rsid w:val="0068454F"/>
    <w:rsid w:val="00684C44"/>
    <w:rsid w:val="00687100"/>
    <w:rsid w:val="006875BE"/>
    <w:rsid w:val="00687D44"/>
    <w:rsid w:val="00687E5E"/>
    <w:rsid w:val="00687F59"/>
    <w:rsid w:val="0069064E"/>
    <w:rsid w:val="00690C2C"/>
    <w:rsid w:val="00692513"/>
    <w:rsid w:val="0069263C"/>
    <w:rsid w:val="0069297E"/>
    <w:rsid w:val="006942ED"/>
    <w:rsid w:val="0069564F"/>
    <w:rsid w:val="006971B0"/>
    <w:rsid w:val="00697558"/>
    <w:rsid w:val="006A07AD"/>
    <w:rsid w:val="006A0A5C"/>
    <w:rsid w:val="006A1099"/>
    <w:rsid w:val="006A33D8"/>
    <w:rsid w:val="006A3EC1"/>
    <w:rsid w:val="006A6760"/>
    <w:rsid w:val="006B0096"/>
    <w:rsid w:val="006B04A2"/>
    <w:rsid w:val="006B05CE"/>
    <w:rsid w:val="006B07DE"/>
    <w:rsid w:val="006B0FD2"/>
    <w:rsid w:val="006B1B61"/>
    <w:rsid w:val="006B27AB"/>
    <w:rsid w:val="006B413D"/>
    <w:rsid w:val="006B575A"/>
    <w:rsid w:val="006B5A9B"/>
    <w:rsid w:val="006B5B94"/>
    <w:rsid w:val="006B657F"/>
    <w:rsid w:val="006B6E07"/>
    <w:rsid w:val="006B6F99"/>
    <w:rsid w:val="006B791C"/>
    <w:rsid w:val="006C0F98"/>
    <w:rsid w:val="006C403A"/>
    <w:rsid w:val="006C5300"/>
    <w:rsid w:val="006C5515"/>
    <w:rsid w:val="006C6139"/>
    <w:rsid w:val="006C631B"/>
    <w:rsid w:val="006C6C70"/>
    <w:rsid w:val="006C7AF2"/>
    <w:rsid w:val="006D0084"/>
    <w:rsid w:val="006D03ED"/>
    <w:rsid w:val="006D07E9"/>
    <w:rsid w:val="006D0FEC"/>
    <w:rsid w:val="006D1271"/>
    <w:rsid w:val="006D1A64"/>
    <w:rsid w:val="006D387B"/>
    <w:rsid w:val="006D3C9C"/>
    <w:rsid w:val="006D3F65"/>
    <w:rsid w:val="006D3FC4"/>
    <w:rsid w:val="006D573B"/>
    <w:rsid w:val="006D76FA"/>
    <w:rsid w:val="006E117F"/>
    <w:rsid w:val="006E1A99"/>
    <w:rsid w:val="006E3D0E"/>
    <w:rsid w:val="006E3F0F"/>
    <w:rsid w:val="006E4096"/>
    <w:rsid w:val="006E4578"/>
    <w:rsid w:val="006F0071"/>
    <w:rsid w:val="006F00C7"/>
    <w:rsid w:val="006F1E59"/>
    <w:rsid w:val="006F28CC"/>
    <w:rsid w:val="006F2C96"/>
    <w:rsid w:val="006F3A10"/>
    <w:rsid w:val="006F3BC9"/>
    <w:rsid w:val="006F3DE1"/>
    <w:rsid w:val="006F4934"/>
    <w:rsid w:val="006F5BB4"/>
    <w:rsid w:val="006F75BE"/>
    <w:rsid w:val="006F7759"/>
    <w:rsid w:val="00701A80"/>
    <w:rsid w:val="00701C86"/>
    <w:rsid w:val="00701EE2"/>
    <w:rsid w:val="00702AAE"/>
    <w:rsid w:val="007048FD"/>
    <w:rsid w:val="00710A6C"/>
    <w:rsid w:val="00712542"/>
    <w:rsid w:val="007142AB"/>
    <w:rsid w:val="00716107"/>
    <w:rsid w:val="007174FF"/>
    <w:rsid w:val="00720154"/>
    <w:rsid w:val="007211FE"/>
    <w:rsid w:val="007219A1"/>
    <w:rsid w:val="00723CD7"/>
    <w:rsid w:val="00724CCB"/>
    <w:rsid w:val="00725BBC"/>
    <w:rsid w:val="0072635F"/>
    <w:rsid w:val="0072646A"/>
    <w:rsid w:val="00727491"/>
    <w:rsid w:val="00730CE3"/>
    <w:rsid w:val="0073107F"/>
    <w:rsid w:val="00732B2A"/>
    <w:rsid w:val="00732DB4"/>
    <w:rsid w:val="00733DB6"/>
    <w:rsid w:val="0073431C"/>
    <w:rsid w:val="00734773"/>
    <w:rsid w:val="007356AA"/>
    <w:rsid w:val="00736A9B"/>
    <w:rsid w:val="00736D46"/>
    <w:rsid w:val="00737738"/>
    <w:rsid w:val="0074045E"/>
    <w:rsid w:val="0074164C"/>
    <w:rsid w:val="007419D9"/>
    <w:rsid w:val="00744172"/>
    <w:rsid w:val="00745109"/>
    <w:rsid w:val="00745274"/>
    <w:rsid w:val="00745A1E"/>
    <w:rsid w:val="00745FCB"/>
    <w:rsid w:val="00746ABC"/>
    <w:rsid w:val="00747506"/>
    <w:rsid w:val="00750474"/>
    <w:rsid w:val="00751381"/>
    <w:rsid w:val="00752799"/>
    <w:rsid w:val="00753878"/>
    <w:rsid w:val="00753B13"/>
    <w:rsid w:val="00755F49"/>
    <w:rsid w:val="007561CD"/>
    <w:rsid w:val="00756A46"/>
    <w:rsid w:val="00760CA1"/>
    <w:rsid w:val="00760FD6"/>
    <w:rsid w:val="00761E2C"/>
    <w:rsid w:val="00762324"/>
    <w:rsid w:val="00764053"/>
    <w:rsid w:val="00764B54"/>
    <w:rsid w:val="00764E88"/>
    <w:rsid w:val="00766CCA"/>
    <w:rsid w:val="00771141"/>
    <w:rsid w:val="00772696"/>
    <w:rsid w:val="00772826"/>
    <w:rsid w:val="007731E4"/>
    <w:rsid w:val="0077439B"/>
    <w:rsid w:val="00776B0C"/>
    <w:rsid w:val="00777E95"/>
    <w:rsid w:val="00782930"/>
    <w:rsid w:val="00785EDE"/>
    <w:rsid w:val="0078609C"/>
    <w:rsid w:val="00787448"/>
    <w:rsid w:val="0078765A"/>
    <w:rsid w:val="00787C72"/>
    <w:rsid w:val="00790359"/>
    <w:rsid w:val="0079037B"/>
    <w:rsid w:val="007908A7"/>
    <w:rsid w:val="00791349"/>
    <w:rsid w:val="00793996"/>
    <w:rsid w:val="00793F32"/>
    <w:rsid w:val="007947E1"/>
    <w:rsid w:val="00794E09"/>
    <w:rsid w:val="0079618E"/>
    <w:rsid w:val="00796ECD"/>
    <w:rsid w:val="007A08CD"/>
    <w:rsid w:val="007A3854"/>
    <w:rsid w:val="007A47A5"/>
    <w:rsid w:val="007A6224"/>
    <w:rsid w:val="007A62E0"/>
    <w:rsid w:val="007A67F6"/>
    <w:rsid w:val="007A72F9"/>
    <w:rsid w:val="007A7AFC"/>
    <w:rsid w:val="007B1735"/>
    <w:rsid w:val="007B1780"/>
    <w:rsid w:val="007B1B38"/>
    <w:rsid w:val="007B1BA4"/>
    <w:rsid w:val="007B2C53"/>
    <w:rsid w:val="007B5B1C"/>
    <w:rsid w:val="007B5D61"/>
    <w:rsid w:val="007B60D0"/>
    <w:rsid w:val="007B6835"/>
    <w:rsid w:val="007B6FCE"/>
    <w:rsid w:val="007C18C2"/>
    <w:rsid w:val="007C443E"/>
    <w:rsid w:val="007C5B22"/>
    <w:rsid w:val="007D22B8"/>
    <w:rsid w:val="007D4765"/>
    <w:rsid w:val="007D4B96"/>
    <w:rsid w:val="007D5AFE"/>
    <w:rsid w:val="007D5FD4"/>
    <w:rsid w:val="007D6DC6"/>
    <w:rsid w:val="007D7726"/>
    <w:rsid w:val="007E00C9"/>
    <w:rsid w:val="007E0292"/>
    <w:rsid w:val="007E0C5B"/>
    <w:rsid w:val="007E0E92"/>
    <w:rsid w:val="007E0F55"/>
    <w:rsid w:val="007E17D4"/>
    <w:rsid w:val="007E40C5"/>
    <w:rsid w:val="007E49BD"/>
    <w:rsid w:val="007E5387"/>
    <w:rsid w:val="007E55AD"/>
    <w:rsid w:val="007E569F"/>
    <w:rsid w:val="007F0717"/>
    <w:rsid w:val="007F1DB2"/>
    <w:rsid w:val="007F26EF"/>
    <w:rsid w:val="007F3478"/>
    <w:rsid w:val="007F3BCA"/>
    <w:rsid w:val="007F3F14"/>
    <w:rsid w:val="007F55C1"/>
    <w:rsid w:val="007F585B"/>
    <w:rsid w:val="007F5CBB"/>
    <w:rsid w:val="007F72B0"/>
    <w:rsid w:val="00801198"/>
    <w:rsid w:val="00801ABB"/>
    <w:rsid w:val="0080221F"/>
    <w:rsid w:val="008029E7"/>
    <w:rsid w:val="00804A2C"/>
    <w:rsid w:val="008059BF"/>
    <w:rsid w:val="00810096"/>
    <w:rsid w:val="00812312"/>
    <w:rsid w:val="0081452B"/>
    <w:rsid w:val="008156F3"/>
    <w:rsid w:val="00815911"/>
    <w:rsid w:val="0081597C"/>
    <w:rsid w:val="0081626E"/>
    <w:rsid w:val="0081714A"/>
    <w:rsid w:val="00817568"/>
    <w:rsid w:val="00817CBB"/>
    <w:rsid w:val="00817CD4"/>
    <w:rsid w:val="00820357"/>
    <w:rsid w:val="008204B6"/>
    <w:rsid w:val="00820656"/>
    <w:rsid w:val="008224A1"/>
    <w:rsid w:val="008232A2"/>
    <w:rsid w:val="008237A3"/>
    <w:rsid w:val="0082555A"/>
    <w:rsid w:val="00825980"/>
    <w:rsid w:val="00826647"/>
    <w:rsid w:val="00826A95"/>
    <w:rsid w:val="00826ECB"/>
    <w:rsid w:val="00832C16"/>
    <w:rsid w:val="00832E12"/>
    <w:rsid w:val="008336F9"/>
    <w:rsid w:val="008355CC"/>
    <w:rsid w:val="00835D8C"/>
    <w:rsid w:val="00836EF2"/>
    <w:rsid w:val="00841A99"/>
    <w:rsid w:val="00842E95"/>
    <w:rsid w:val="00843139"/>
    <w:rsid w:val="00844F48"/>
    <w:rsid w:val="008457DB"/>
    <w:rsid w:val="00847174"/>
    <w:rsid w:val="008472EC"/>
    <w:rsid w:val="00847E97"/>
    <w:rsid w:val="00850F23"/>
    <w:rsid w:val="00852B14"/>
    <w:rsid w:val="00852CF4"/>
    <w:rsid w:val="00853776"/>
    <w:rsid w:val="00854A5E"/>
    <w:rsid w:val="008556A9"/>
    <w:rsid w:val="008568CD"/>
    <w:rsid w:val="00860023"/>
    <w:rsid w:val="00861426"/>
    <w:rsid w:val="008626DA"/>
    <w:rsid w:val="00866C5C"/>
    <w:rsid w:val="0086729A"/>
    <w:rsid w:val="008678DB"/>
    <w:rsid w:val="00867E1F"/>
    <w:rsid w:val="00870AE5"/>
    <w:rsid w:val="00871904"/>
    <w:rsid w:val="00873ED0"/>
    <w:rsid w:val="008750C9"/>
    <w:rsid w:val="00875F68"/>
    <w:rsid w:val="00876D1F"/>
    <w:rsid w:val="0087708D"/>
    <w:rsid w:val="008771A1"/>
    <w:rsid w:val="00880059"/>
    <w:rsid w:val="008806B9"/>
    <w:rsid w:val="00880B70"/>
    <w:rsid w:val="0088287B"/>
    <w:rsid w:val="00883FAA"/>
    <w:rsid w:val="00884C96"/>
    <w:rsid w:val="00885A8A"/>
    <w:rsid w:val="00885D14"/>
    <w:rsid w:val="00886056"/>
    <w:rsid w:val="008864B0"/>
    <w:rsid w:val="0088681F"/>
    <w:rsid w:val="00890BC5"/>
    <w:rsid w:val="00891334"/>
    <w:rsid w:val="00891546"/>
    <w:rsid w:val="008956E0"/>
    <w:rsid w:val="00897093"/>
    <w:rsid w:val="008A0D88"/>
    <w:rsid w:val="008A14DD"/>
    <w:rsid w:val="008A3254"/>
    <w:rsid w:val="008A3CBB"/>
    <w:rsid w:val="008A4B80"/>
    <w:rsid w:val="008A50A9"/>
    <w:rsid w:val="008A5A88"/>
    <w:rsid w:val="008A69BE"/>
    <w:rsid w:val="008A7259"/>
    <w:rsid w:val="008B1483"/>
    <w:rsid w:val="008B24A3"/>
    <w:rsid w:val="008B480F"/>
    <w:rsid w:val="008B518A"/>
    <w:rsid w:val="008B723E"/>
    <w:rsid w:val="008B7677"/>
    <w:rsid w:val="008B7E1B"/>
    <w:rsid w:val="008C1217"/>
    <w:rsid w:val="008C4E14"/>
    <w:rsid w:val="008C5816"/>
    <w:rsid w:val="008C6068"/>
    <w:rsid w:val="008C61D1"/>
    <w:rsid w:val="008C6202"/>
    <w:rsid w:val="008C7594"/>
    <w:rsid w:val="008C7AC7"/>
    <w:rsid w:val="008D0675"/>
    <w:rsid w:val="008D196C"/>
    <w:rsid w:val="008D2EAF"/>
    <w:rsid w:val="008D538B"/>
    <w:rsid w:val="008D6520"/>
    <w:rsid w:val="008D6FC8"/>
    <w:rsid w:val="008E21D0"/>
    <w:rsid w:val="008E272A"/>
    <w:rsid w:val="008E3FA1"/>
    <w:rsid w:val="008E5D56"/>
    <w:rsid w:val="008E632F"/>
    <w:rsid w:val="008E7134"/>
    <w:rsid w:val="008F0833"/>
    <w:rsid w:val="008F24DA"/>
    <w:rsid w:val="008F2607"/>
    <w:rsid w:val="008F3452"/>
    <w:rsid w:val="008F4DB6"/>
    <w:rsid w:val="008F5300"/>
    <w:rsid w:val="008F70A5"/>
    <w:rsid w:val="0090030A"/>
    <w:rsid w:val="00901605"/>
    <w:rsid w:val="00902EE0"/>
    <w:rsid w:val="00905382"/>
    <w:rsid w:val="009053C7"/>
    <w:rsid w:val="00905B1F"/>
    <w:rsid w:val="00906613"/>
    <w:rsid w:val="00910CE6"/>
    <w:rsid w:val="00910D5C"/>
    <w:rsid w:val="00911ADC"/>
    <w:rsid w:val="00912FA8"/>
    <w:rsid w:val="0091327A"/>
    <w:rsid w:val="0091376F"/>
    <w:rsid w:val="009137D5"/>
    <w:rsid w:val="00913E44"/>
    <w:rsid w:val="0091405A"/>
    <w:rsid w:val="00916C0D"/>
    <w:rsid w:val="00920494"/>
    <w:rsid w:val="00920F90"/>
    <w:rsid w:val="00925339"/>
    <w:rsid w:val="00925BE0"/>
    <w:rsid w:val="0093434A"/>
    <w:rsid w:val="00936E13"/>
    <w:rsid w:val="00936FBE"/>
    <w:rsid w:val="00941D72"/>
    <w:rsid w:val="00941E9B"/>
    <w:rsid w:val="00942940"/>
    <w:rsid w:val="00942A5B"/>
    <w:rsid w:val="009438BA"/>
    <w:rsid w:val="009450E1"/>
    <w:rsid w:val="00945A4A"/>
    <w:rsid w:val="00946BBD"/>
    <w:rsid w:val="009500E4"/>
    <w:rsid w:val="009512BE"/>
    <w:rsid w:val="00951FC8"/>
    <w:rsid w:val="00952730"/>
    <w:rsid w:val="009540C6"/>
    <w:rsid w:val="00954F9B"/>
    <w:rsid w:val="009563DE"/>
    <w:rsid w:val="009563E0"/>
    <w:rsid w:val="00956898"/>
    <w:rsid w:val="00957948"/>
    <w:rsid w:val="00957D9C"/>
    <w:rsid w:val="0096035F"/>
    <w:rsid w:val="00960ECF"/>
    <w:rsid w:val="009612A3"/>
    <w:rsid w:val="00963166"/>
    <w:rsid w:val="00963A17"/>
    <w:rsid w:val="00963ACE"/>
    <w:rsid w:val="0096478C"/>
    <w:rsid w:val="00965E18"/>
    <w:rsid w:val="009672C6"/>
    <w:rsid w:val="00967475"/>
    <w:rsid w:val="00970682"/>
    <w:rsid w:val="009716DD"/>
    <w:rsid w:val="009729FC"/>
    <w:rsid w:val="00972FAA"/>
    <w:rsid w:val="00973FF2"/>
    <w:rsid w:val="00973FF9"/>
    <w:rsid w:val="009759DD"/>
    <w:rsid w:val="00975B31"/>
    <w:rsid w:val="009778FE"/>
    <w:rsid w:val="009805E0"/>
    <w:rsid w:val="009811DE"/>
    <w:rsid w:val="00982541"/>
    <w:rsid w:val="00982F59"/>
    <w:rsid w:val="00983120"/>
    <w:rsid w:val="00983591"/>
    <w:rsid w:val="00983F51"/>
    <w:rsid w:val="009842E0"/>
    <w:rsid w:val="009849FF"/>
    <w:rsid w:val="0098690C"/>
    <w:rsid w:val="009907E7"/>
    <w:rsid w:val="00990F7F"/>
    <w:rsid w:val="00993A41"/>
    <w:rsid w:val="00994851"/>
    <w:rsid w:val="00995847"/>
    <w:rsid w:val="009A0947"/>
    <w:rsid w:val="009A1B92"/>
    <w:rsid w:val="009A205A"/>
    <w:rsid w:val="009A2E6F"/>
    <w:rsid w:val="009A3EAD"/>
    <w:rsid w:val="009A44BE"/>
    <w:rsid w:val="009A5EAF"/>
    <w:rsid w:val="009A7C1D"/>
    <w:rsid w:val="009B0011"/>
    <w:rsid w:val="009B17BD"/>
    <w:rsid w:val="009B266F"/>
    <w:rsid w:val="009B272B"/>
    <w:rsid w:val="009B2B7E"/>
    <w:rsid w:val="009B4BE5"/>
    <w:rsid w:val="009B532A"/>
    <w:rsid w:val="009B5B6B"/>
    <w:rsid w:val="009B6585"/>
    <w:rsid w:val="009B671D"/>
    <w:rsid w:val="009B6F95"/>
    <w:rsid w:val="009C15F9"/>
    <w:rsid w:val="009C243E"/>
    <w:rsid w:val="009C2EB9"/>
    <w:rsid w:val="009C335D"/>
    <w:rsid w:val="009C3387"/>
    <w:rsid w:val="009C48D0"/>
    <w:rsid w:val="009C6CA3"/>
    <w:rsid w:val="009C6D91"/>
    <w:rsid w:val="009C6DCB"/>
    <w:rsid w:val="009C720B"/>
    <w:rsid w:val="009D03F7"/>
    <w:rsid w:val="009D0FDF"/>
    <w:rsid w:val="009D1ED0"/>
    <w:rsid w:val="009D2977"/>
    <w:rsid w:val="009D377C"/>
    <w:rsid w:val="009D55EB"/>
    <w:rsid w:val="009D56B7"/>
    <w:rsid w:val="009D579C"/>
    <w:rsid w:val="009D704F"/>
    <w:rsid w:val="009E02B5"/>
    <w:rsid w:val="009E493D"/>
    <w:rsid w:val="009E517E"/>
    <w:rsid w:val="009E6A00"/>
    <w:rsid w:val="009E6CA8"/>
    <w:rsid w:val="009E7FAC"/>
    <w:rsid w:val="009F12B3"/>
    <w:rsid w:val="009F7459"/>
    <w:rsid w:val="00A023A9"/>
    <w:rsid w:val="00A04012"/>
    <w:rsid w:val="00A05A03"/>
    <w:rsid w:val="00A05F30"/>
    <w:rsid w:val="00A06182"/>
    <w:rsid w:val="00A06454"/>
    <w:rsid w:val="00A07B48"/>
    <w:rsid w:val="00A10333"/>
    <w:rsid w:val="00A10AD2"/>
    <w:rsid w:val="00A11073"/>
    <w:rsid w:val="00A1415D"/>
    <w:rsid w:val="00A14296"/>
    <w:rsid w:val="00A14B18"/>
    <w:rsid w:val="00A161E1"/>
    <w:rsid w:val="00A179FF"/>
    <w:rsid w:val="00A17C3E"/>
    <w:rsid w:val="00A21351"/>
    <w:rsid w:val="00A22B6E"/>
    <w:rsid w:val="00A23619"/>
    <w:rsid w:val="00A236B8"/>
    <w:rsid w:val="00A25482"/>
    <w:rsid w:val="00A27711"/>
    <w:rsid w:val="00A3106A"/>
    <w:rsid w:val="00A311EB"/>
    <w:rsid w:val="00A3381B"/>
    <w:rsid w:val="00A33DB9"/>
    <w:rsid w:val="00A34933"/>
    <w:rsid w:val="00A3578C"/>
    <w:rsid w:val="00A35C37"/>
    <w:rsid w:val="00A35EC5"/>
    <w:rsid w:val="00A36264"/>
    <w:rsid w:val="00A36E0D"/>
    <w:rsid w:val="00A3784D"/>
    <w:rsid w:val="00A4092E"/>
    <w:rsid w:val="00A43177"/>
    <w:rsid w:val="00A4328A"/>
    <w:rsid w:val="00A432E2"/>
    <w:rsid w:val="00A438A7"/>
    <w:rsid w:val="00A44593"/>
    <w:rsid w:val="00A459C5"/>
    <w:rsid w:val="00A5015D"/>
    <w:rsid w:val="00A509D5"/>
    <w:rsid w:val="00A53DB4"/>
    <w:rsid w:val="00A54BD2"/>
    <w:rsid w:val="00A56EE4"/>
    <w:rsid w:val="00A57EF9"/>
    <w:rsid w:val="00A6268E"/>
    <w:rsid w:val="00A63F1F"/>
    <w:rsid w:val="00A64150"/>
    <w:rsid w:val="00A65A5E"/>
    <w:rsid w:val="00A6656E"/>
    <w:rsid w:val="00A66FE8"/>
    <w:rsid w:val="00A67C89"/>
    <w:rsid w:val="00A70A80"/>
    <w:rsid w:val="00A71757"/>
    <w:rsid w:val="00A71CD9"/>
    <w:rsid w:val="00A7777B"/>
    <w:rsid w:val="00A80C65"/>
    <w:rsid w:val="00A81184"/>
    <w:rsid w:val="00A81CFB"/>
    <w:rsid w:val="00A81DFF"/>
    <w:rsid w:val="00A8227F"/>
    <w:rsid w:val="00A827EB"/>
    <w:rsid w:val="00A86B72"/>
    <w:rsid w:val="00A901A3"/>
    <w:rsid w:val="00A9084D"/>
    <w:rsid w:val="00A93828"/>
    <w:rsid w:val="00A93C15"/>
    <w:rsid w:val="00A9520A"/>
    <w:rsid w:val="00A97431"/>
    <w:rsid w:val="00A97548"/>
    <w:rsid w:val="00AA078E"/>
    <w:rsid w:val="00AA08CB"/>
    <w:rsid w:val="00AA0982"/>
    <w:rsid w:val="00AA0B90"/>
    <w:rsid w:val="00AA4CFE"/>
    <w:rsid w:val="00AA57E3"/>
    <w:rsid w:val="00AA641D"/>
    <w:rsid w:val="00AA6FAE"/>
    <w:rsid w:val="00AA723E"/>
    <w:rsid w:val="00AB2AAE"/>
    <w:rsid w:val="00AB72BE"/>
    <w:rsid w:val="00AB7B84"/>
    <w:rsid w:val="00AC0C9B"/>
    <w:rsid w:val="00AC1503"/>
    <w:rsid w:val="00AC368D"/>
    <w:rsid w:val="00AC389E"/>
    <w:rsid w:val="00AC409E"/>
    <w:rsid w:val="00AC4BF6"/>
    <w:rsid w:val="00AC69FA"/>
    <w:rsid w:val="00AC6EC9"/>
    <w:rsid w:val="00AD019C"/>
    <w:rsid w:val="00AD0225"/>
    <w:rsid w:val="00AD06E9"/>
    <w:rsid w:val="00AD10BD"/>
    <w:rsid w:val="00AD1FA7"/>
    <w:rsid w:val="00AD2AF5"/>
    <w:rsid w:val="00AD3298"/>
    <w:rsid w:val="00AD4E7B"/>
    <w:rsid w:val="00AD55A5"/>
    <w:rsid w:val="00AD592A"/>
    <w:rsid w:val="00AD5A0B"/>
    <w:rsid w:val="00AD672A"/>
    <w:rsid w:val="00AD6EA2"/>
    <w:rsid w:val="00AD724E"/>
    <w:rsid w:val="00AE05D8"/>
    <w:rsid w:val="00AE1092"/>
    <w:rsid w:val="00AE1D95"/>
    <w:rsid w:val="00AE2768"/>
    <w:rsid w:val="00AE3599"/>
    <w:rsid w:val="00AE4634"/>
    <w:rsid w:val="00AE6703"/>
    <w:rsid w:val="00AF144C"/>
    <w:rsid w:val="00AF1C34"/>
    <w:rsid w:val="00AF2111"/>
    <w:rsid w:val="00AF2504"/>
    <w:rsid w:val="00AF3C15"/>
    <w:rsid w:val="00AF4769"/>
    <w:rsid w:val="00AF4861"/>
    <w:rsid w:val="00AF58C5"/>
    <w:rsid w:val="00AF77F9"/>
    <w:rsid w:val="00AF7A9F"/>
    <w:rsid w:val="00B00F61"/>
    <w:rsid w:val="00B010CF"/>
    <w:rsid w:val="00B01695"/>
    <w:rsid w:val="00B03CBA"/>
    <w:rsid w:val="00B108CD"/>
    <w:rsid w:val="00B1134F"/>
    <w:rsid w:val="00B12F01"/>
    <w:rsid w:val="00B14CD2"/>
    <w:rsid w:val="00B170FE"/>
    <w:rsid w:val="00B1745B"/>
    <w:rsid w:val="00B21D33"/>
    <w:rsid w:val="00B244F5"/>
    <w:rsid w:val="00B2732A"/>
    <w:rsid w:val="00B30370"/>
    <w:rsid w:val="00B307C2"/>
    <w:rsid w:val="00B3099B"/>
    <w:rsid w:val="00B321C5"/>
    <w:rsid w:val="00B35065"/>
    <w:rsid w:val="00B3544E"/>
    <w:rsid w:val="00B3567B"/>
    <w:rsid w:val="00B3682B"/>
    <w:rsid w:val="00B400CC"/>
    <w:rsid w:val="00B42FB3"/>
    <w:rsid w:val="00B44F2A"/>
    <w:rsid w:val="00B45DF9"/>
    <w:rsid w:val="00B46D12"/>
    <w:rsid w:val="00B500F7"/>
    <w:rsid w:val="00B50D1F"/>
    <w:rsid w:val="00B523FA"/>
    <w:rsid w:val="00B529B8"/>
    <w:rsid w:val="00B52A3E"/>
    <w:rsid w:val="00B53323"/>
    <w:rsid w:val="00B5583E"/>
    <w:rsid w:val="00B579D6"/>
    <w:rsid w:val="00B60452"/>
    <w:rsid w:val="00B60E7E"/>
    <w:rsid w:val="00B662BF"/>
    <w:rsid w:val="00B70589"/>
    <w:rsid w:val="00B71FB8"/>
    <w:rsid w:val="00B7269E"/>
    <w:rsid w:val="00B7299E"/>
    <w:rsid w:val="00B7425F"/>
    <w:rsid w:val="00B76B7A"/>
    <w:rsid w:val="00B77702"/>
    <w:rsid w:val="00B81F33"/>
    <w:rsid w:val="00B83164"/>
    <w:rsid w:val="00B831AB"/>
    <w:rsid w:val="00B83C96"/>
    <w:rsid w:val="00B85685"/>
    <w:rsid w:val="00B85711"/>
    <w:rsid w:val="00B85C26"/>
    <w:rsid w:val="00B870E7"/>
    <w:rsid w:val="00B873A3"/>
    <w:rsid w:val="00B87CA2"/>
    <w:rsid w:val="00B91B66"/>
    <w:rsid w:val="00B92C4A"/>
    <w:rsid w:val="00B93AC2"/>
    <w:rsid w:val="00B946D1"/>
    <w:rsid w:val="00B95073"/>
    <w:rsid w:val="00B95FE3"/>
    <w:rsid w:val="00B96CE1"/>
    <w:rsid w:val="00B97414"/>
    <w:rsid w:val="00B97AC1"/>
    <w:rsid w:val="00BA1DCE"/>
    <w:rsid w:val="00BA21D9"/>
    <w:rsid w:val="00BA2342"/>
    <w:rsid w:val="00BA3191"/>
    <w:rsid w:val="00BA4667"/>
    <w:rsid w:val="00BA46F3"/>
    <w:rsid w:val="00BA523B"/>
    <w:rsid w:val="00BA5324"/>
    <w:rsid w:val="00BA5640"/>
    <w:rsid w:val="00BA5E93"/>
    <w:rsid w:val="00BA6857"/>
    <w:rsid w:val="00BA6D56"/>
    <w:rsid w:val="00BB16DD"/>
    <w:rsid w:val="00BB1D8D"/>
    <w:rsid w:val="00BB325C"/>
    <w:rsid w:val="00BB32A0"/>
    <w:rsid w:val="00BB38C1"/>
    <w:rsid w:val="00BB39A6"/>
    <w:rsid w:val="00BB4615"/>
    <w:rsid w:val="00BB4FD3"/>
    <w:rsid w:val="00BB5F6C"/>
    <w:rsid w:val="00BB6E9D"/>
    <w:rsid w:val="00BB7688"/>
    <w:rsid w:val="00BC0486"/>
    <w:rsid w:val="00BC2D32"/>
    <w:rsid w:val="00BC4C57"/>
    <w:rsid w:val="00BC4D6A"/>
    <w:rsid w:val="00BC4E24"/>
    <w:rsid w:val="00BC5ACC"/>
    <w:rsid w:val="00BC5D4E"/>
    <w:rsid w:val="00BC5E95"/>
    <w:rsid w:val="00BC605A"/>
    <w:rsid w:val="00BC77C8"/>
    <w:rsid w:val="00BC7882"/>
    <w:rsid w:val="00BC78F3"/>
    <w:rsid w:val="00BC78FF"/>
    <w:rsid w:val="00BC79BB"/>
    <w:rsid w:val="00BC7DB7"/>
    <w:rsid w:val="00BC7F31"/>
    <w:rsid w:val="00BD7A11"/>
    <w:rsid w:val="00BE028F"/>
    <w:rsid w:val="00BE23A6"/>
    <w:rsid w:val="00BE3455"/>
    <w:rsid w:val="00BE6482"/>
    <w:rsid w:val="00BE6DF5"/>
    <w:rsid w:val="00BE769A"/>
    <w:rsid w:val="00BF15FE"/>
    <w:rsid w:val="00BF1642"/>
    <w:rsid w:val="00BF331B"/>
    <w:rsid w:val="00BF39EB"/>
    <w:rsid w:val="00C0009C"/>
    <w:rsid w:val="00C00F40"/>
    <w:rsid w:val="00C00FD3"/>
    <w:rsid w:val="00C0195E"/>
    <w:rsid w:val="00C01E0B"/>
    <w:rsid w:val="00C02802"/>
    <w:rsid w:val="00C03661"/>
    <w:rsid w:val="00C03D2E"/>
    <w:rsid w:val="00C0447E"/>
    <w:rsid w:val="00C0488A"/>
    <w:rsid w:val="00C05ABB"/>
    <w:rsid w:val="00C07DB5"/>
    <w:rsid w:val="00C10391"/>
    <w:rsid w:val="00C1260B"/>
    <w:rsid w:val="00C12E03"/>
    <w:rsid w:val="00C13027"/>
    <w:rsid w:val="00C14CFB"/>
    <w:rsid w:val="00C14F9A"/>
    <w:rsid w:val="00C152F0"/>
    <w:rsid w:val="00C16B34"/>
    <w:rsid w:val="00C17F47"/>
    <w:rsid w:val="00C23217"/>
    <w:rsid w:val="00C240A3"/>
    <w:rsid w:val="00C244EF"/>
    <w:rsid w:val="00C2507A"/>
    <w:rsid w:val="00C253DD"/>
    <w:rsid w:val="00C2657D"/>
    <w:rsid w:val="00C27F89"/>
    <w:rsid w:val="00C3050A"/>
    <w:rsid w:val="00C3124D"/>
    <w:rsid w:val="00C326F6"/>
    <w:rsid w:val="00C32F6C"/>
    <w:rsid w:val="00C331CC"/>
    <w:rsid w:val="00C33501"/>
    <w:rsid w:val="00C3609A"/>
    <w:rsid w:val="00C415FD"/>
    <w:rsid w:val="00C41B04"/>
    <w:rsid w:val="00C428BE"/>
    <w:rsid w:val="00C43BD1"/>
    <w:rsid w:val="00C45348"/>
    <w:rsid w:val="00C454CE"/>
    <w:rsid w:val="00C456E9"/>
    <w:rsid w:val="00C457B7"/>
    <w:rsid w:val="00C45B29"/>
    <w:rsid w:val="00C50D8E"/>
    <w:rsid w:val="00C5185F"/>
    <w:rsid w:val="00C51CC5"/>
    <w:rsid w:val="00C52193"/>
    <w:rsid w:val="00C53719"/>
    <w:rsid w:val="00C53A39"/>
    <w:rsid w:val="00C53BC7"/>
    <w:rsid w:val="00C54125"/>
    <w:rsid w:val="00C5528D"/>
    <w:rsid w:val="00C55595"/>
    <w:rsid w:val="00C55FA9"/>
    <w:rsid w:val="00C56A2E"/>
    <w:rsid w:val="00C57564"/>
    <w:rsid w:val="00C630B0"/>
    <w:rsid w:val="00C64FDA"/>
    <w:rsid w:val="00C65FFA"/>
    <w:rsid w:val="00C67A8D"/>
    <w:rsid w:val="00C701C4"/>
    <w:rsid w:val="00C702BC"/>
    <w:rsid w:val="00C70348"/>
    <w:rsid w:val="00C7099F"/>
    <w:rsid w:val="00C7295B"/>
    <w:rsid w:val="00C73DA0"/>
    <w:rsid w:val="00C75077"/>
    <w:rsid w:val="00C75F5E"/>
    <w:rsid w:val="00C7709B"/>
    <w:rsid w:val="00C779AC"/>
    <w:rsid w:val="00C8071A"/>
    <w:rsid w:val="00C80A45"/>
    <w:rsid w:val="00C83D1B"/>
    <w:rsid w:val="00C85246"/>
    <w:rsid w:val="00C8542C"/>
    <w:rsid w:val="00C8552C"/>
    <w:rsid w:val="00C8654F"/>
    <w:rsid w:val="00C86E16"/>
    <w:rsid w:val="00C8758D"/>
    <w:rsid w:val="00C87956"/>
    <w:rsid w:val="00C906CD"/>
    <w:rsid w:val="00C90DCE"/>
    <w:rsid w:val="00C941C0"/>
    <w:rsid w:val="00C95671"/>
    <w:rsid w:val="00C95A50"/>
    <w:rsid w:val="00C96029"/>
    <w:rsid w:val="00C9639B"/>
    <w:rsid w:val="00C974FE"/>
    <w:rsid w:val="00CA1343"/>
    <w:rsid w:val="00CA1DD8"/>
    <w:rsid w:val="00CA348B"/>
    <w:rsid w:val="00CA3A3B"/>
    <w:rsid w:val="00CA40E3"/>
    <w:rsid w:val="00CA4454"/>
    <w:rsid w:val="00CA5404"/>
    <w:rsid w:val="00CB00B9"/>
    <w:rsid w:val="00CB2077"/>
    <w:rsid w:val="00CB4828"/>
    <w:rsid w:val="00CB4896"/>
    <w:rsid w:val="00CB523E"/>
    <w:rsid w:val="00CB6122"/>
    <w:rsid w:val="00CB6433"/>
    <w:rsid w:val="00CB7122"/>
    <w:rsid w:val="00CB73BF"/>
    <w:rsid w:val="00CB74FD"/>
    <w:rsid w:val="00CB7826"/>
    <w:rsid w:val="00CC007E"/>
    <w:rsid w:val="00CC05BE"/>
    <w:rsid w:val="00CC1BBB"/>
    <w:rsid w:val="00CC24DA"/>
    <w:rsid w:val="00CC2ED3"/>
    <w:rsid w:val="00CC2F12"/>
    <w:rsid w:val="00CC4662"/>
    <w:rsid w:val="00CC48ED"/>
    <w:rsid w:val="00CC5211"/>
    <w:rsid w:val="00CC531A"/>
    <w:rsid w:val="00CC5643"/>
    <w:rsid w:val="00CC70B2"/>
    <w:rsid w:val="00CD0206"/>
    <w:rsid w:val="00CD046E"/>
    <w:rsid w:val="00CD4151"/>
    <w:rsid w:val="00CD5CC0"/>
    <w:rsid w:val="00CD5EF7"/>
    <w:rsid w:val="00CD748E"/>
    <w:rsid w:val="00CD7FB6"/>
    <w:rsid w:val="00CE06E5"/>
    <w:rsid w:val="00CE0A95"/>
    <w:rsid w:val="00CE22C4"/>
    <w:rsid w:val="00CE2602"/>
    <w:rsid w:val="00CE2B47"/>
    <w:rsid w:val="00CE41DB"/>
    <w:rsid w:val="00CE580E"/>
    <w:rsid w:val="00CE5B3A"/>
    <w:rsid w:val="00CE5FFA"/>
    <w:rsid w:val="00CF02EE"/>
    <w:rsid w:val="00CF0311"/>
    <w:rsid w:val="00CF0C6E"/>
    <w:rsid w:val="00CF2D3F"/>
    <w:rsid w:val="00CF3210"/>
    <w:rsid w:val="00CF3947"/>
    <w:rsid w:val="00CF42B8"/>
    <w:rsid w:val="00CF4F1D"/>
    <w:rsid w:val="00CF57D0"/>
    <w:rsid w:val="00CF5B98"/>
    <w:rsid w:val="00D004CF"/>
    <w:rsid w:val="00D04150"/>
    <w:rsid w:val="00D0463D"/>
    <w:rsid w:val="00D047E2"/>
    <w:rsid w:val="00D04D35"/>
    <w:rsid w:val="00D0504F"/>
    <w:rsid w:val="00D05516"/>
    <w:rsid w:val="00D05F1B"/>
    <w:rsid w:val="00D06E25"/>
    <w:rsid w:val="00D07A2B"/>
    <w:rsid w:val="00D132E9"/>
    <w:rsid w:val="00D1449D"/>
    <w:rsid w:val="00D1569E"/>
    <w:rsid w:val="00D16733"/>
    <w:rsid w:val="00D167FF"/>
    <w:rsid w:val="00D1725C"/>
    <w:rsid w:val="00D17433"/>
    <w:rsid w:val="00D179BA"/>
    <w:rsid w:val="00D2038C"/>
    <w:rsid w:val="00D2297E"/>
    <w:rsid w:val="00D237A3"/>
    <w:rsid w:val="00D247DE"/>
    <w:rsid w:val="00D24CB4"/>
    <w:rsid w:val="00D25A88"/>
    <w:rsid w:val="00D25E09"/>
    <w:rsid w:val="00D27283"/>
    <w:rsid w:val="00D27A0E"/>
    <w:rsid w:val="00D3146B"/>
    <w:rsid w:val="00D32CE3"/>
    <w:rsid w:val="00D3325A"/>
    <w:rsid w:val="00D3338A"/>
    <w:rsid w:val="00D33DA0"/>
    <w:rsid w:val="00D35A34"/>
    <w:rsid w:val="00D367E3"/>
    <w:rsid w:val="00D37BFE"/>
    <w:rsid w:val="00D4035A"/>
    <w:rsid w:val="00D43789"/>
    <w:rsid w:val="00D443B9"/>
    <w:rsid w:val="00D4489C"/>
    <w:rsid w:val="00D458DC"/>
    <w:rsid w:val="00D45EFE"/>
    <w:rsid w:val="00D45FB0"/>
    <w:rsid w:val="00D468EF"/>
    <w:rsid w:val="00D50564"/>
    <w:rsid w:val="00D51A54"/>
    <w:rsid w:val="00D530EA"/>
    <w:rsid w:val="00D53C67"/>
    <w:rsid w:val="00D54DB6"/>
    <w:rsid w:val="00D550F2"/>
    <w:rsid w:val="00D5560F"/>
    <w:rsid w:val="00D55CCF"/>
    <w:rsid w:val="00D563E1"/>
    <w:rsid w:val="00D56D8D"/>
    <w:rsid w:val="00D61696"/>
    <w:rsid w:val="00D62777"/>
    <w:rsid w:val="00D63CC3"/>
    <w:rsid w:val="00D649BF"/>
    <w:rsid w:val="00D65407"/>
    <w:rsid w:val="00D66115"/>
    <w:rsid w:val="00D66478"/>
    <w:rsid w:val="00D6681B"/>
    <w:rsid w:val="00D66DB3"/>
    <w:rsid w:val="00D67370"/>
    <w:rsid w:val="00D70030"/>
    <w:rsid w:val="00D70A88"/>
    <w:rsid w:val="00D72DAD"/>
    <w:rsid w:val="00D734E2"/>
    <w:rsid w:val="00D73C59"/>
    <w:rsid w:val="00D75164"/>
    <w:rsid w:val="00D7591E"/>
    <w:rsid w:val="00D77027"/>
    <w:rsid w:val="00D77598"/>
    <w:rsid w:val="00D8022B"/>
    <w:rsid w:val="00D8056B"/>
    <w:rsid w:val="00D82B68"/>
    <w:rsid w:val="00D854FD"/>
    <w:rsid w:val="00D905F9"/>
    <w:rsid w:val="00D90844"/>
    <w:rsid w:val="00D91E04"/>
    <w:rsid w:val="00D92521"/>
    <w:rsid w:val="00D92A4D"/>
    <w:rsid w:val="00D93082"/>
    <w:rsid w:val="00D9342A"/>
    <w:rsid w:val="00D9374F"/>
    <w:rsid w:val="00D95742"/>
    <w:rsid w:val="00D95FBF"/>
    <w:rsid w:val="00D960E8"/>
    <w:rsid w:val="00D97996"/>
    <w:rsid w:val="00DA02F8"/>
    <w:rsid w:val="00DA0CD4"/>
    <w:rsid w:val="00DA14EE"/>
    <w:rsid w:val="00DA1650"/>
    <w:rsid w:val="00DA1A6B"/>
    <w:rsid w:val="00DA240D"/>
    <w:rsid w:val="00DA2A03"/>
    <w:rsid w:val="00DA2BF9"/>
    <w:rsid w:val="00DA303E"/>
    <w:rsid w:val="00DA3882"/>
    <w:rsid w:val="00DA3991"/>
    <w:rsid w:val="00DA3A6F"/>
    <w:rsid w:val="00DA4953"/>
    <w:rsid w:val="00DA6FE4"/>
    <w:rsid w:val="00DB08A4"/>
    <w:rsid w:val="00DB2AB7"/>
    <w:rsid w:val="00DB2EA1"/>
    <w:rsid w:val="00DB2F5E"/>
    <w:rsid w:val="00DB3635"/>
    <w:rsid w:val="00DB383C"/>
    <w:rsid w:val="00DB5C90"/>
    <w:rsid w:val="00DB6A4B"/>
    <w:rsid w:val="00DB73E2"/>
    <w:rsid w:val="00DC2760"/>
    <w:rsid w:val="00DC2C7F"/>
    <w:rsid w:val="00DC65FF"/>
    <w:rsid w:val="00DC696D"/>
    <w:rsid w:val="00DC6CA0"/>
    <w:rsid w:val="00DC7291"/>
    <w:rsid w:val="00DD0845"/>
    <w:rsid w:val="00DD1521"/>
    <w:rsid w:val="00DD25DA"/>
    <w:rsid w:val="00DD45EC"/>
    <w:rsid w:val="00DD6517"/>
    <w:rsid w:val="00DD6F87"/>
    <w:rsid w:val="00DD7998"/>
    <w:rsid w:val="00DE0999"/>
    <w:rsid w:val="00DE18D1"/>
    <w:rsid w:val="00DE24DE"/>
    <w:rsid w:val="00DE2572"/>
    <w:rsid w:val="00DE31B9"/>
    <w:rsid w:val="00DE4CD2"/>
    <w:rsid w:val="00DE68F8"/>
    <w:rsid w:val="00DE73B4"/>
    <w:rsid w:val="00DE74A7"/>
    <w:rsid w:val="00DE7F15"/>
    <w:rsid w:val="00DF2FF0"/>
    <w:rsid w:val="00DF3D6E"/>
    <w:rsid w:val="00DF4A18"/>
    <w:rsid w:val="00DF54BF"/>
    <w:rsid w:val="00DF6B4C"/>
    <w:rsid w:val="00E0022E"/>
    <w:rsid w:val="00E00FCC"/>
    <w:rsid w:val="00E011D1"/>
    <w:rsid w:val="00E01E8C"/>
    <w:rsid w:val="00E03589"/>
    <w:rsid w:val="00E044F2"/>
    <w:rsid w:val="00E045A9"/>
    <w:rsid w:val="00E04EDD"/>
    <w:rsid w:val="00E055FA"/>
    <w:rsid w:val="00E0721F"/>
    <w:rsid w:val="00E0743F"/>
    <w:rsid w:val="00E07629"/>
    <w:rsid w:val="00E078B3"/>
    <w:rsid w:val="00E07CF7"/>
    <w:rsid w:val="00E10775"/>
    <w:rsid w:val="00E1128D"/>
    <w:rsid w:val="00E12DF4"/>
    <w:rsid w:val="00E13725"/>
    <w:rsid w:val="00E158D8"/>
    <w:rsid w:val="00E16B94"/>
    <w:rsid w:val="00E2076F"/>
    <w:rsid w:val="00E2147F"/>
    <w:rsid w:val="00E22A74"/>
    <w:rsid w:val="00E2352F"/>
    <w:rsid w:val="00E260C6"/>
    <w:rsid w:val="00E272B9"/>
    <w:rsid w:val="00E30524"/>
    <w:rsid w:val="00E30ACD"/>
    <w:rsid w:val="00E3197A"/>
    <w:rsid w:val="00E31D9A"/>
    <w:rsid w:val="00E3230B"/>
    <w:rsid w:val="00E338FE"/>
    <w:rsid w:val="00E33DEF"/>
    <w:rsid w:val="00E353CC"/>
    <w:rsid w:val="00E36136"/>
    <w:rsid w:val="00E36DC1"/>
    <w:rsid w:val="00E37F09"/>
    <w:rsid w:val="00E43FAF"/>
    <w:rsid w:val="00E46072"/>
    <w:rsid w:val="00E46839"/>
    <w:rsid w:val="00E46910"/>
    <w:rsid w:val="00E46ADC"/>
    <w:rsid w:val="00E5159E"/>
    <w:rsid w:val="00E530FF"/>
    <w:rsid w:val="00E53DC7"/>
    <w:rsid w:val="00E54D07"/>
    <w:rsid w:val="00E5549C"/>
    <w:rsid w:val="00E55FDA"/>
    <w:rsid w:val="00E57C33"/>
    <w:rsid w:val="00E65542"/>
    <w:rsid w:val="00E665E1"/>
    <w:rsid w:val="00E66A31"/>
    <w:rsid w:val="00E674FA"/>
    <w:rsid w:val="00E67648"/>
    <w:rsid w:val="00E67BFD"/>
    <w:rsid w:val="00E71068"/>
    <w:rsid w:val="00E725EA"/>
    <w:rsid w:val="00E732EC"/>
    <w:rsid w:val="00E7399C"/>
    <w:rsid w:val="00E73F23"/>
    <w:rsid w:val="00E75555"/>
    <w:rsid w:val="00E772D8"/>
    <w:rsid w:val="00E8102C"/>
    <w:rsid w:val="00E84E6C"/>
    <w:rsid w:val="00E8522D"/>
    <w:rsid w:val="00E8590F"/>
    <w:rsid w:val="00E86219"/>
    <w:rsid w:val="00E864B7"/>
    <w:rsid w:val="00E878B5"/>
    <w:rsid w:val="00E92B1D"/>
    <w:rsid w:val="00E92B5F"/>
    <w:rsid w:val="00E93808"/>
    <w:rsid w:val="00E93A77"/>
    <w:rsid w:val="00E95953"/>
    <w:rsid w:val="00E97A22"/>
    <w:rsid w:val="00E97B69"/>
    <w:rsid w:val="00E97BE0"/>
    <w:rsid w:val="00EA05C7"/>
    <w:rsid w:val="00EA05EE"/>
    <w:rsid w:val="00EA19E2"/>
    <w:rsid w:val="00EA1DFF"/>
    <w:rsid w:val="00EA206D"/>
    <w:rsid w:val="00EA31A1"/>
    <w:rsid w:val="00EA61C9"/>
    <w:rsid w:val="00EA737C"/>
    <w:rsid w:val="00EA7565"/>
    <w:rsid w:val="00EA7622"/>
    <w:rsid w:val="00EA7704"/>
    <w:rsid w:val="00EB12FA"/>
    <w:rsid w:val="00EB146A"/>
    <w:rsid w:val="00EB1767"/>
    <w:rsid w:val="00EB2A7E"/>
    <w:rsid w:val="00EB3967"/>
    <w:rsid w:val="00EB5FBB"/>
    <w:rsid w:val="00EB614B"/>
    <w:rsid w:val="00EB7A24"/>
    <w:rsid w:val="00EC036A"/>
    <w:rsid w:val="00EC23EA"/>
    <w:rsid w:val="00EC68CD"/>
    <w:rsid w:val="00ED0D0F"/>
    <w:rsid w:val="00ED2E63"/>
    <w:rsid w:val="00ED31CD"/>
    <w:rsid w:val="00ED4FCD"/>
    <w:rsid w:val="00EE261C"/>
    <w:rsid w:val="00EE4D51"/>
    <w:rsid w:val="00EE5E5B"/>
    <w:rsid w:val="00EF0BB2"/>
    <w:rsid w:val="00EF1F0C"/>
    <w:rsid w:val="00EF3E19"/>
    <w:rsid w:val="00EF5415"/>
    <w:rsid w:val="00EF62B1"/>
    <w:rsid w:val="00EF6409"/>
    <w:rsid w:val="00F02D17"/>
    <w:rsid w:val="00F033FB"/>
    <w:rsid w:val="00F0448F"/>
    <w:rsid w:val="00F058EB"/>
    <w:rsid w:val="00F06275"/>
    <w:rsid w:val="00F067D2"/>
    <w:rsid w:val="00F07406"/>
    <w:rsid w:val="00F109A3"/>
    <w:rsid w:val="00F109CD"/>
    <w:rsid w:val="00F1137A"/>
    <w:rsid w:val="00F12637"/>
    <w:rsid w:val="00F12992"/>
    <w:rsid w:val="00F13396"/>
    <w:rsid w:val="00F136F9"/>
    <w:rsid w:val="00F138DB"/>
    <w:rsid w:val="00F13B81"/>
    <w:rsid w:val="00F1461A"/>
    <w:rsid w:val="00F149D2"/>
    <w:rsid w:val="00F170E0"/>
    <w:rsid w:val="00F210BA"/>
    <w:rsid w:val="00F21DA0"/>
    <w:rsid w:val="00F21F13"/>
    <w:rsid w:val="00F22146"/>
    <w:rsid w:val="00F2311B"/>
    <w:rsid w:val="00F24A7D"/>
    <w:rsid w:val="00F25978"/>
    <w:rsid w:val="00F25D53"/>
    <w:rsid w:val="00F27CC7"/>
    <w:rsid w:val="00F30C3E"/>
    <w:rsid w:val="00F313D9"/>
    <w:rsid w:val="00F31E59"/>
    <w:rsid w:val="00F32C79"/>
    <w:rsid w:val="00F32F69"/>
    <w:rsid w:val="00F34366"/>
    <w:rsid w:val="00F351A1"/>
    <w:rsid w:val="00F36B20"/>
    <w:rsid w:val="00F373B5"/>
    <w:rsid w:val="00F4061B"/>
    <w:rsid w:val="00F4323B"/>
    <w:rsid w:val="00F43531"/>
    <w:rsid w:val="00F4495C"/>
    <w:rsid w:val="00F45B0E"/>
    <w:rsid w:val="00F46831"/>
    <w:rsid w:val="00F46AF9"/>
    <w:rsid w:val="00F47464"/>
    <w:rsid w:val="00F47B53"/>
    <w:rsid w:val="00F51580"/>
    <w:rsid w:val="00F52419"/>
    <w:rsid w:val="00F54078"/>
    <w:rsid w:val="00F5409C"/>
    <w:rsid w:val="00F560E5"/>
    <w:rsid w:val="00F57546"/>
    <w:rsid w:val="00F63496"/>
    <w:rsid w:val="00F66076"/>
    <w:rsid w:val="00F75BB7"/>
    <w:rsid w:val="00F75D16"/>
    <w:rsid w:val="00F7632D"/>
    <w:rsid w:val="00F77CCD"/>
    <w:rsid w:val="00F808BE"/>
    <w:rsid w:val="00F81DDB"/>
    <w:rsid w:val="00F84E8C"/>
    <w:rsid w:val="00F85638"/>
    <w:rsid w:val="00F86122"/>
    <w:rsid w:val="00F86F37"/>
    <w:rsid w:val="00F90065"/>
    <w:rsid w:val="00F900E8"/>
    <w:rsid w:val="00F92C12"/>
    <w:rsid w:val="00F94160"/>
    <w:rsid w:val="00F943DE"/>
    <w:rsid w:val="00F949E4"/>
    <w:rsid w:val="00F94C00"/>
    <w:rsid w:val="00F95D9A"/>
    <w:rsid w:val="00F96032"/>
    <w:rsid w:val="00F968AB"/>
    <w:rsid w:val="00F969AC"/>
    <w:rsid w:val="00F97EF7"/>
    <w:rsid w:val="00FA0908"/>
    <w:rsid w:val="00FA18F0"/>
    <w:rsid w:val="00FA2357"/>
    <w:rsid w:val="00FA3759"/>
    <w:rsid w:val="00FA38F3"/>
    <w:rsid w:val="00FA3ED4"/>
    <w:rsid w:val="00FA6976"/>
    <w:rsid w:val="00FA7169"/>
    <w:rsid w:val="00FA78C6"/>
    <w:rsid w:val="00FA7E20"/>
    <w:rsid w:val="00FB074F"/>
    <w:rsid w:val="00FB12F9"/>
    <w:rsid w:val="00FB2DA9"/>
    <w:rsid w:val="00FB3B21"/>
    <w:rsid w:val="00FB790A"/>
    <w:rsid w:val="00FC0378"/>
    <w:rsid w:val="00FC07A4"/>
    <w:rsid w:val="00FC1E5A"/>
    <w:rsid w:val="00FC23F7"/>
    <w:rsid w:val="00FC2DEE"/>
    <w:rsid w:val="00FC39FF"/>
    <w:rsid w:val="00FC3B49"/>
    <w:rsid w:val="00FC4294"/>
    <w:rsid w:val="00FC5F5A"/>
    <w:rsid w:val="00FC6245"/>
    <w:rsid w:val="00FC6DCE"/>
    <w:rsid w:val="00FD022B"/>
    <w:rsid w:val="00FD0888"/>
    <w:rsid w:val="00FD2955"/>
    <w:rsid w:val="00FD4BC5"/>
    <w:rsid w:val="00FD5733"/>
    <w:rsid w:val="00FE1D44"/>
    <w:rsid w:val="00FE2438"/>
    <w:rsid w:val="00FE4183"/>
    <w:rsid w:val="00FE6407"/>
    <w:rsid w:val="00FE698C"/>
    <w:rsid w:val="00FF0B47"/>
    <w:rsid w:val="00FF169D"/>
    <w:rsid w:val="00FF2C3C"/>
    <w:rsid w:val="00FF38CE"/>
    <w:rsid w:val="00FF439B"/>
    <w:rsid w:val="00FF4631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B1751"/>
  <w15:chartTrackingRefBased/>
  <w15:docId w15:val="{F6DE6C37-9F5B-4CAF-8138-047870E7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  <w:style w:type="character" w:styleId="CommentReference">
    <w:name w:val="annotation reference"/>
    <w:basedOn w:val="DefaultParagraphFont"/>
    <w:uiPriority w:val="99"/>
    <w:semiHidden/>
    <w:unhideWhenUsed/>
    <w:rsid w:val="00A17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9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9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2.docx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B7AA1-C966-4E65-A845-71CD0B0EA3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5</cp:revision>
  <cp:lastPrinted>2018-04-04T13:42:00Z</cp:lastPrinted>
  <dcterms:created xsi:type="dcterms:W3CDTF">2020-09-15T14:40:00Z</dcterms:created>
  <dcterms:modified xsi:type="dcterms:W3CDTF">2022-02-25T15:26:00Z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