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6"/>
        <w:tblW w:w="10080" w:type="dxa"/>
        <w:tblBorders>
          <w:top w:val="single" w:sz="4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2880"/>
      </w:tblGrid>
      <w:tr w:rsidR="00456518" w:rsidTr="003B2DA3">
        <w:tc>
          <w:tcPr>
            <w:tcW w:w="7200" w:type="dxa"/>
          </w:tcPr>
          <w:p w:rsidR="00456518" w:rsidRDefault="00456518" w:rsidP="003B2DA3">
            <w:pPr>
              <w:keepNext/>
              <w:keepLines/>
              <w:pageBreakBefore/>
              <w:rPr>
                <w:b/>
                <w:i/>
                <w:sz w:val="28"/>
              </w:rPr>
            </w:pPr>
            <w:bookmarkStart w:id="0" w:name="_GoBack"/>
            <w:bookmarkEnd w:id="0"/>
            <w:r>
              <w:rPr>
                <w:b/>
                <w:i/>
                <w:sz w:val="36"/>
              </w:rPr>
              <w:t>MEETING MINUTES</w:t>
            </w:r>
          </w:p>
          <w:p w:rsidR="00456518" w:rsidRDefault="00456518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</w:tc>
        <w:tc>
          <w:tcPr>
            <w:tcW w:w="2880" w:type="dxa"/>
          </w:tcPr>
          <w:p w:rsidR="00456518" w:rsidRDefault="002D13A1" w:rsidP="003B2DA3">
            <w:pPr>
              <w:keepNext/>
              <w:keepLines/>
              <w:pageBreakBefore/>
              <w:jc w:val="right"/>
            </w:pPr>
            <w:r>
              <w:fldChar w:fldCharType="begin"/>
            </w:r>
            <w:r>
              <w:instrText xml:space="preserve"> AUTOTEXT "PIC Oracle Logo" \* MERGEFORMAT </w:instrText>
            </w:r>
            <w:r>
              <w:fldChar w:fldCharType="end"/>
            </w:r>
          </w:p>
        </w:tc>
      </w:tr>
    </w:tbl>
    <w:p w:rsidR="00456518" w:rsidRDefault="00456518">
      <w:pPr>
        <w:pStyle w:val="tty80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3918"/>
        <w:gridCol w:w="1559"/>
        <w:gridCol w:w="2411"/>
      </w:tblGrid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Meeting Name/Subject</w:t>
            </w:r>
            <w:r>
              <w:rPr>
                <w:sz w:val="22"/>
              </w:rPr>
              <w:t>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Billing and Collection Agent Oversight Working Group (B&amp;C WG)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3918" w:type="dxa"/>
          </w:tcPr>
          <w:p w:rsidR="00456518" w:rsidRDefault="003D1420" w:rsidP="00E0211F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Tuesday</w:t>
            </w:r>
            <w:r w:rsidR="0020379D">
              <w:rPr>
                <w:b/>
                <w:color w:val="0000FF"/>
                <w:sz w:val="22"/>
              </w:rPr>
              <w:t xml:space="preserve">, </w:t>
            </w:r>
            <w:r w:rsidR="00E0211F">
              <w:rPr>
                <w:b/>
                <w:color w:val="0000FF"/>
                <w:sz w:val="22"/>
              </w:rPr>
              <w:t>September 29</w:t>
            </w:r>
            <w:r w:rsidR="007F7613">
              <w:rPr>
                <w:b/>
                <w:color w:val="0000FF"/>
                <w:sz w:val="22"/>
              </w:rPr>
              <w:t>, 201</w:t>
            </w:r>
            <w:r w:rsidR="00D004EB">
              <w:rPr>
                <w:b/>
                <w:color w:val="0000FF"/>
                <w:sz w:val="22"/>
              </w:rPr>
              <w:t>5</w:t>
            </w:r>
          </w:p>
        </w:tc>
        <w:tc>
          <w:tcPr>
            <w:tcW w:w="1559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Time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2411" w:type="dxa"/>
          </w:tcPr>
          <w:p w:rsidR="00456518" w:rsidRDefault="00456518" w:rsidP="00001D92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 xml:space="preserve"> 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0-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1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0pm Eastern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Type</w:t>
            </w:r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 Meeting/Location:</w:t>
            </w:r>
          </w:p>
        </w:tc>
        <w:tc>
          <w:tcPr>
            <w:tcW w:w="7888" w:type="dxa"/>
            <w:gridSpan w:val="3"/>
          </w:tcPr>
          <w:p w:rsidR="00456518" w:rsidRDefault="00456518" w:rsidP="00DF1231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Conference Call</w:t>
            </w:r>
            <w:r w:rsidR="00521646">
              <w:rPr>
                <w:b/>
                <w:color w:val="0000FF"/>
                <w:sz w:val="22"/>
              </w:rPr>
              <w:t xml:space="preserve">  </w:t>
            </w:r>
            <w:r w:rsidR="00DF1231">
              <w:rPr>
                <w:b/>
                <w:color w:val="0000FF"/>
                <w:sz w:val="22"/>
              </w:rPr>
              <w:t xml:space="preserve"> 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Meeting Attendees: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10"/>
              <w:gridCol w:w="4652"/>
            </w:tblGrid>
            <w:tr w:rsidR="00456518" w:rsidTr="005D2650">
              <w:trPr>
                <w:trHeight w:val="431"/>
              </w:trPr>
              <w:tc>
                <w:tcPr>
                  <w:tcW w:w="3010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Company</w:t>
                  </w:r>
                </w:p>
              </w:tc>
              <w:tc>
                <w:tcPr>
                  <w:tcW w:w="4652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 xml:space="preserve">Participant List/ Attendance in Bold </w:t>
                  </w:r>
                </w:p>
              </w:tc>
            </w:tr>
            <w:tr w:rsidR="006107FD" w:rsidTr="00393568">
              <w:trPr>
                <w:trHeight w:val="305"/>
              </w:trPr>
              <w:tc>
                <w:tcPr>
                  <w:tcW w:w="3010" w:type="dxa"/>
                </w:tcPr>
                <w:p w:rsidR="006107FD" w:rsidRPr="00060CD5" w:rsidRDefault="006107FD" w:rsidP="00EA4664">
                  <w:pPr>
                    <w:rPr>
                      <w:rFonts w:ascii="Times New Roman" w:hAnsi="Times New Roman"/>
                      <w:color w:val="0000FF"/>
                    </w:rPr>
                  </w:pPr>
                  <w:r w:rsidRPr="00060CD5">
                    <w:rPr>
                      <w:rFonts w:ascii="Times New Roman" w:hAnsi="Times New Roman"/>
                      <w:color w:val="0000FF"/>
                    </w:rPr>
                    <w:t>AT&amp;T</w:t>
                  </w:r>
                </w:p>
              </w:tc>
              <w:tc>
                <w:tcPr>
                  <w:tcW w:w="4652" w:type="dxa"/>
                </w:tcPr>
                <w:p w:rsidR="006107FD" w:rsidRPr="00060CD5" w:rsidRDefault="000466A2" w:rsidP="00FD0CC9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060CD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Mark Lancaster</w:t>
                  </w:r>
                </w:p>
              </w:tc>
            </w:tr>
            <w:tr w:rsidR="006107FD" w:rsidTr="00825B19">
              <w:tc>
                <w:tcPr>
                  <w:tcW w:w="3010" w:type="dxa"/>
                </w:tcPr>
                <w:p w:rsidR="006107FD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Century Link</w:t>
                  </w:r>
                </w:p>
              </w:tc>
              <w:tc>
                <w:tcPr>
                  <w:tcW w:w="4652" w:type="dxa"/>
                </w:tcPr>
                <w:p w:rsidR="006107FD" w:rsidRPr="00330E8B" w:rsidRDefault="00AA282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330E8B">
                    <w:rPr>
                      <w:rFonts w:ascii="Times New Roman" w:hAnsi="Times New Roman"/>
                      <w:color w:val="000000"/>
                    </w:rPr>
                    <w:t>Mary Retka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Pr="00D3108A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 w:rsidRPr="00D3108A">
                    <w:rPr>
                      <w:rFonts w:ascii="Times New Roman" w:hAnsi="Times New Roman"/>
                      <w:b/>
                      <w:color w:val="0000FF"/>
                    </w:rPr>
                    <w:t>Cox Communications</w:t>
                  </w:r>
                </w:p>
              </w:tc>
              <w:tc>
                <w:tcPr>
                  <w:tcW w:w="4652" w:type="dxa"/>
                </w:tcPr>
                <w:p w:rsidR="00825B19" w:rsidRPr="00330E8B" w:rsidRDefault="00AA282F">
                  <w:pPr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330E8B">
                    <w:rPr>
                      <w:rFonts w:ascii="Times New Roman" w:hAnsi="Times New Roman"/>
                      <w:color w:val="000000"/>
                    </w:rPr>
                    <w:t>Beth O'Donnell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Sprint</w:t>
                  </w:r>
                </w:p>
              </w:tc>
              <w:tc>
                <w:tcPr>
                  <w:tcW w:w="4652" w:type="dxa"/>
                </w:tcPr>
                <w:p w:rsidR="00825B19" w:rsidRPr="00BF6E39" w:rsidRDefault="00825B19" w:rsidP="006D7F11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BF6E39">
                    <w:rPr>
                      <w:rFonts w:ascii="Times New Roman" w:hAnsi="Times New Roman"/>
                      <w:b/>
                      <w:color w:val="000000"/>
                    </w:rPr>
                    <w:t>Rosemary Emm</w:t>
                  </w:r>
                  <w:r w:rsidRPr="0020379D">
                    <w:rPr>
                      <w:rFonts w:ascii="Times New Roman" w:hAnsi="Times New Roman"/>
                      <w:b/>
                      <w:color w:val="000000"/>
                    </w:rPr>
                    <w:t>er, Karen Riepenkroger</w:t>
                  </w:r>
                </w:p>
              </w:tc>
            </w:tr>
            <w:tr w:rsidR="0076615C" w:rsidTr="00825B19">
              <w:tc>
                <w:tcPr>
                  <w:tcW w:w="3010" w:type="dxa"/>
                </w:tcPr>
                <w:p w:rsidR="0076615C" w:rsidRDefault="0076615C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T-Mobile</w:t>
                  </w:r>
                </w:p>
              </w:tc>
              <w:tc>
                <w:tcPr>
                  <w:tcW w:w="4652" w:type="dxa"/>
                </w:tcPr>
                <w:p w:rsidR="0076615C" w:rsidRPr="00330E8B" w:rsidRDefault="0076615C" w:rsidP="006D7F11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330E8B">
                    <w:rPr>
                      <w:rFonts w:ascii="Times New Roman" w:hAnsi="Times New Roman"/>
                      <w:color w:val="000000" w:themeColor="text1"/>
                    </w:rPr>
                    <w:t>Michele Thomas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Verizon Communications</w:t>
                  </w:r>
                </w:p>
              </w:tc>
              <w:tc>
                <w:tcPr>
                  <w:tcW w:w="4652" w:type="dxa"/>
                </w:tcPr>
                <w:p w:rsidR="00825B19" w:rsidRPr="001B0A9E" w:rsidRDefault="00825B19">
                  <w:pPr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1B0A9E">
                    <w:rPr>
                      <w:rFonts w:ascii="Times New Roman" w:hAnsi="Times New Roman"/>
                      <w:color w:val="000000"/>
                    </w:rPr>
                    <w:t>Tim Decker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  <w:sz w:val="20"/>
                    </w:rPr>
                  </w:pPr>
                  <w:r>
                    <w:rPr>
                      <w:b/>
                      <w:bCs/>
                      <w:color w:val="0000FF"/>
                      <w:sz w:val="20"/>
                    </w:rPr>
                    <w:t>FCC</w:t>
                  </w:r>
                </w:p>
              </w:tc>
              <w:tc>
                <w:tcPr>
                  <w:tcW w:w="4652" w:type="dxa"/>
                </w:tcPr>
                <w:p w:rsidR="00825B19" w:rsidRPr="00A80597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A80597">
                    <w:rPr>
                      <w:bCs/>
                      <w:color w:val="000000"/>
                      <w:sz w:val="20"/>
                    </w:rPr>
                    <w:t>Ann Stevens,</w:t>
                  </w:r>
                  <w:r w:rsidRPr="00930B07">
                    <w:rPr>
                      <w:bCs/>
                      <w:color w:val="000000"/>
                      <w:sz w:val="20"/>
                    </w:rPr>
                    <w:t xml:space="preserve"> Gary Remondino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>NANC</w:t>
                  </w:r>
                </w:p>
              </w:tc>
              <w:tc>
                <w:tcPr>
                  <w:tcW w:w="4652" w:type="dxa"/>
                </w:tcPr>
                <w:p w:rsidR="00825B19" w:rsidRPr="00A80597" w:rsidRDefault="00825B19" w:rsidP="007C76DD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A80597">
                    <w:rPr>
                      <w:bCs/>
                      <w:color w:val="000000"/>
                      <w:sz w:val="20"/>
                    </w:rPr>
                    <w:t>Chairman Betty Ann Kane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 w:rsidRPr="00F941E1">
                    <w:rPr>
                      <w:b/>
                      <w:bCs/>
                      <w:color w:val="0000FF"/>
                    </w:rPr>
                    <w:t xml:space="preserve">Welch </w:t>
                  </w:r>
                  <w:r>
                    <w:rPr>
                      <w:b/>
                      <w:bCs/>
                      <w:color w:val="0000FF"/>
                    </w:rPr>
                    <w:t>LLP</w:t>
                  </w:r>
                </w:p>
              </w:tc>
              <w:tc>
                <w:tcPr>
                  <w:tcW w:w="4652" w:type="dxa"/>
                </w:tcPr>
                <w:p w:rsidR="00825B19" w:rsidRPr="00A80597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A80597">
                    <w:rPr>
                      <w:color w:val="000000"/>
                      <w:sz w:val="20"/>
                    </w:rPr>
                    <w:t xml:space="preserve">Faith </w:t>
                  </w:r>
                  <w:proofErr w:type="spellStart"/>
                  <w:r w:rsidRPr="00A80597">
                    <w:rPr>
                      <w:color w:val="000000"/>
                      <w:sz w:val="20"/>
                    </w:rPr>
                    <w:t>Marcott</w:t>
                  </w:r>
                  <w:proofErr w:type="spellEnd"/>
                  <w:r w:rsidRPr="00A80597">
                    <w:rPr>
                      <w:color w:val="000000"/>
                      <w:sz w:val="20"/>
                    </w:rPr>
                    <w:t xml:space="preserve">, </w:t>
                  </w:r>
                  <w:r w:rsidRPr="00A80597">
                    <w:rPr>
                      <w:bCs/>
                      <w:color w:val="000000"/>
                      <w:sz w:val="20"/>
                    </w:rPr>
                    <w:t xml:space="preserve">Garth Steele, </w:t>
                  </w:r>
                  <w:r w:rsidRPr="00BF6E39">
                    <w:rPr>
                      <w:b/>
                      <w:bCs/>
                      <w:color w:val="000000"/>
                      <w:sz w:val="20"/>
                    </w:rPr>
                    <w:t xml:space="preserve">Heather </w:t>
                  </w:r>
                  <w:proofErr w:type="spellStart"/>
                  <w:r w:rsidRPr="00BF6E39">
                    <w:rPr>
                      <w:b/>
                      <w:bCs/>
                      <w:color w:val="000000"/>
                      <w:sz w:val="20"/>
                    </w:rPr>
                    <w:t>Bambrough</w:t>
                  </w:r>
                  <w:proofErr w:type="spellEnd"/>
                  <w:r w:rsidR="00330E8B">
                    <w:rPr>
                      <w:b/>
                      <w:bCs/>
                      <w:color w:val="000000"/>
                      <w:sz w:val="20"/>
                    </w:rPr>
                    <w:t>; Kim Nadeau</w:t>
                  </w:r>
                </w:p>
              </w:tc>
            </w:tr>
          </w:tbl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Author:</w:t>
            </w:r>
          </w:p>
        </w:tc>
        <w:tc>
          <w:tcPr>
            <w:tcW w:w="7888" w:type="dxa"/>
            <w:gridSpan w:val="3"/>
          </w:tcPr>
          <w:p w:rsidR="00456518" w:rsidRDefault="0011587C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</w:rPr>
              <w:t>Rosemary Emmer</w:t>
            </w:r>
          </w:p>
        </w:tc>
      </w:tr>
    </w:tbl>
    <w:p w:rsidR="00456518" w:rsidRDefault="00456518" w:rsidP="000D1FBE">
      <w:pPr>
        <w:pBdr>
          <w:bottom w:val="single" w:sz="18" w:space="1" w:color="auto"/>
        </w:pBdr>
        <w:ind w:right="360"/>
        <w:rPr>
          <w:sz w:val="24"/>
        </w:rPr>
      </w:pPr>
    </w:p>
    <w:tbl>
      <w:tblPr>
        <w:tblW w:w="101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060"/>
      </w:tblGrid>
      <w:tr w:rsidR="00456518" w:rsidTr="003D4CDD">
        <w:trPr>
          <w:cantSplit/>
          <w:trHeight w:val="670"/>
          <w:tblHeader/>
        </w:trPr>
        <w:tc>
          <w:tcPr>
            <w:tcW w:w="7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auto" w:fill="auto"/>
          </w:tcPr>
          <w:p w:rsidR="00456518" w:rsidRDefault="00456518">
            <w:pPr>
              <w:pStyle w:val="TableHeading"/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456518" w:rsidRDefault="00456518">
            <w:pPr>
              <w:pStyle w:val="TableHeading"/>
              <w:jc w:val="center"/>
              <w:rPr>
                <w:sz w:val="24"/>
              </w:rPr>
            </w:pPr>
          </w:p>
        </w:tc>
      </w:tr>
      <w:tr w:rsidR="00456518" w:rsidTr="003D4CDD">
        <w:trPr>
          <w:cantSplit/>
          <w:trHeight w:hRule="exact" w:val="60"/>
          <w:tblHeader/>
        </w:trPr>
        <w:tc>
          <w:tcPr>
            <w:tcW w:w="7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</w:tr>
      <w:tr w:rsidR="003B2DCC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787237" w:rsidRDefault="00787237" w:rsidP="007872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Proposed Agenda:</w:t>
            </w:r>
          </w:p>
          <w:p w:rsidR="008F734B" w:rsidRDefault="008F734B" w:rsidP="008F734B"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  <w:p w:rsidR="00930B07" w:rsidRDefault="00930B07" w:rsidP="00930B07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Open </w:t>
            </w:r>
            <w:r w:rsidR="008D6B92">
              <w:rPr>
                <w:rFonts w:ascii="Arial" w:hAnsi="Arial" w:cs="Arial"/>
                <w:b/>
                <w:bCs/>
                <w:color w:val="FF0000"/>
              </w:rPr>
              <w:t>Portion:</w:t>
            </w:r>
          </w:p>
          <w:p w:rsidR="008D6B92" w:rsidRPr="008D6B92" w:rsidRDefault="008D6B92" w:rsidP="00930B07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996204" w:rsidRPr="001B0E89" w:rsidRDefault="00996204" w:rsidP="0099620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B0E89">
              <w:rPr>
                <w:rFonts w:ascii="Arial" w:hAnsi="Arial" w:cs="Arial"/>
              </w:rPr>
              <w:t xml:space="preserve">Approve </w:t>
            </w:r>
            <w:r w:rsidR="00463AC6">
              <w:rPr>
                <w:rFonts w:ascii="Arial" w:hAnsi="Arial" w:cs="Arial"/>
              </w:rPr>
              <w:t>July</w:t>
            </w:r>
            <w:r w:rsidR="008D6B92">
              <w:rPr>
                <w:rFonts w:ascii="Arial" w:hAnsi="Arial" w:cs="Arial"/>
              </w:rPr>
              <w:t>, 2015</w:t>
            </w:r>
            <w:r w:rsidRPr="001B0E89">
              <w:rPr>
                <w:rFonts w:ascii="Arial" w:hAnsi="Arial" w:cs="Arial"/>
              </w:rPr>
              <w:t xml:space="preserve"> meeting notes</w:t>
            </w:r>
          </w:p>
          <w:p w:rsidR="00996204" w:rsidRPr="001B0E89" w:rsidRDefault="00996204" w:rsidP="0099620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B0E89">
              <w:rPr>
                <w:rFonts w:ascii="Arial" w:hAnsi="Arial" w:cs="Arial"/>
              </w:rPr>
              <w:t xml:space="preserve">Review </w:t>
            </w:r>
            <w:r w:rsidR="00463AC6">
              <w:rPr>
                <w:rFonts w:ascii="Arial" w:hAnsi="Arial" w:cs="Arial"/>
              </w:rPr>
              <w:t>July and August</w:t>
            </w:r>
            <w:r w:rsidR="008D6B92">
              <w:rPr>
                <w:rFonts w:ascii="Arial" w:hAnsi="Arial" w:cs="Arial"/>
              </w:rPr>
              <w:t xml:space="preserve"> </w:t>
            </w:r>
            <w:r w:rsidRPr="001B0E89">
              <w:rPr>
                <w:rFonts w:ascii="Arial" w:hAnsi="Arial" w:cs="Arial"/>
              </w:rPr>
              <w:t>NANP Report (Welch)</w:t>
            </w:r>
          </w:p>
          <w:p w:rsidR="00930B07" w:rsidRDefault="00930B07" w:rsidP="00930B07">
            <w:pPr>
              <w:rPr>
                <w:rFonts w:ascii="Arial" w:hAnsi="Arial" w:cs="Arial"/>
                <w:b/>
                <w:bCs/>
              </w:rPr>
            </w:pPr>
          </w:p>
          <w:p w:rsidR="00930B07" w:rsidRDefault="00930B07" w:rsidP="00930B07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930B07" w:rsidRDefault="00930B07" w:rsidP="00930B07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930B07" w:rsidRDefault="00463AC6" w:rsidP="00930B07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Closed Portion this month</w:t>
            </w:r>
          </w:p>
          <w:p w:rsidR="008F734B" w:rsidRDefault="008F734B" w:rsidP="008F734B">
            <w:r>
              <w:rPr>
                <w:rFonts w:ascii="Arial" w:hAnsi="Arial" w:cs="Arial"/>
                <w:b/>
                <w:bCs/>
              </w:rPr>
              <w:t> </w:t>
            </w:r>
          </w:p>
          <w:p w:rsidR="00787237" w:rsidRDefault="00233777" w:rsidP="00787237">
            <w:pPr>
              <w:rPr>
                <w:rFonts w:ascii="Arial" w:eastAsiaTheme="minorHAnsi" w:hAnsi="Arial" w:cs="Arial"/>
                <w:b/>
                <w:color w:val="FF0000"/>
              </w:rPr>
            </w:pPr>
            <w:r w:rsidRPr="00233777">
              <w:rPr>
                <w:rFonts w:ascii="Arial" w:eastAsiaTheme="minorHAnsi" w:hAnsi="Arial" w:cs="Arial"/>
                <w:b/>
                <w:color w:val="FF0000"/>
              </w:rPr>
              <w:t>Discussion:</w:t>
            </w:r>
          </w:p>
          <w:p w:rsidR="00C671B0" w:rsidRDefault="00C671B0" w:rsidP="00787237">
            <w:pPr>
              <w:rPr>
                <w:rFonts w:ascii="Arial" w:eastAsiaTheme="minorHAnsi" w:hAnsi="Arial" w:cs="Arial"/>
                <w:b/>
                <w:color w:val="FF0000"/>
              </w:rPr>
            </w:pPr>
          </w:p>
          <w:p w:rsidR="00B94E30" w:rsidRDefault="00B94E30" w:rsidP="007134BA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Meeting notes approved</w:t>
            </w:r>
          </w:p>
          <w:p w:rsidR="00330E8B" w:rsidRPr="0023015F" w:rsidRDefault="00330E8B" w:rsidP="00115D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330E8B">
              <w:rPr>
                <w:rFonts w:ascii="Arial" w:hAnsi="Arial" w:cs="Arial"/>
                <w:color w:val="000000"/>
              </w:rPr>
              <w:t>The contract expired October 1, 2009. Welch LLP is on the USGSA list. Welch LLP received an extension contract that runs until November 30, 2015</w:t>
            </w:r>
          </w:p>
          <w:p w:rsidR="0023015F" w:rsidRPr="009B5F59" w:rsidRDefault="0023015F" w:rsidP="00115D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color w:val="000000"/>
              </w:rPr>
              <w:t>It was noted that at some point there could be change orders associated with the NPAC transition.</w:t>
            </w:r>
            <w:r w:rsidR="00D35498">
              <w:rPr>
                <w:rFonts w:ascii="Arial" w:hAnsi="Arial" w:cs="Arial"/>
                <w:color w:val="000000"/>
              </w:rPr>
              <w:t xml:space="preserve"> (we don’t expect this, but it is possible)</w:t>
            </w:r>
          </w:p>
          <w:p w:rsidR="009B5F59" w:rsidRPr="00330E8B" w:rsidRDefault="009B5F59" w:rsidP="00115D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color w:val="000000"/>
              </w:rPr>
              <w:t>The red light rule, Welch had a one hour notice that the red light system would be down, and it ended up being down for over a week, if anyone hears of any problems as a result of this let Heather know.</w:t>
            </w:r>
          </w:p>
          <w:p w:rsidR="001C175D" w:rsidRDefault="001C175D" w:rsidP="00314E6E">
            <w:pPr>
              <w:pStyle w:val="ListParagraph"/>
              <w:rPr>
                <w:rFonts w:ascii="Arial" w:eastAsiaTheme="minorHAnsi" w:hAnsi="Arial" w:cs="Arial"/>
              </w:rPr>
            </w:pPr>
          </w:p>
          <w:p w:rsidR="0027169F" w:rsidRPr="0010785D" w:rsidRDefault="0027169F" w:rsidP="0010785D">
            <w:pPr>
              <w:ind w:left="360"/>
              <w:rPr>
                <w:rFonts w:cs="Arial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E2047F" w:rsidRDefault="00787237" w:rsidP="005D2650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339C" w:rsidRDefault="00463AC6" w:rsidP="00AC254D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July</w:t>
            </w:r>
            <w:r w:rsidR="00996204">
              <w:rPr>
                <w:rFonts w:ascii="Arial" w:hAnsi="Arial" w:cs="Arial"/>
                <w:sz w:val="20"/>
              </w:rPr>
              <w:t xml:space="preserve"> </w:t>
            </w:r>
            <w:r w:rsidR="00B8339C" w:rsidRPr="00B52108">
              <w:rPr>
                <w:rFonts w:ascii="Arial" w:hAnsi="Arial" w:cs="Arial"/>
                <w:sz w:val="20"/>
              </w:rPr>
              <w:t>meeting notes approved.</w:t>
            </w:r>
          </w:p>
          <w:p w:rsidR="00A80597" w:rsidRDefault="00A80597" w:rsidP="00AC254D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Rosemary to send final meeting notes to John Manning for posting to NANC Chair web site.</w:t>
            </w:r>
          </w:p>
          <w:p w:rsidR="00D76DF6" w:rsidRDefault="00D76DF6" w:rsidP="00454EA0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rFonts w:ascii="Arial" w:hAnsi="Arial" w:cs="Arial"/>
                <w:sz w:val="20"/>
              </w:rPr>
            </w:pPr>
          </w:p>
          <w:p w:rsidR="00D4712E" w:rsidRDefault="00D4712E" w:rsidP="004179C8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  <w:p w:rsidR="00A373C6" w:rsidRDefault="00A373C6" w:rsidP="00A373C6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27169F" w:rsidRDefault="0027169F" w:rsidP="00A373C6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3B74EF" w:rsidRDefault="003B74EF" w:rsidP="00BF18F3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0A3E8E" w:rsidRDefault="000A3E8E" w:rsidP="00A21D65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</w:tc>
      </w:tr>
      <w:tr w:rsidR="00286A49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86A49" w:rsidRPr="00286A49">
              <w:trPr>
                <w:trHeight w:val="195"/>
              </w:trPr>
              <w:tc>
                <w:tcPr>
                  <w:tcW w:w="12240" w:type="dxa"/>
                </w:tcPr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Deliverables Report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 for July 2015</w:t>
                  </w:r>
                </w:p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86A49" w:rsidRPr="00286A49">
              <w:trPr>
                <w:trHeight w:val="138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</w:rPr>
                    <w:t>Distributing invoices</w:t>
                  </w:r>
                </w:p>
              </w:tc>
            </w:tr>
            <w:tr w:rsidR="00286A49" w:rsidRPr="00286A49">
              <w:trPr>
                <w:trHeight w:val="132"/>
              </w:trPr>
              <w:tc>
                <w:tcPr>
                  <w:tcW w:w="12240" w:type="dxa"/>
                </w:tcPr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The monthly invoices for carriers were emailed on July 12th. </w:t>
                  </w:r>
                </w:p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286A49" w:rsidRPr="00286A49">
              <w:trPr>
                <w:trHeight w:val="138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</w:rPr>
                    <w:t>Processing Payments</w:t>
                  </w:r>
                </w:p>
              </w:tc>
            </w:tr>
            <w:tr w:rsidR="00286A49" w:rsidRPr="00286A49">
              <w:trPr>
                <w:trHeight w:val="256"/>
              </w:trPr>
              <w:tc>
                <w:tcPr>
                  <w:tcW w:w="12240" w:type="dxa"/>
                </w:tcPr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Payment information from the lockbox service at Mellon Bank is </w:t>
                  </w:r>
                </w:p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286A49">
                    <w:rPr>
                      <w:rFonts w:ascii="Arial" w:hAnsi="Arial" w:cs="Arial"/>
                      <w:color w:val="000000"/>
                    </w:rPr>
                    <w:t>downloaded</w:t>
                  </w:r>
                  <w:proofErr w:type="gramEnd"/>
                  <w:r w:rsidRPr="00286A49">
                    <w:rPr>
                      <w:rFonts w:ascii="Arial" w:hAnsi="Arial" w:cs="Arial"/>
                      <w:color w:val="000000"/>
                    </w:rPr>
                    <w:t xml:space="preserve"> on a daily basis. The deposit information is recorded daily.</w:t>
                  </w:r>
                </w:p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286A49" w:rsidRPr="00286A49">
              <w:trPr>
                <w:trHeight w:val="138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</w:rPr>
                    <w:t>Late/Absent Payments</w:t>
                  </w:r>
                </w:p>
              </w:tc>
            </w:tr>
            <w:tr w:rsidR="00286A49" w:rsidRPr="00286A49">
              <w:trPr>
                <w:trHeight w:val="132"/>
              </w:trPr>
              <w:tc>
                <w:tcPr>
                  <w:tcW w:w="12240" w:type="dxa"/>
                </w:tcPr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>Statement of accounts were mailed on July 2nd to carriers with</w:t>
                  </w:r>
                </w:p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 w:rsidRPr="00286A49">
                    <w:rPr>
                      <w:rFonts w:ascii="Arial" w:hAnsi="Arial" w:cs="Arial"/>
                      <w:color w:val="000000"/>
                    </w:rPr>
                    <w:t>outstanding</w:t>
                  </w:r>
                  <w:proofErr w:type="gramEnd"/>
                  <w:r w:rsidRPr="00286A49">
                    <w:rPr>
                      <w:rFonts w:ascii="Arial" w:hAnsi="Arial" w:cs="Arial"/>
                      <w:color w:val="000000"/>
                    </w:rPr>
                    <w:t xml:space="preserve"> balances greater than $10. </w:t>
                  </w:r>
                </w:p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286A49" w:rsidRPr="00286A49">
              <w:trPr>
                <w:trHeight w:val="138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</w:rPr>
                    <w:t>FCC Red Light Notices</w:t>
                  </w:r>
                </w:p>
              </w:tc>
            </w:tr>
            <w:tr w:rsidR="00286A49" w:rsidRPr="00286A49">
              <w:trPr>
                <w:trHeight w:val="256"/>
              </w:trPr>
              <w:tc>
                <w:tcPr>
                  <w:tcW w:w="12240" w:type="dxa"/>
                </w:tcPr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At a minimum, an updated red light report is posted to the FCC server </w:t>
                  </w:r>
                </w:p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286A49">
                    <w:rPr>
                      <w:rFonts w:ascii="Arial" w:hAnsi="Arial" w:cs="Arial"/>
                      <w:color w:val="000000"/>
                    </w:rPr>
                    <w:t>for</w:t>
                  </w:r>
                  <w:proofErr w:type="gramEnd"/>
                  <w:r w:rsidRPr="00286A49">
                    <w:rPr>
                      <w:rFonts w:ascii="Arial" w:hAnsi="Arial" w:cs="Arial"/>
                      <w:color w:val="000000"/>
                    </w:rPr>
                    <w:t xml:space="preserve"> processing once a week. When required, additional updates are posted.</w:t>
                  </w:r>
                </w:p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286A49" w:rsidRPr="00286A49">
              <w:trPr>
                <w:trHeight w:val="138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</w:rPr>
                    <w:t>Helpdesk Queries</w:t>
                  </w:r>
                </w:p>
              </w:tc>
            </w:tr>
            <w:tr w:rsidR="00286A49" w:rsidRPr="00286A49">
              <w:trPr>
                <w:trHeight w:val="626"/>
              </w:trPr>
              <w:tc>
                <w:tcPr>
                  <w:tcW w:w="12240" w:type="dxa"/>
                </w:tcPr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All queries are directed to a helpdesk voicemail inbox or email inbox. </w:t>
                  </w:r>
                </w:p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>The information is transferred to an Access database.</w:t>
                  </w:r>
                </w:p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 The date, nature of query, name of filer, Filer ID, who responded and on what date and the resolution is tracked. Queries are returned usually within 3 business days. Eighty-six calls were received in July.</w:t>
                  </w:r>
                </w:p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 Most calls are questions about how changes to their email billing address,</w:t>
                  </w:r>
                </w:p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 w:rsidRPr="00286A49">
                    <w:rPr>
                      <w:rFonts w:ascii="Arial" w:hAnsi="Arial" w:cs="Arial"/>
                      <w:color w:val="000000"/>
                    </w:rPr>
                    <w:t>notification</w:t>
                  </w:r>
                  <w:proofErr w:type="gramEnd"/>
                  <w:r w:rsidRPr="00286A49">
                    <w:rPr>
                      <w:rFonts w:ascii="Arial" w:hAnsi="Arial" w:cs="Arial"/>
                      <w:color w:val="000000"/>
                    </w:rPr>
                    <w:t xml:space="preserve"> about closing their business, asking what the invoice was for.</w:t>
                  </w:r>
                </w:p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286A49" w:rsidRPr="00286A49">
              <w:trPr>
                <w:trHeight w:val="138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</w:rPr>
                    <w:t>Staffing Changes</w:t>
                  </w:r>
                </w:p>
              </w:tc>
            </w:tr>
            <w:tr w:rsidR="00286A49" w:rsidRPr="00286A49">
              <w:trPr>
                <w:trHeight w:val="132"/>
              </w:trPr>
              <w:tc>
                <w:tcPr>
                  <w:tcW w:w="12240" w:type="dxa"/>
                </w:tcPr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>Nothing new to report.</w:t>
                  </w:r>
                </w:p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286A49" w:rsidRPr="00286A49">
              <w:trPr>
                <w:trHeight w:val="138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</w:rPr>
                    <w:t>Contract Renewal</w:t>
                  </w:r>
                </w:p>
              </w:tc>
            </w:tr>
            <w:tr w:rsidR="00286A49" w:rsidRPr="00286A49">
              <w:trPr>
                <w:trHeight w:val="256"/>
              </w:trPr>
              <w:tc>
                <w:tcPr>
                  <w:tcW w:w="12240" w:type="dxa"/>
                </w:tcPr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The contract expired October 1, 2009. Welch LLP is on the USGSA list. </w:t>
                  </w:r>
                </w:p>
                <w:p w:rsid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>Welch LLP received an extension contract that runs until November 30, 2015.</w:t>
                  </w:r>
                </w:p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</w:tr>
            <w:tr w:rsidR="00286A49" w:rsidRPr="00286A49">
              <w:trPr>
                <w:trHeight w:val="138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b/>
                      <w:bCs/>
                      <w:color w:val="000000"/>
                    </w:rPr>
                    <w:t>Accounts Receivable</w:t>
                  </w:r>
                </w:p>
              </w:tc>
            </w:tr>
            <w:tr w:rsidR="00286A49" w:rsidRPr="00286A49">
              <w:trPr>
                <w:trHeight w:val="132"/>
              </w:trPr>
              <w:tc>
                <w:tcPr>
                  <w:tcW w:w="12240" w:type="dxa"/>
                </w:tcPr>
                <w:p w:rsidR="00286A49" w:rsidRPr="00286A49" w:rsidRDefault="00286A49" w:rsidP="00286A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286A49">
                    <w:rPr>
                      <w:rFonts w:ascii="Arial" w:hAnsi="Arial" w:cs="Arial"/>
                      <w:color w:val="000000"/>
                    </w:rPr>
                    <w:t>We received $177.27 in July from Treasury for debts collected.</w:t>
                  </w:r>
                </w:p>
              </w:tc>
            </w:tr>
          </w:tbl>
          <w:p w:rsidR="00286A49" w:rsidRPr="00286A49" w:rsidRDefault="00286A49" w:rsidP="00286A49">
            <w:pPr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  <w:p w:rsidR="00286A49" w:rsidRDefault="00286A49" w:rsidP="007872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286A49" w:rsidRDefault="00286A49" w:rsidP="007872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286A49" w:rsidRPr="00286A49" w:rsidRDefault="00286A49" w:rsidP="00286A49">
            <w:pPr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286A49" w:rsidRDefault="00286A49" w:rsidP="005D2650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B07" w:rsidTr="00BB281F">
        <w:trPr>
          <w:cantSplit/>
        </w:trPr>
        <w:tc>
          <w:tcPr>
            <w:tcW w:w="101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866155" w:rsidTr="00866155">
              <w:trPr>
                <w:trHeight w:val="195"/>
              </w:trPr>
              <w:tc>
                <w:tcPr>
                  <w:tcW w:w="1224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0"/>
                  </w:tblGrid>
                  <w:tr w:rsidR="00511DF7" w:rsidRPr="00511DF7">
                    <w:trPr>
                      <w:trHeight w:val="195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tabs>
                            <w:tab w:val="left" w:pos="3217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lastRenderedPageBreak/>
                          <w:t>Deliverables Report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for August 2015</w:t>
                        </w:r>
                      </w:p>
                    </w:tc>
                  </w:tr>
                  <w:tr w:rsidR="00511DF7" w:rsidRPr="00511DF7">
                    <w:trPr>
                      <w:trHeight w:val="138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Distributing invoices</w:t>
                        </w:r>
                      </w:p>
                    </w:tc>
                  </w:tr>
                  <w:tr w:rsidR="00511DF7" w:rsidRPr="00511DF7">
                    <w:trPr>
                      <w:trHeight w:val="132"/>
                    </w:trPr>
                    <w:tc>
                      <w:tcPr>
                        <w:tcW w:w="12240" w:type="dxa"/>
                      </w:tcPr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The monthly invoices for carriers were emailed on August 12th. </w:t>
                        </w:r>
                      </w:p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511DF7" w:rsidRPr="00511DF7">
                    <w:trPr>
                      <w:trHeight w:val="138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Processing Payments</w:t>
                        </w:r>
                      </w:p>
                    </w:tc>
                  </w:tr>
                  <w:tr w:rsidR="00511DF7" w:rsidRPr="00511DF7">
                    <w:trPr>
                      <w:trHeight w:val="256"/>
                    </w:trPr>
                    <w:tc>
                      <w:tcPr>
                        <w:tcW w:w="12240" w:type="dxa"/>
                      </w:tcPr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Payment information from the lockbox service at Mellon Bank is downloaded on a daily basis.</w:t>
                        </w:r>
                      </w:p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The deposit information is recorded daily.</w:t>
                        </w:r>
                      </w:p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511DF7" w:rsidRPr="00511DF7">
                    <w:trPr>
                      <w:trHeight w:val="138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Late/Absent Payments</w:t>
                        </w:r>
                      </w:p>
                    </w:tc>
                  </w:tr>
                  <w:tr w:rsidR="00511DF7" w:rsidRPr="00511DF7">
                    <w:trPr>
                      <w:trHeight w:val="256"/>
                    </w:trPr>
                    <w:tc>
                      <w:tcPr>
                        <w:tcW w:w="12240" w:type="dxa"/>
                      </w:tcPr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Statement of accounts were emailed and mailed on August 3rd to carriers with outstanding balances</w:t>
                        </w:r>
                      </w:p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proofErr w:type="gramStart"/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greater</w:t>
                        </w:r>
                        <w:proofErr w:type="gramEnd"/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 than $10. </w:t>
                        </w:r>
                      </w:p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511DF7" w:rsidRPr="00511DF7">
                    <w:trPr>
                      <w:trHeight w:val="138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FCC Red Light Notices</w:t>
                        </w:r>
                      </w:p>
                    </w:tc>
                  </w:tr>
                  <w:tr w:rsidR="00511DF7" w:rsidRPr="00511DF7">
                    <w:trPr>
                      <w:trHeight w:val="256"/>
                    </w:trPr>
                    <w:tc>
                      <w:tcPr>
                        <w:tcW w:w="12240" w:type="dxa"/>
                      </w:tcPr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At a minimum, an updated red light report is posted to the FCC server for processing once a week. </w:t>
                        </w:r>
                      </w:p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When required, additional updates are posted.</w:t>
                        </w:r>
                      </w:p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511DF7" w:rsidRPr="00511DF7">
                    <w:trPr>
                      <w:trHeight w:val="138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Helpdesk Queries</w:t>
                        </w:r>
                      </w:p>
                    </w:tc>
                  </w:tr>
                  <w:tr w:rsidR="00511DF7" w:rsidRPr="00511DF7">
                    <w:trPr>
                      <w:trHeight w:val="626"/>
                    </w:trPr>
                    <w:tc>
                      <w:tcPr>
                        <w:tcW w:w="12240" w:type="dxa"/>
                      </w:tcPr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All queries are directed to a helpdesk voicemail inbox or email inbox. </w:t>
                        </w:r>
                      </w:p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The information is transferred to an Access database. </w:t>
                        </w:r>
                      </w:p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The date, nature of query, name of filer, Filer ID, who responded and on what date and the resolution </w:t>
                        </w:r>
                      </w:p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proofErr w:type="gramStart"/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is</w:t>
                        </w:r>
                        <w:proofErr w:type="gramEnd"/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 tracked. Queries are returned usually within 3 business days. Two hundred and twenty-two calls </w:t>
                        </w:r>
                      </w:p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proofErr w:type="gramStart"/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were</w:t>
                        </w:r>
                        <w:proofErr w:type="gramEnd"/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 received in August. Most calls are questions about how changes to their email billing address, </w:t>
                        </w:r>
                      </w:p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proofErr w:type="gramStart"/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notification</w:t>
                        </w:r>
                        <w:proofErr w:type="gramEnd"/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 about closing their business, asking what the invoice was for or asking how to make a payment.</w:t>
                        </w:r>
                      </w:p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511DF7" w:rsidRPr="00511DF7">
                    <w:trPr>
                      <w:trHeight w:val="138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Staffing Changes</w:t>
                        </w:r>
                      </w:p>
                    </w:tc>
                  </w:tr>
                  <w:tr w:rsidR="00511DF7" w:rsidRPr="00511DF7">
                    <w:trPr>
                      <w:trHeight w:val="132"/>
                    </w:trPr>
                    <w:tc>
                      <w:tcPr>
                        <w:tcW w:w="12240" w:type="dxa"/>
                      </w:tcPr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Nothing new to report.</w:t>
                        </w:r>
                      </w:p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511DF7" w:rsidRPr="00511DF7">
                    <w:trPr>
                      <w:trHeight w:val="138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Contract Renewal</w:t>
                        </w:r>
                      </w:p>
                    </w:tc>
                  </w:tr>
                  <w:tr w:rsidR="00511DF7" w:rsidRPr="00511DF7">
                    <w:trPr>
                      <w:trHeight w:val="256"/>
                    </w:trPr>
                    <w:tc>
                      <w:tcPr>
                        <w:tcW w:w="12240" w:type="dxa"/>
                      </w:tcPr>
                      <w:p w:rsid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 xml:space="preserve">The contract expired October 1, 2009. Welch LLP is on the USGSA list. Welch LLP received an extension contract that runs until November 30, 2015. </w:t>
                        </w:r>
                      </w:p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511DF7" w:rsidRPr="00511DF7">
                    <w:trPr>
                      <w:trHeight w:val="138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Accounts Receivable</w:t>
                        </w:r>
                      </w:p>
                    </w:tc>
                  </w:tr>
                  <w:tr w:rsidR="00511DF7" w:rsidRPr="00511DF7">
                    <w:trPr>
                      <w:trHeight w:val="132"/>
                    </w:trPr>
                    <w:tc>
                      <w:tcPr>
                        <w:tcW w:w="12240" w:type="dxa"/>
                      </w:tcPr>
                      <w:p w:rsidR="00511DF7" w:rsidRPr="00511DF7" w:rsidRDefault="00511DF7" w:rsidP="00511DF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11DF7">
                          <w:rPr>
                            <w:rFonts w:ascii="Arial" w:hAnsi="Arial" w:cs="Arial"/>
                            <w:color w:val="000000"/>
                          </w:rPr>
                          <w:t>We received $131.23 in August from Treasury for debts collected.</w:t>
                        </w:r>
                      </w:p>
                    </w:tc>
                  </w:tr>
                </w:tbl>
                <w:p w:rsidR="00866155" w:rsidRDefault="0086615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6867D0" w:rsidTr="00866155">
              <w:trPr>
                <w:trHeight w:val="138"/>
              </w:trPr>
              <w:tc>
                <w:tcPr>
                  <w:tcW w:w="12240" w:type="dxa"/>
                </w:tcPr>
                <w:p w:rsidR="006867D0" w:rsidRDefault="006867D0" w:rsidP="001C175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C175D" w:rsidTr="00866155">
              <w:trPr>
                <w:trHeight w:val="132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C175D" w:rsidTr="00866155">
              <w:trPr>
                <w:trHeight w:val="138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256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138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256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138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256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138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626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138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132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511DF7" w:rsidTr="00866155">
              <w:trPr>
                <w:trHeight w:val="132"/>
              </w:trPr>
              <w:tc>
                <w:tcPr>
                  <w:tcW w:w="12240" w:type="dxa"/>
                </w:tcPr>
                <w:p w:rsidR="00511DF7" w:rsidRDefault="00511DF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138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256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138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511DF7" w:rsidTr="00866155">
              <w:trPr>
                <w:trHeight w:val="138"/>
              </w:trPr>
              <w:tc>
                <w:tcPr>
                  <w:tcW w:w="12240" w:type="dxa"/>
                </w:tcPr>
                <w:p w:rsidR="00511DF7" w:rsidRDefault="00511DF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C175D" w:rsidTr="00866155">
              <w:trPr>
                <w:trHeight w:val="503"/>
              </w:trPr>
              <w:tc>
                <w:tcPr>
                  <w:tcW w:w="12240" w:type="dxa"/>
                </w:tcPr>
                <w:p w:rsidR="001C175D" w:rsidRDefault="001C175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0B07" w:rsidRPr="001D3F92" w:rsidRDefault="00930B07" w:rsidP="00930B0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</w:tc>
      </w:tr>
      <w:tr w:rsidR="0088091E" w:rsidTr="0058099B">
        <w:trPr>
          <w:cantSplit/>
        </w:trPr>
        <w:tc>
          <w:tcPr>
            <w:tcW w:w="101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11DF7" w:rsidRDefault="0088091E" w:rsidP="00511DF7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FF0000"/>
                <w:sz w:val="40"/>
                <w:szCs w:val="40"/>
              </w:rPr>
            </w:pPr>
            <w:r w:rsidRPr="00305B53">
              <w:rPr>
                <w:b/>
                <w:color w:val="FF0000"/>
                <w:sz w:val="40"/>
                <w:szCs w:val="40"/>
              </w:rPr>
              <w:lastRenderedPageBreak/>
              <w:t>Next Call:</w:t>
            </w:r>
          </w:p>
          <w:p w:rsidR="0088091E" w:rsidRPr="00556E42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Tuesday</w:t>
            </w:r>
            <w:r w:rsidR="00454EA0">
              <w:rPr>
                <w:b/>
                <w:color w:val="000000"/>
                <w:sz w:val="36"/>
                <w:szCs w:val="36"/>
              </w:rPr>
              <w:t xml:space="preserve">, </w:t>
            </w:r>
            <w:r w:rsidR="00463AC6">
              <w:rPr>
                <w:b/>
                <w:color w:val="000000"/>
                <w:sz w:val="36"/>
                <w:szCs w:val="36"/>
              </w:rPr>
              <w:t>October 27</w:t>
            </w:r>
            <w:r>
              <w:rPr>
                <w:b/>
                <w:color w:val="000000"/>
                <w:sz w:val="36"/>
                <w:szCs w:val="36"/>
              </w:rPr>
              <w:t>,</w:t>
            </w:r>
            <w:r w:rsidR="00930B07">
              <w:rPr>
                <w:b/>
                <w:color w:val="000000"/>
                <w:sz w:val="36"/>
                <w:szCs w:val="36"/>
              </w:rPr>
              <w:t xml:space="preserve"> 2015</w:t>
            </w:r>
          </w:p>
          <w:p w:rsidR="0088091E" w:rsidRPr="00BE4DAF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 w:rsidRPr="00556E42">
              <w:rPr>
                <w:b/>
                <w:color w:val="000000"/>
                <w:sz w:val="36"/>
                <w:szCs w:val="36"/>
              </w:rPr>
              <w:t>1</w:t>
            </w:r>
            <w:r w:rsidR="004819B1">
              <w:rPr>
                <w:b/>
                <w:color w:val="000000"/>
                <w:sz w:val="36"/>
                <w:szCs w:val="36"/>
              </w:rPr>
              <w:t>0</w:t>
            </w:r>
            <w:r w:rsidRPr="00556E42">
              <w:rPr>
                <w:b/>
                <w:color w:val="000000"/>
                <w:sz w:val="36"/>
                <w:szCs w:val="36"/>
              </w:rPr>
              <w:t>:00am Eastern</w:t>
            </w:r>
            <w:r w:rsidRPr="00BE4DAF">
              <w:rPr>
                <w:b/>
                <w:color w:val="000000"/>
                <w:sz w:val="36"/>
                <w:szCs w:val="36"/>
              </w:rPr>
              <w:t xml:space="preserve"> 1 hour</w:t>
            </w:r>
          </w:p>
          <w:p w:rsidR="0088091E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88091E" w:rsidRDefault="006231D2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Verizon</w:t>
            </w:r>
            <w:r w:rsidR="0088091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Bridge</w:t>
            </w:r>
            <w:r w:rsidR="0088091E" w:rsidRPr="00F60234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</w:t>
            </w:r>
            <w:r w:rsidR="0088091E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</w:t>
            </w:r>
          </w:p>
          <w:p w:rsidR="0088091E" w:rsidRPr="006231D2" w:rsidRDefault="0088091E" w:rsidP="006231D2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Bridge Number: 866.798.6697</w:t>
            </w: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Pass Code: 286.3906#</w:t>
            </w:r>
          </w:p>
          <w:p w:rsidR="0088091E" w:rsidRPr="000E02A4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</w:pPr>
          </w:p>
          <w:p w:rsidR="0088091E" w:rsidRPr="002232D0" w:rsidRDefault="0088091E" w:rsidP="0088091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32D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Proposed Agenda:</w:t>
            </w:r>
          </w:p>
          <w:p w:rsidR="0088091E" w:rsidRDefault="0088091E" w:rsidP="008809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E1BE1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E6164D" w:rsidRPr="001B0E89" w:rsidRDefault="00E6164D" w:rsidP="001B0E8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B0E89">
              <w:rPr>
                <w:rFonts w:ascii="Arial" w:hAnsi="Arial" w:cs="Arial"/>
              </w:rPr>
              <w:t xml:space="preserve">Approve </w:t>
            </w:r>
            <w:r w:rsidR="00463AC6">
              <w:rPr>
                <w:rFonts w:ascii="Arial" w:hAnsi="Arial" w:cs="Arial"/>
              </w:rPr>
              <w:t>September 29</w:t>
            </w:r>
            <w:r w:rsidR="00282B22" w:rsidRPr="001B0E89">
              <w:rPr>
                <w:rFonts w:ascii="Arial" w:hAnsi="Arial" w:cs="Arial"/>
              </w:rPr>
              <w:t>,</w:t>
            </w:r>
            <w:r w:rsidR="00BA5940" w:rsidRPr="001B0E89">
              <w:rPr>
                <w:rFonts w:ascii="Arial" w:hAnsi="Arial" w:cs="Arial"/>
              </w:rPr>
              <w:t xml:space="preserve"> </w:t>
            </w:r>
            <w:r w:rsidR="00D004EB">
              <w:rPr>
                <w:rFonts w:ascii="Arial" w:hAnsi="Arial" w:cs="Arial"/>
              </w:rPr>
              <w:t>2015</w:t>
            </w:r>
            <w:r w:rsidRPr="001B0E89">
              <w:rPr>
                <w:rFonts w:ascii="Arial" w:hAnsi="Arial" w:cs="Arial"/>
              </w:rPr>
              <w:t xml:space="preserve"> meeting notes</w:t>
            </w:r>
          </w:p>
          <w:p w:rsidR="001B0E89" w:rsidRPr="001B0E89" w:rsidRDefault="00286A49" w:rsidP="001B0E8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September</w:t>
            </w:r>
            <w:r w:rsidR="001C175D">
              <w:rPr>
                <w:rFonts w:ascii="Arial" w:hAnsi="Arial" w:cs="Arial"/>
              </w:rPr>
              <w:t xml:space="preserve"> </w:t>
            </w:r>
            <w:r w:rsidR="00E6164D" w:rsidRPr="001B0E89">
              <w:rPr>
                <w:rFonts w:ascii="Arial" w:hAnsi="Arial" w:cs="Arial"/>
              </w:rPr>
              <w:t>NANP Report (Welch)</w:t>
            </w:r>
          </w:p>
          <w:p w:rsidR="00E6164D" w:rsidRDefault="00E6164D" w:rsidP="00454EA0">
            <w:pPr>
              <w:pStyle w:val="ListParagraph"/>
              <w:rPr>
                <w:rFonts w:ascii="Arial" w:hAnsi="Arial" w:cs="Arial"/>
              </w:rPr>
            </w:pPr>
          </w:p>
          <w:p w:rsidR="00D76C6C" w:rsidRDefault="00D76C6C" w:rsidP="00060CD5">
            <w:pPr>
              <w:pStyle w:val="ListParagraph"/>
              <w:rPr>
                <w:rFonts w:ascii="Arial" w:hAnsi="Arial" w:cs="Arial"/>
              </w:rPr>
            </w:pPr>
          </w:p>
          <w:p w:rsidR="001B0E89" w:rsidRPr="001B0E89" w:rsidRDefault="001B0E89" w:rsidP="001B0E89">
            <w:pPr>
              <w:ind w:left="360"/>
              <w:rPr>
                <w:rFonts w:ascii="Arial" w:hAnsi="Arial" w:cs="Arial"/>
              </w:rPr>
            </w:pP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14666" w:rsidRDefault="00C14666" w:rsidP="00E6164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Deliverable Doc </w:t>
            </w:r>
            <w:r w:rsidR="00463AC6">
              <w:rPr>
                <w:rFonts w:ascii="Arial" w:hAnsi="Arial" w:cs="Arial"/>
              </w:rPr>
              <w:t>for August, September and October</w:t>
            </w:r>
          </w:p>
          <w:p w:rsidR="00E6164D" w:rsidRDefault="00E6164D" w:rsidP="00E6164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E6164D" w:rsidRPr="009E1BE1" w:rsidRDefault="00E6164D" w:rsidP="008809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88091E" w:rsidRDefault="0088091E" w:rsidP="0088091E">
            <w:pPr>
              <w:ind w:left="360"/>
              <w:rPr>
                <w:rFonts w:ascii="Arial" w:hAnsi="Arial" w:cs="Arial"/>
              </w:rPr>
            </w:pPr>
          </w:p>
          <w:p w:rsidR="0088091E" w:rsidRPr="00FD62F1" w:rsidRDefault="0088091E" w:rsidP="00FD62F1">
            <w:pPr>
              <w:tabs>
                <w:tab w:val="left" w:pos="0"/>
                <w:tab w:val="left" w:pos="9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56518" w:rsidRDefault="00456518" w:rsidP="00A47670">
      <w:pPr>
        <w:pStyle w:val="tty80"/>
        <w:tabs>
          <w:tab w:val="left" w:pos="0"/>
          <w:tab w:val="left" w:pos="90"/>
        </w:tabs>
        <w:rPr>
          <w:rFonts w:ascii="Book Antiqua" w:hAnsi="Book Antiqua"/>
          <w:sz w:val="22"/>
        </w:rPr>
      </w:pPr>
    </w:p>
    <w:sectPr w:rsidR="00456518" w:rsidSect="00AB4F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080" w:bottom="1152" w:left="1080" w:header="432" w:footer="432" w:gutter="36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E7" w:rsidRDefault="006568E7">
      <w:r>
        <w:separator/>
      </w:r>
    </w:p>
  </w:endnote>
  <w:endnote w:type="continuationSeparator" w:id="0">
    <w:p w:rsidR="006568E7" w:rsidRDefault="0065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6518" w:rsidRDefault="004565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8D4">
      <w:rPr>
        <w:rStyle w:val="PageNumber"/>
        <w:noProof/>
      </w:rPr>
      <w:t>5</w:t>
    </w:r>
    <w:r>
      <w:rPr>
        <w:rStyle w:val="PageNumber"/>
      </w:rPr>
      <w:fldChar w:fldCharType="end"/>
    </w:r>
  </w:p>
  <w:p w:rsidR="00456518" w:rsidRDefault="00456518">
    <w:pPr>
      <w:pStyle w:val="Footer"/>
      <w:tabs>
        <w:tab w:val="clear" w:pos="7920"/>
        <w:tab w:val="center" w:pos="5400"/>
        <w:tab w:val="right" w:pos="9720"/>
        <w:tab w:val="right" w:pos="10440"/>
      </w:tabs>
    </w:pP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r w:rsidR="006568E7">
      <w:fldChar w:fldCharType="begin"/>
    </w:r>
    <w:r w:rsidR="006568E7">
      <w:instrText xml:space="preserve"> REF DocVersion </w:instrText>
    </w:r>
    <w:r w:rsidR="006568E7">
      <w:fldChar w:fldCharType="separate"/>
    </w:r>
    <w:r>
      <w:instrText xml:space="preserve">1 </w:instrText>
    </w:r>
    <w:r w:rsidR="006568E7">
      <w:fldChar w:fldCharType="end"/>
    </w:r>
    <w:r>
      <w:instrText xml:space="preserve">)" </w:instrTex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tabs>
        <w:tab w:val="clear" w:pos="7920"/>
        <w:tab w:val="center" w:pos="5400"/>
        <w:tab w:val="right" w:pos="10440"/>
      </w:tabs>
      <w:spacing w:before="120"/>
    </w:pPr>
    <w:r>
      <w:t xml:space="preserve">  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r w:rsidR="006568E7">
      <w:fldChar w:fldCharType="begin"/>
    </w:r>
    <w:r w:rsidR="006568E7">
      <w:instrText xml:space="preserve"> REF DocVersion </w:instrText>
    </w:r>
    <w:r w:rsidR="006568E7">
      <w:fldChar w:fldCharType="separate"/>
    </w:r>
    <w:r>
      <w:instrText xml:space="preserve"> 1 </w:instrText>
    </w:r>
    <w:r w:rsidR="006568E7">
      <w:fldChar w:fldCharType="end"/>
    </w:r>
    <w:r>
      <w:instrText xml:space="preserve">)" </w:instrText>
    </w:r>
    <w:r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28D4">
      <w:rPr>
        <w:rStyle w:val="PageNumber"/>
        <w:noProof/>
      </w:rPr>
      <w:t>1</w:t>
    </w:r>
    <w:r>
      <w:rPr>
        <w:rStyle w:val="PageNumber"/>
      </w:rPr>
      <w:fldChar w:fldCharType="end"/>
    </w:r>
    <w:r>
      <w:fldChar w:fldCharType="begin"/>
    </w:r>
    <w:r>
      <w:instrText>if "</w:instrText>
    </w:r>
    <w:r>
      <w:fldChar w:fldCharType="begin"/>
    </w:r>
    <w:r>
      <w:instrText>styleref "Heading 2"</w:instrText>
    </w:r>
    <w:r>
      <w:fldChar w:fldCharType="separate"/>
    </w:r>
    <w:r w:rsidR="00F128D4">
      <w:rPr>
        <w:b/>
        <w:bCs/>
        <w:noProof/>
      </w:rPr>
      <w:instrText>Error! No text of specified style in document.</w:instrText>
    </w:r>
    <w:r>
      <w:fldChar w:fldCharType="end"/>
    </w:r>
    <w:r>
      <w:instrText xml:space="preserve">" = "Error! No text of specified style in document."  "" </w:instrText>
    </w:r>
    <w:r>
      <w:fldChar w:fldCharType="begin"/>
    </w:r>
    <w:r>
      <w:instrText>styleref "Heading 2"</w:instrText>
    </w:r>
    <w:r>
      <w:fldChar w:fldCharType="separate"/>
    </w:r>
    <w:r w:rsidR="00C0508A">
      <w:rPr>
        <w:noProof/>
      </w:rPr>
      <w:instrText>Approved for Training Binder at last meeting</w:instrText>
    </w:r>
    <w:r>
      <w:fldChar w:fldCharType="end"/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128D4">
      <w:rPr>
        <w:rStyle w:val="PageNumber"/>
        <w:noProof/>
      </w:rPr>
      <w:t>1</w:t>
    </w:r>
    <w:r>
      <w:rPr>
        <w:rStyle w:val="PageNumber"/>
      </w:rPr>
      <w:fldChar w:fldCharType="end"/>
    </w:r>
  </w:p>
  <w:p w:rsidR="00456518" w:rsidRDefault="00456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E7" w:rsidRDefault="006568E7">
      <w:r>
        <w:separator/>
      </w:r>
    </w:p>
  </w:footnote>
  <w:footnote w:type="continuationSeparator" w:id="0">
    <w:p w:rsidR="006568E7" w:rsidRDefault="0065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</w:pPr>
    <w:r>
      <w:tab/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r w:rsidR="006568E7">
      <w:fldChar w:fldCharType="begin"/>
    </w:r>
    <w:r w:rsidR="006568E7">
      <w:instrText xml:space="preserve"> REF DocControlNumber </w:instrText>
    </w:r>
    <w:r w:rsidR="006568E7">
      <w:fldChar w:fldCharType="separate"/>
    </w:r>
    <w:r>
      <w:rPr>
        <w:rStyle w:val="HighlightedVariable"/>
      </w:rPr>
      <w:instrText>&lt;Document Control Number&gt;</w:instrText>
    </w:r>
    <w:r>
      <w:instrText xml:space="preserve"> </w:instrText>
    </w:r>
    <w:r w:rsidR="006568E7">
      <w:fldChar w:fldCharType="end"/>
    </w:r>
    <w:r>
      <w:instrText xml:space="preserve">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  <w:jc w:val="center"/>
    </w:pPr>
    <w:r>
      <w:t>Billing and Collection Agent Oversight Working Group (B&amp;C WG)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r w:rsidR="006568E7">
      <w:fldChar w:fldCharType="begin"/>
    </w:r>
    <w:r w:rsidR="006568E7">
      <w:instrText xml:space="preserve"> REF DocControlNumber </w:instrText>
    </w:r>
    <w:r w:rsidR="006568E7">
      <w:fldChar w:fldCharType="separate"/>
    </w:r>
    <w:r>
      <w:instrText xml:space="preserve"> </w:instrText>
    </w:r>
    <w:r>
      <w:rPr>
        <w:rStyle w:val="HighlightedVariable"/>
      </w:rPr>
      <w:instrText>&lt;Document Control Number&gt;</w:instrText>
    </w:r>
    <w:r>
      <w:instrText xml:space="preserve"> </w:instrText>
    </w:r>
    <w:r w:rsidR="006568E7">
      <w:fldChar w:fldCharType="end"/>
    </w:r>
    <w:r>
      <w:instrText xml:space="preserve"> </w:instrText>
    </w:r>
    <w:r>
      <w:fldChar w:fldCharType="end"/>
    </w:r>
  </w:p>
  <w:p w:rsidR="00456518" w:rsidRDefault="004565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B24"/>
    <w:multiLevelType w:val="hybridMultilevel"/>
    <w:tmpl w:val="25CC7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2C1B0A"/>
    <w:multiLevelType w:val="hybridMultilevel"/>
    <w:tmpl w:val="0B2AA6A4"/>
    <w:lvl w:ilvl="0" w:tplc="60086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AD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E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42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C6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08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6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61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89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117F34"/>
    <w:multiLevelType w:val="hybridMultilevel"/>
    <w:tmpl w:val="B58A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F3BDB"/>
    <w:multiLevelType w:val="hybridMultilevel"/>
    <w:tmpl w:val="0D62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05226"/>
    <w:multiLevelType w:val="hybridMultilevel"/>
    <w:tmpl w:val="804C4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387099"/>
    <w:multiLevelType w:val="hybridMultilevel"/>
    <w:tmpl w:val="C1D2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D640C"/>
    <w:multiLevelType w:val="hybridMultilevel"/>
    <w:tmpl w:val="FD10EF4E"/>
    <w:lvl w:ilvl="0" w:tplc="0B4A9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C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2B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E2B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8A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D26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445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DC6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8AC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5F6230E"/>
    <w:multiLevelType w:val="hybridMultilevel"/>
    <w:tmpl w:val="3494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A1F06"/>
    <w:multiLevelType w:val="hybridMultilevel"/>
    <w:tmpl w:val="CDBA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30BE2"/>
    <w:multiLevelType w:val="hybridMultilevel"/>
    <w:tmpl w:val="324AACAE"/>
    <w:lvl w:ilvl="0" w:tplc="29BEE792">
      <w:start w:val="1"/>
      <w:numFmt w:val="decimal"/>
      <w:lvlText w:val="%1."/>
      <w:lvlJc w:val="left"/>
      <w:pPr>
        <w:ind w:left="720" w:hanging="360"/>
      </w:pPr>
      <w:rPr>
        <w:rFonts w:ascii="TimesNewRoman" w:eastAsia="Times New Roman" w:hAnsi="TimesNew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A559B"/>
    <w:multiLevelType w:val="hybridMultilevel"/>
    <w:tmpl w:val="D40C6952"/>
    <w:lvl w:ilvl="0" w:tplc="E800E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C5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9A3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6F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D6E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BC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0E5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A5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2A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3AD58E2"/>
    <w:multiLevelType w:val="hybridMultilevel"/>
    <w:tmpl w:val="3338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32373"/>
    <w:multiLevelType w:val="hybridMultilevel"/>
    <w:tmpl w:val="422C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A2C67"/>
    <w:multiLevelType w:val="hybridMultilevel"/>
    <w:tmpl w:val="6FBCEF30"/>
    <w:lvl w:ilvl="0" w:tplc="8754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BA5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BA1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346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A8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6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442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D6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8AE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E09525C"/>
    <w:multiLevelType w:val="hybridMultilevel"/>
    <w:tmpl w:val="9E0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3163"/>
    <w:multiLevelType w:val="hybridMultilevel"/>
    <w:tmpl w:val="DF34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12500"/>
    <w:multiLevelType w:val="hybridMultilevel"/>
    <w:tmpl w:val="E9142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D03740"/>
    <w:multiLevelType w:val="hybridMultilevel"/>
    <w:tmpl w:val="A4D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F64C6"/>
    <w:multiLevelType w:val="hybridMultilevel"/>
    <w:tmpl w:val="A278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74C9F"/>
    <w:multiLevelType w:val="hybridMultilevel"/>
    <w:tmpl w:val="5EF6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75FDA"/>
    <w:multiLevelType w:val="hybridMultilevel"/>
    <w:tmpl w:val="D418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36762"/>
    <w:multiLevelType w:val="hybridMultilevel"/>
    <w:tmpl w:val="E2348B9E"/>
    <w:lvl w:ilvl="0" w:tplc="68D0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25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364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B23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24B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68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10F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6E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0E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10C7F8E"/>
    <w:multiLevelType w:val="hybridMultilevel"/>
    <w:tmpl w:val="4B8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FF6FCA"/>
    <w:multiLevelType w:val="hybridMultilevel"/>
    <w:tmpl w:val="0AC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A0213"/>
    <w:multiLevelType w:val="hybridMultilevel"/>
    <w:tmpl w:val="7C88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04FD1"/>
    <w:multiLevelType w:val="hybridMultilevel"/>
    <w:tmpl w:val="148C8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A799D"/>
    <w:multiLevelType w:val="hybridMultilevel"/>
    <w:tmpl w:val="A5A88954"/>
    <w:lvl w:ilvl="0" w:tplc="BB5A0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04B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EC3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362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843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83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A3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B86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BC7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3C1170F"/>
    <w:multiLevelType w:val="hybridMultilevel"/>
    <w:tmpl w:val="A3E4D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CA714F"/>
    <w:multiLevelType w:val="hybridMultilevel"/>
    <w:tmpl w:val="C234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9C5331"/>
    <w:multiLevelType w:val="hybridMultilevel"/>
    <w:tmpl w:val="A7EA7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8"/>
  </w:num>
  <w:num w:numId="4">
    <w:abstractNumId w:val="20"/>
  </w:num>
  <w:num w:numId="5">
    <w:abstractNumId w:val="29"/>
  </w:num>
  <w:num w:numId="6">
    <w:abstractNumId w:val="25"/>
  </w:num>
  <w:num w:numId="7">
    <w:abstractNumId w:val="1"/>
  </w:num>
  <w:num w:numId="8">
    <w:abstractNumId w:val="29"/>
  </w:num>
  <w:num w:numId="9">
    <w:abstractNumId w:val="25"/>
  </w:num>
  <w:num w:numId="10">
    <w:abstractNumId w:val="15"/>
  </w:num>
  <w:num w:numId="11">
    <w:abstractNumId w:val="29"/>
  </w:num>
  <w:num w:numId="12">
    <w:abstractNumId w:val="25"/>
  </w:num>
  <w:num w:numId="13">
    <w:abstractNumId w:val="27"/>
  </w:num>
  <w:num w:numId="14">
    <w:abstractNumId w:val="4"/>
  </w:num>
  <w:num w:numId="15">
    <w:abstractNumId w:val="29"/>
  </w:num>
  <w:num w:numId="16">
    <w:abstractNumId w:val="8"/>
  </w:num>
  <w:num w:numId="17">
    <w:abstractNumId w:val="5"/>
  </w:num>
  <w:num w:numId="18">
    <w:abstractNumId w:val="19"/>
  </w:num>
  <w:num w:numId="19">
    <w:abstractNumId w:val="29"/>
  </w:num>
  <w:num w:numId="20">
    <w:abstractNumId w:val="25"/>
  </w:num>
  <w:num w:numId="21">
    <w:abstractNumId w:val="22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6"/>
  </w:num>
  <w:num w:numId="25">
    <w:abstractNumId w:val="24"/>
  </w:num>
  <w:num w:numId="26">
    <w:abstractNumId w:val="12"/>
  </w:num>
  <w:num w:numId="27">
    <w:abstractNumId w:val="7"/>
  </w:num>
  <w:num w:numId="28">
    <w:abstractNumId w:val="7"/>
  </w:num>
  <w:num w:numId="29">
    <w:abstractNumId w:val="12"/>
  </w:num>
  <w:num w:numId="30">
    <w:abstractNumId w:val="3"/>
  </w:num>
  <w:num w:numId="31">
    <w:abstractNumId w:val="2"/>
  </w:num>
  <w:num w:numId="32">
    <w:abstractNumId w:val="9"/>
  </w:num>
  <w:num w:numId="33">
    <w:abstractNumId w:val="11"/>
  </w:num>
  <w:num w:numId="34">
    <w:abstractNumId w:val="7"/>
  </w:num>
  <w:num w:numId="35">
    <w:abstractNumId w:val="12"/>
  </w:num>
  <w:num w:numId="36">
    <w:abstractNumId w:val="24"/>
  </w:num>
  <w:num w:numId="37">
    <w:abstractNumId w:val="17"/>
  </w:num>
  <w:num w:numId="38">
    <w:abstractNumId w:val="21"/>
  </w:num>
  <w:num w:numId="39">
    <w:abstractNumId w:val="18"/>
  </w:num>
  <w:num w:numId="40">
    <w:abstractNumId w:val="7"/>
  </w:num>
  <w:num w:numId="41">
    <w:abstractNumId w:val="12"/>
  </w:num>
  <w:num w:numId="42">
    <w:abstractNumId w:val="13"/>
  </w:num>
  <w:num w:numId="43">
    <w:abstractNumId w:val="6"/>
  </w:num>
  <w:num w:numId="44">
    <w:abstractNumId w:val="23"/>
  </w:num>
  <w:num w:numId="45">
    <w:abstractNumId w:val="0"/>
  </w:num>
  <w:num w:numId="46">
    <w:abstractNumId w:val="26"/>
  </w:num>
  <w:num w:numId="47">
    <w:abstractNumId w:val="23"/>
  </w:num>
  <w:num w:numId="48">
    <w:abstractNumId w:val="24"/>
  </w:num>
  <w:num w:numId="4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intFractionalCharacterWidth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IM_Version" w:val="2.0.6"/>
    <w:docVar w:name="DocumentName" w:val="Meeting Minutes"/>
    <w:docVar w:name="MenuFileStack" w:val="CDM97.mnu|PJM97.mnu|pjmCR97.mnu"/>
    <w:docVar w:name="MenuNameStack" w:val="Main Menu|Project Management (PJM)|Control and Reporting (CR)"/>
    <w:docVar w:name="tmp_MenuTitle" w:val="Control and Reporting (CR)||pjmCR97.mnu"/>
  </w:docVars>
  <w:rsids>
    <w:rsidRoot w:val="00CE2E7C"/>
    <w:rsid w:val="0000179C"/>
    <w:rsid w:val="00001D92"/>
    <w:rsid w:val="00001FBC"/>
    <w:rsid w:val="000032AA"/>
    <w:rsid w:val="000039A0"/>
    <w:rsid w:val="00005F36"/>
    <w:rsid w:val="00010C8D"/>
    <w:rsid w:val="00011818"/>
    <w:rsid w:val="0003339F"/>
    <w:rsid w:val="0003509A"/>
    <w:rsid w:val="00036417"/>
    <w:rsid w:val="0003793E"/>
    <w:rsid w:val="00044128"/>
    <w:rsid w:val="00044EE8"/>
    <w:rsid w:val="000466A2"/>
    <w:rsid w:val="00050125"/>
    <w:rsid w:val="00052714"/>
    <w:rsid w:val="00053DBD"/>
    <w:rsid w:val="000601AC"/>
    <w:rsid w:val="00060CD5"/>
    <w:rsid w:val="00061EA6"/>
    <w:rsid w:val="00062D96"/>
    <w:rsid w:val="00062F62"/>
    <w:rsid w:val="0006305C"/>
    <w:rsid w:val="0006552B"/>
    <w:rsid w:val="0006559E"/>
    <w:rsid w:val="00070B47"/>
    <w:rsid w:val="000771BD"/>
    <w:rsid w:val="00081866"/>
    <w:rsid w:val="00081EAD"/>
    <w:rsid w:val="0008216C"/>
    <w:rsid w:val="00083ED0"/>
    <w:rsid w:val="00087150"/>
    <w:rsid w:val="000906D3"/>
    <w:rsid w:val="00092596"/>
    <w:rsid w:val="00097363"/>
    <w:rsid w:val="000A1802"/>
    <w:rsid w:val="000A3E8E"/>
    <w:rsid w:val="000B16B4"/>
    <w:rsid w:val="000B5BC9"/>
    <w:rsid w:val="000B6031"/>
    <w:rsid w:val="000B649F"/>
    <w:rsid w:val="000C17EE"/>
    <w:rsid w:val="000C4164"/>
    <w:rsid w:val="000D0162"/>
    <w:rsid w:val="000D0244"/>
    <w:rsid w:val="000D1256"/>
    <w:rsid w:val="000D1FBE"/>
    <w:rsid w:val="000D291E"/>
    <w:rsid w:val="000E02A4"/>
    <w:rsid w:val="000E040A"/>
    <w:rsid w:val="000E05A3"/>
    <w:rsid w:val="000E26A6"/>
    <w:rsid w:val="000E3395"/>
    <w:rsid w:val="000F0D96"/>
    <w:rsid w:val="000F36C0"/>
    <w:rsid w:val="000F65C5"/>
    <w:rsid w:val="000F6656"/>
    <w:rsid w:val="0010025C"/>
    <w:rsid w:val="00103A16"/>
    <w:rsid w:val="00106E39"/>
    <w:rsid w:val="0010785D"/>
    <w:rsid w:val="00110AE4"/>
    <w:rsid w:val="00112744"/>
    <w:rsid w:val="00113590"/>
    <w:rsid w:val="00114CA7"/>
    <w:rsid w:val="0011587C"/>
    <w:rsid w:val="0012237E"/>
    <w:rsid w:val="00123BB6"/>
    <w:rsid w:val="00124DEC"/>
    <w:rsid w:val="00125D63"/>
    <w:rsid w:val="00133268"/>
    <w:rsid w:val="00133ACF"/>
    <w:rsid w:val="00133DB4"/>
    <w:rsid w:val="0014290E"/>
    <w:rsid w:val="00145FF4"/>
    <w:rsid w:val="0015027D"/>
    <w:rsid w:val="00151E19"/>
    <w:rsid w:val="00152873"/>
    <w:rsid w:val="00152AEF"/>
    <w:rsid w:val="00153DF7"/>
    <w:rsid w:val="001605AA"/>
    <w:rsid w:val="00165908"/>
    <w:rsid w:val="001664CA"/>
    <w:rsid w:val="00167F60"/>
    <w:rsid w:val="001703F7"/>
    <w:rsid w:val="00181C4D"/>
    <w:rsid w:val="00182276"/>
    <w:rsid w:val="00184A98"/>
    <w:rsid w:val="00186443"/>
    <w:rsid w:val="00194AC6"/>
    <w:rsid w:val="00197420"/>
    <w:rsid w:val="001A0DF3"/>
    <w:rsid w:val="001A3D1D"/>
    <w:rsid w:val="001A513D"/>
    <w:rsid w:val="001A54D8"/>
    <w:rsid w:val="001A69A4"/>
    <w:rsid w:val="001B0A9E"/>
    <w:rsid w:val="001B0E89"/>
    <w:rsid w:val="001B29C3"/>
    <w:rsid w:val="001B4EF9"/>
    <w:rsid w:val="001B77EC"/>
    <w:rsid w:val="001C175D"/>
    <w:rsid w:val="001C32EA"/>
    <w:rsid w:val="001C36C6"/>
    <w:rsid w:val="001D33B9"/>
    <w:rsid w:val="001D48C2"/>
    <w:rsid w:val="001D7D13"/>
    <w:rsid w:val="001E116D"/>
    <w:rsid w:val="001E24B8"/>
    <w:rsid w:val="001E33FF"/>
    <w:rsid w:val="001E3B76"/>
    <w:rsid w:val="001E3D08"/>
    <w:rsid w:val="001E5EF5"/>
    <w:rsid w:val="001F152C"/>
    <w:rsid w:val="001F3311"/>
    <w:rsid w:val="001F3AA7"/>
    <w:rsid w:val="001F48DD"/>
    <w:rsid w:val="0020102E"/>
    <w:rsid w:val="0020379D"/>
    <w:rsid w:val="00205FEF"/>
    <w:rsid w:val="00206D10"/>
    <w:rsid w:val="00211F97"/>
    <w:rsid w:val="00212D8C"/>
    <w:rsid w:val="00213289"/>
    <w:rsid w:val="002143E0"/>
    <w:rsid w:val="00216693"/>
    <w:rsid w:val="002178C2"/>
    <w:rsid w:val="00221056"/>
    <w:rsid w:val="00221D4C"/>
    <w:rsid w:val="0022238B"/>
    <w:rsid w:val="002232D0"/>
    <w:rsid w:val="002242C7"/>
    <w:rsid w:val="0022515B"/>
    <w:rsid w:val="0022708F"/>
    <w:rsid w:val="0023015F"/>
    <w:rsid w:val="00230F57"/>
    <w:rsid w:val="0023115D"/>
    <w:rsid w:val="002312F4"/>
    <w:rsid w:val="00233777"/>
    <w:rsid w:val="00235AD9"/>
    <w:rsid w:val="00236391"/>
    <w:rsid w:val="0023759C"/>
    <w:rsid w:val="00240757"/>
    <w:rsid w:val="002424BC"/>
    <w:rsid w:val="00243E2D"/>
    <w:rsid w:val="002500EF"/>
    <w:rsid w:val="00250AF6"/>
    <w:rsid w:val="002522F7"/>
    <w:rsid w:val="00253DB4"/>
    <w:rsid w:val="002545DF"/>
    <w:rsid w:val="0026072B"/>
    <w:rsid w:val="00261107"/>
    <w:rsid w:val="00262994"/>
    <w:rsid w:val="00266958"/>
    <w:rsid w:val="00266979"/>
    <w:rsid w:val="00270B12"/>
    <w:rsid w:val="0027169F"/>
    <w:rsid w:val="00271DA5"/>
    <w:rsid w:val="00277E9C"/>
    <w:rsid w:val="0028159C"/>
    <w:rsid w:val="00281E4C"/>
    <w:rsid w:val="00282B22"/>
    <w:rsid w:val="00282C92"/>
    <w:rsid w:val="0028316A"/>
    <w:rsid w:val="002845B2"/>
    <w:rsid w:val="00286A49"/>
    <w:rsid w:val="0029226C"/>
    <w:rsid w:val="00292956"/>
    <w:rsid w:val="0029583D"/>
    <w:rsid w:val="00296480"/>
    <w:rsid w:val="00297484"/>
    <w:rsid w:val="002977AF"/>
    <w:rsid w:val="00297FC6"/>
    <w:rsid w:val="002A5D91"/>
    <w:rsid w:val="002A5D93"/>
    <w:rsid w:val="002A61D0"/>
    <w:rsid w:val="002B0046"/>
    <w:rsid w:val="002B16D0"/>
    <w:rsid w:val="002B4325"/>
    <w:rsid w:val="002B4463"/>
    <w:rsid w:val="002B632E"/>
    <w:rsid w:val="002B6515"/>
    <w:rsid w:val="002C295C"/>
    <w:rsid w:val="002C4357"/>
    <w:rsid w:val="002C5DCD"/>
    <w:rsid w:val="002C653F"/>
    <w:rsid w:val="002C7BC2"/>
    <w:rsid w:val="002D0C9B"/>
    <w:rsid w:val="002D13A1"/>
    <w:rsid w:val="002D239F"/>
    <w:rsid w:val="002D3843"/>
    <w:rsid w:val="002D5866"/>
    <w:rsid w:val="002D58A1"/>
    <w:rsid w:val="002D5E59"/>
    <w:rsid w:val="002D659D"/>
    <w:rsid w:val="002E0435"/>
    <w:rsid w:val="002E712A"/>
    <w:rsid w:val="002F016E"/>
    <w:rsid w:val="002F1E22"/>
    <w:rsid w:val="002F49A8"/>
    <w:rsid w:val="002F5EED"/>
    <w:rsid w:val="0030460D"/>
    <w:rsid w:val="00304A22"/>
    <w:rsid w:val="00305B53"/>
    <w:rsid w:val="0030692E"/>
    <w:rsid w:val="00307420"/>
    <w:rsid w:val="00310A93"/>
    <w:rsid w:val="00311669"/>
    <w:rsid w:val="00312A83"/>
    <w:rsid w:val="00314E6E"/>
    <w:rsid w:val="00315BC3"/>
    <w:rsid w:val="0031673D"/>
    <w:rsid w:val="00323512"/>
    <w:rsid w:val="003259F8"/>
    <w:rsid w:val="00325D61"/>
    <w:rsid w:val="00326722"/>
    <w:rsid w:val="003275DA"/>
    <w:rsid w:val="00330E8B"/>
    <w:rsid w:val="0033152E"/>
    <w:rsid w:val="0033548D"/>
    <w:rsid w:val="00341CA0"/>
    <w:rsid w:val="00342540"/>
    <w:rsid w:val="00342C41"/>
    <w:rsid w:val="00342E05"/>
    <w:rsid w:val="003439FF"/>
    <w:rsid w:val="00346213"/>
    <w:rsid w:val="003468DE"/>
    <w:rsid w:val="00347675"/>
    <w:rsid w:val="00347BD4"/>
    <w:rsid w:val="00353004"/>
    <w:rsid w:val="00354359"/>
    <w:rsid w:val="0035470A"/>
    <w:rsid w:val="003620DE"/>
    <w:rsid w:val="003621E2"/>
    <w:rsid w:val="0036288A"/>
    <w:rsid w:val="00363AED"/>
    <w:rsid w:val="003646AC"/>
    <w:rsid w:val="0036510E"/>
    <w:rsid w:val="00365E8E"/>
    <w:rsid w:val="00366E73"/>
    <w:rsid w:val="00366E90"/>
    <w:rsid w:val="00371FDC"/>
    <w:rsid w:val="00374780"/>
    <w:rsid w:val="00382E46"/>
    <w:rsid w:val="00383BB7"/>
    <w:rsid w:val="00384F9D"/>
    <w:rsid w:val="00391F4E"/>
    <w:rsid w:val="00392D80"/>
    <w:rsid w:val="00393568"/>
    <w:rsid w:val="00393E0B"/>
    <w:rsid w:val="00394449"/>
    <w:rsid w:val="00394B70"/>
    <w:rsid w:val="003A2320"/>
    <w:rsid w:val="003A5861"/>
    <w:rsid w:val="003A5A53"/>
    <w:rsid w:val="003B13FB"/>
    <w:rsid w:val="003B2DA3"/>
    <w:rsid w:val="003B2DCC"/>
    <w:rsid w:val="003B31EC"/>
    <w:rsid w:val="003B5680"/>
    <w:rsid w:val="003B74EF"/>
    <w:rsid w:val="003C080D"/>
    <w:rsid w:val="003C1316"/>
    <w:rsid w:val="003C2C71"/>
    <w:rsid w:val="003C51E1"/>
    <w:rsid w:val="003C6C8A"/>
    <w:rsid w:val="003C7505"/>
    <w:rsid w:val="003D1420"/>
    <w:rsid w:val="003D2311"/>
    <w:rsid w:val="003D3CF9"/>
    <w:rsid w:val="003D4CDD"/>
    <w:rsid w:val="003D4EB6"/>
    <w:rsid w:val="003D504A"/>
    <w:rsid w:val="003D72D7"/>
    <w:rsid w:val="003D7DC5"/>
    <w:rsid w:val="003E0367"/>
    <w:rsid w:val="003E04AF"/>
    <w:rsid w:val="003E15F7"/>
    <w:rsid w:val="003E1B3F"/>
    <w:rsid w:val="003E2046"/>
    <w:rsid w:val="003E20B6"/>
    <w:rsid w:val="003E2A57"/>
    <w:rsid w:val="003E53ED"/>
    <w:rsid w:val="003E5AC0"/>
    <w:rsid w:val="003F196D"/>
    <w:rsid w:val="003F23D5"/>
    <w:rsid w:val="00403C8C"/>
    <w:rsid w:val="0040530E"/>
    <w:rsid w:val="00405462"/>
    <w:rsid w:val="00406403"/>
    <w:rsid w:val="00406C75"/>
    <w:rsid w:val="00411C40"/>
    <w:rsid w:val="00414F23"/>
    <w:rsid w:val="00416060"/>
    <w:rsid w:val="004179C8"/>
    <w:rsid w:val="00425F9A"/>
    <w:rsid w:val="004263A8"/>
    <w:rsid w:val="004277D0"/>
    <w:rsid w:val="00427E1E"/>
    <w:rsid w:val="004336F4"/>
    <w:rsid w:val="00433726"/>
    <w:rsid w:val="004367BA"/>
    <w:rsid w:val="004373A2"/>
    <w:rsid w:val="004375AA"/>
    <w:rsid w:val="0044077A"/>
    <w:rsid w:val="0044259A"/>
    <w:rsid w:val="00442660"/>
    <w:rsid w:val="004463BC"/>
    <w:rsid w:val="00452AD6"/>
    <w:rsid w:val="00454EA0"/>
    <w:rsid w:val="00456518"/>
    <w:rsid w:val="00456752"/>
    <w:rsid w:val="00461843"/>
    <w:rsid w:val="00462CCC"/>
    <w:rsid w:val="00463636"/>
    <w:rsid w:val="00463AC6"/>
    <w:rsid w:val="00464673"/>
    <w:rsid w:val="00466BA7"/>
    <w:rsid w:val="00467DE3"/>
    <w:rsid w:val="004711F0"/>
    <w:rsid w:val="004761BF"/>
    <w:rsid w:val="004777E6"/>
    <w:rsid w:val="00480271"/>
    <w:rsid w:val="004819B1"/>
    <w:rsid w:val="004858DF"/>
    <w:rsid w:val="004861CB"/>
    <w:rsid w:val="0049288F"/>
    <w:rsid w:val="004929A7"/>
    <w:rsid w:val="004A115E"/>
    <w:rsid w:val="004A12E0"/>
    <w:rsid w:val="004A3CE8"/>
    <w:rsid w:val="004A5B2D"/>
    <w:rsid w:val="004B029A"/>
    <w:rsid w:val="004B06AF"/>
    <w:rsid w:val="004B14C9"/>
    <w:rsid w:val="004B4F13"/>
    <w:rsid w:val="004B57F5"/>
    <w:rsid w:val="004C0581"/>
    <w:rsid w:val="004C2A35"/>
    <w:rsid w:val="004C34C0"/>
    <w:rsid w:val="004C4D3A"/>
    <w:rsid w:val="004C56FD"/>
    <w:rsid w:val="004C5B39"/>
    <w:rsid w:val="004C70B4"/>
    <w:rsid w:val="004D1EA5"/>
    <w:rsid w:val="004D25C8"/>
    <w:rsid w:val="004E0E9C"/>
    <w:rsid w:val="004E14A5"/>
    <w:rsid w:val="004E164A"/>
    <w:rsid w:val="004E1968"/>
    <w:rsid w:val="004E1F4C"/>
    <w:rsid w:val="004E26A0"/>
    <w:rsid w:val="004F20B4"/>
    <w:rsid w:val="004F3999"/>
    <w:rsid w:val="004F58B8"/>
    <w:rsid w:val="004F5F4C"/>
    <w:rsid w:val="004F637E"/>
    <w:rsid w:val="00506EF2"/>
    <w:rsid w:val="00507101"/>
    <w:rsid w:val="005074B2"/>
    <w:rsid w:val="0051086D"/>
    <w:rsid w:val="00510C3F"/>
    <w:rsid w:val="00511AE2"/>
    <w:rsid w:val="00511DF7"/>
    <w:rsid w:val="00512F70"/>
    <w:rsid w:val="00513BE8"/>
    <w:rsid w:val="00520DD7"/>
    <w:rsid w:val="00521646"/>
    <w:rsid w:val="005235A8"/>
    <w:rsid w:val="005271B4"/>
    <w:rsid w:val="0053309D"/>
    <w:rsid w:val="00535476"/>
    <w:rsid w:val="00540D79"/>
    <w:rsid w:val="005427D0"/>
    <w:rsid w:val="00543011"/>
    <w:rsid w:val="00544243"/>
    <w:rsid w:val="005450F6"/>
    <w:rsid w:val="0054634A"/>
    <w:rsid w:val="005478FD"/>
    <w:rsid w:val="00553FD3"/>
    <w:rsid w:val="0055616B"/>
    <w:rsid w:val="00556B1C"/>
    <w:rsid w:val="00556E42"/>
    <w:rsid w:val="00561530"/>
    <w:rsid w:val="00561BD0"/>
    <w:rsid w:val="00562952"/>
    <w:rsid w:val="0056362C"/>
    <w:rsid w:val="00565540"/>
    <w:rsid w:val="0056794E"/>
    <w:rsid w:val="00567BC0"/>
    <w:rsid w:val="00573D18"/>
    <w:rsid w:val="00574E8B"/>
    <w:rsid w:val="0058099B"/>
    <w:rsid w:val="00581417"/>
    <w:rsid w:val="00581621"/>
    <w:rsid w:val="00582DF7"/>
    <w:rsid w:val="00582E5C"/>
    <w:rsid w:val="0058596D"/>
    <w:rsid w:val="00587D28"/>
    <w:rsid w:val="005906AB"/>
    <w:rsid w:val="00590CE5"/>
    <w:rsid w:val="00593403"/>
    <w:rsid w:val="00597B93"/>
    <w:rsid w:val="005A4462"/>
    <w:rsid w:val="005B1B32"/>
    <w:rsid w:val="005B406B"/>
    <w:rsid w:val="005B571F"/>
    <w:rsid w:val="005B6F5A"/>
    <w:rsid w:val="005B7339"/>
    <w:rsid w:val="005C181B"/>
    <w:rsid w:val="005C35D1"/>
    <w:rsid w:val="005C3E56"/>
    <w:rsid w:val="005C4471"/>
    <w:rsid w:val="005C5017"/>
    <w:rsid w:val="005C6021"/>
    <w:rsid w:val="005C7E55"/>
    <w:rsid w:val="005D08DA"/>
    <w:rsid w:val="005D2650"/>
    <w:rsid w:val="005D5784"/>
    <w:rsid w:val="005D5DA6"/>
    <w:rsid w:val="005D5F74"/>
    <w:rsid w:val="005E74FF"/>
    <w:rsid w:val="005F27CB"/>
    <w:rsid w:val="005F3072"/>
    <w:rsid w:val="00601393"/>
    <w:rsid w:val="00602AC0"/>
    <w:rsid w:val="0060370D"/>
    <w:rsid w:val="00605C9F"/>
    <w:rsid w:val="00606045"/>
    <w:rsid w:val="006100D6"/>
    <w:rsid w:val="006100DD"/>
    <w:rsid w:val="006107FD"/>
    <w:rsid w:val="00611010"/>
    <w:rsid w:val="006117DA"/>
    <w:rsid w:val="006167D9"/>
    <w:rsid w:val="00620167"/>
    <w:rsid w:val="006225B1"/>
    <w:rsid w:val="006231D2"/>
    <w:rsid w:val="00623C60"/>
    <w:rsid w:val="006244C8"/>
    <w:rsid w:val="006245B5"/>
    <w:rsid w:val="00627157"/>
    <w:rsid w:val="00627CCB"/>
    <w:rsid w:val="00630DF7"/>
    <w:rsid w:val="00634C2E"/>
    <w:rsid w:val="00640B76"/>
    <w:rsid w:val="00640EE8"/>
    <w:rsid w:val="00643728"/>
    <w:rsid w:val="00644813"/>
    <w:rsid w:val="00646754"/>
    <w:rsid w:val="00653418"/>
    <w:rsid w:val="00653641"/>
    <w:rsid w:val="0065566C"/>
    <w:rsid w:val="006568E7"/>
    <w:rsid w:val="006620A7"/>
    <w:rsid w:val="00663ADD"/>
    <w:rsid w:val="00665D28"/>
    <w:rsid w:val="0066659D"/>
    <w:rsid w:val="006671C1"/>
    <w:rsid w:val="0066785D"/>
    <w:rsid w:val="00667AD6"/>
    <w:rsid w:val="00667DBE"/>
    <w:rsid w:val="00670773"/>
    <w:rsid w:val="00672AAD"/>
    <w:rsid w:val="00673A68"/>
    <w:rsid w:val="0067530E"/>
    <w:rsid w:val="00676588"/>
    <w:rsid w:val="00677B02"/>
    <w:rsid w:val="00680DA1"/>
    <w:rsid w:val="006811B8"/>
    <w:rsid w:val="00681697"/>
    <w:rsid w:val="0068301E"/>
    <w:rsid w:val="00683EBF"/>
    <w:rsid w:val="00685469"/>
    <w:rsid w:val="006867D0"/>
    <w:rsid w:val="00690AB0"/>
    <w:rsid w:val="00691996"/>
    <w:rsid w:val="00692FEB"/>
    <w:rsid w:val="00695B52"/>
    <w:rsid w:val="00696AA1"/>
    <w:rsid w:val="006A00F3"/>
    <w:rsid w:val="006A0911"/>
    <w:rsid w:val="006A1906"/>
    <w:rsid w:val="006A284C"/>
    <w:rsid w:val="006A34AC"/>
    <w:rsid w:val="006B42F7"/>
    <w:rsid w:val="006B46F5"/>
    <w:rsid w:val="006B70E3"/>
    <w:rsid w:val="006C01BF"/>
    <w:rsid w:val="006C036E"/>
    <w:rsid w:val="006C2AE3"/>
    <w:rsid w:val="006C3428"/>
    <w:rsid w:val="006C384F"/>
    <w:rsid w:val="006C3E0A"/>
    <w:rsid w:val="006C42C0"/>
    <w:rsid w:val="006C46CC"/>
    <w:rsid w:val="006C4E93"/>
    <w:rsid w:val="006C5930"/>
    <w:rsid w:val="006C5B0A"/>
    <w:rsid w:val="006C759E"/>
    <w:rsid w:val="006D13A6"/>
    <w:rsid w:val="006D1F2A"/>
    <w:rsid w:val="006D3BC9"/>
    <w:rsid w:val="006D4949"/>
    <w:rsid w:val="006D4E3A"/>
    <w:rsid w:val="006D52DC"/>
    <w:rsid w:val="006D5FB3"/>
    <w:rsid w:val="006D7F11"/>
    <w:rsid w:val="006E118C"/>
    <w:rsid w:val="006E3378"/>
    <w:rsid w:val="006E446B"/>
    <w:rsid w:val="006E5C5A"/>
    <w:rsid w:val="006F0CEF"/>
    <w:rsid w:val="006F1250"/>
    <w:rsid w:val="006F499F"/>
    <w:rsid w:val="006F7C34"/>
    <w:rsid w:val="00700680"/>
    <w:rsid w:val="00702B18"/>
    <w:rsid w:val="00705488"/>
    <w:rsid w:val="00705D46"/>
    <w:rsid w:val="007067DE"/>
    <w:rsid w:val="00706FDD"/>
    <w:rsid w:val="0070706E"/>
    <w:rsid w:val="007134BA"/>
    <w:rsid w:val="007151FC"/>
    <w:rsid w:val="00721056"/>
    <w:rsid w:val="00721E14"/>
    <w:rsid w:val="00722342"/>
    <w:rsid w:val="0072403F"/>
    <w:rsid w:val="00727D6A"/>
    <w:rsid w:val="00727ED8"/>
    <w:rsid w:val="00730608"/>
    <w:rsid w:val="0073123D"/>
    <w:rsid w:val="00731E3C"/>
    <w:rsid w:val="007364DB"/>
    <w:rsid w:val="00736CD4"/>
    <w:rsid w:val="007379B6"/>
    <w:rsid w:val="00743823"/>
    <w:rsid w:val="00745FC5"/>
    <w:rsid w:val="00746333"/>
    <w:rsid w:val="007466C7"/>
    <w:rsid w:val="00746F56"/>
    <w:rsid w:val="00747A8A"/>
    <w:rsid w:val="00751686"/>
    <w:rsid w:val="0075390E"/>
    <w:rsid w:val="0075499F"/>
    <w:rsid w:val="00756FB1"/>
    <w:rsid w:val="00760A8D"/>
    <w:rsid w:val="00762F22"/>
    <w:rsid w:val="00764625"/>
    <w:rsid w:val="00765AE5"/>
    <w:rsid w:val="0076615C"/>
    <w:rsid w:val="00774B08"/>
    <w:rsid w:val="00780714"/>
    <w:rsid w:val="00782167"/>
    <w:rsid w:val="007862CD"/>
    <w:rsid w:val="00786581"/>
    <w:rsid w:val="00786AC5"/>
    <w:rsid w:val="00787237"/>
    <w:rsid w:val="007875A6"/>
    <w:rsid w:val="00787DF8"/>
    <w:rsid w:val="00787EA5"/>
    <w:rsid w:val="00792B00"/>
    <w:rsid w:val="007930C8"/>
    <w:rsid w:val="007931A9"/>
    <w:rsid w:val="00793863"/>
    <w:rsid w:val="00794853"/>
    <w:rsid w:val="007954BA"/>
    <w:rsid w:val="007A0D8E"/>
    <w:rsid w:val="007A10BF"/>
    <w:rsid w:val="007A1748"/>
    <w:rsid w:val="007A5A42"/>
    <w:rsid w:val="007A74F9"/>
    <w:rsid w:val="007B025A"/>
    <w:rsid w:val="007B0572"/>
    <w:rsid w:val="007B05F2"/>
    <w:rsid w:val="007B6572"/>
    <w:rsid w:val="007C62EE"/>
    <w:rsid w:val="007C76DD"/>
    <w:rsid w:val="007C7CD4"/>
    <w:rsid w:val="007D4E6F"/>
    <w:rsid w:val="007D4FCC"/>
    <w:rsid w:val="007D5806"/>
    <w:rsid w:val="007E04D7"/>
    <w:rsid w:val="007E04DA"/>
    <w:rsid w:val="007E3F90"/>
    <w:rsid w:val="007E57FD"/>
    <w:rsid w:val="007E7300"/>
    <w:rsid w:val="007E738A"/>
    <w:rsid w:val="007F0291"/>
    <w:rsid w:val="007F0404"/>
    <w:rsid w:val="007F151F"/>
    <w:rsid w:val="007F5F92"/>
    <w:rsid w:val="007F7613"/>
    <w:rsid w:val="008014CD"/>
    <w:rsid w:val="00801B60"/>
    <w:rsid w:val="00802CFF"/>
    <w:rsid w:val="008039F3"/>
    <w:rsid w:val="008100C3"/>
    <w:rsid w:val="00810DC0"/>
    <w:rsid w:val="00812CE7"/>
    <w:rsid w:val="00812DC5"/>
    <w:rsid w:val="00824A4B"/>
    <w:rsid w:val="00825952"/>
    <w:rsid w:val="00825B19"/>
    <w:rsid w:val="00826910"/>
    <w:rsid w:val="00826A60"/>
    <w:rsid w:val="00830916"/>
    <w:rsid w:val="0083174B"/>
    <w:rsid w:val="00834006"/>
    <w:rsid w:val="008340F9"/>
    <w:rsid w:val="00836B3B"/>
    <w:rsid w:val="00836E45"/>
    <w:rsid w:val="00840B62"/>
    <w:rsid w:val="00844F8D"/>
    <w:rsid w:val="008478A6"/>
    <w:rsid w:val="008478DC"/>
    <w:rsid w:val="0085114F"/>
    <w:rsid w:val="0085269D"/>
    <w:rsid w:val="008542C3"/>
    <w:rsid w:val="00855F3C"/>
    <w:rsid w:val="00860830"/>
    <w:rsid w:val="00860E95"/>
    <w:rsid w:val="00862F09"/>
    <w:rsid w:val="008645AC"/>
    <w:rsid w:val="00864A7E"/>
    <w:rsid w:val="00866155"/>
    <w:rsid w:val="00867480"/>
    <w:rsid w:val="0087041A"/>
    <w:rsid w:val="00874A60"/>
    <w:rsid w:val="008759B5"/>
    <w:rsid w:val="0088091E"/>
    <w:rsid w:val="00880DCD"/>
    <w:rsid w:val="00881FE5"/>
    <w:rsid w:val="0088383C"/>
    <w:rsid w:val="00890414"/>
    <w:rsid w:val="00893B2A"/>
    <w:rsid w:val="00896B4B"/>
    <w:rsid w:val="008A052B"/>
    <w:rsid w:val="008A5AF1"/>
    <w:rsid w:val="008A6699"/>
    <w:rsid w:val="008B14A8"/>
    <w:rsid w:val="008B4A4D"/>
    <w:rsid w:val="008B5F7F"/>
    <w:rsid w:val="008B7E6F"/>
    <w:rsid w:val="008C016A"/>
    <w:rsid w:val="008C06B1"/>
    <w:rsid w:val="008C0D92"/>
    <w:rsid w:val="008C12D9"/>
    <w:rsid w:val="008C18D9"/>
    <w:rsid w:val="008C38BD"/>
    <w:rsid w:val="008C6644"/>
    <w:rsid w:val="008C6A93"/>
    <w:rsid w:val="008D0385"/>
    <w:rsid w:val="008D119F"/>
    <w:rsid w:val="008D2BD5"/>
    <w:rsid w:val="008D2F9C"/>
    <w:rsid w:val="008D4211"/>
    <w:rsid w:val="008D443F"/>
    <w:rsid w:val="008D6B92"/>
    <w:rsid w:val="008E3AF3"/>
    <w:rsid w:val="008E567F"/>
    <w:rsid w:val="008F03F9"/>
    <w:rsid w:val="008F1ED4"/>
    <w:rsid w:val="008F383B"/>
    <w:rsid w:val="008F6322"/>
    <w:rsid w:val="008F734B"/>
    <w:rsid w:val="00900D0B"/>
    <w:rsid w:val="00903995"/>
    <w:rsid w:val="009045CB"/>
    <w:rsid w:val="009045EC"/>
    <w:rsid w:val="00905ED3"/>
    <w:rsid w:val="009064EA"/>
    <w:rsid w:val="00906F53"/>
    <w:rsid w:val="009105E0"/>
    <w:rsid w:val="00911BC8"/>
    <w:rsid w:val="00912575"/>
    <w:rsid w:val="0091699F"/>
    <w:rsid w:val="00917967"/>
    <w:rsid w:val="00923A9A"/>
    <w:rsid w:val="00924036"/>
    <w:rsid w:val="00924F61"/>
    <w:rsid w:val="00925741"/>
    <w:rsid w:val="00926DCC"/>
    <w:rsid w:val="0093070D"/>
    <w:rsid w:val="00930B07"/>
    <w:rsid w:val="00936EAA"/>
    <w:rsid w:val="0093710E"/>
    <w:rsid w:val="00943C27"/>
    <w:rsid w:val="00946D3C"/>
    <w:rsid w:val="00950E9B"/>
    <w:rsid w:val="00951AAA"/>
    <w:rsid w:val="009551C9"/>
    <w:rsid w:val="009554BB"/>
    <w:rsid w:val="00955FB8"/>
    <w:rsid w:val="009608B2"/>
    <w:rsid w:val="009624C7"/>
    <w:rsid w:val="00963584"/>
    <w:rsid w:val="0096486E"/>
    <w:rsid w:val="00964C89"/>
    <w:rsid w:val="00965C2F"/>
    <w:rsid w:val="00966DFA"/>
    <w:rsid w:val="0096711C"/>
    <w:rsid w:val="00970991"/>
    <w:rsid w:val="00970F2A"/>
    <w:rsid w:val="0097485C"/>
    <w:rsid w:val="009756C3"/>
    <w:rsid w:val="009757AA"/>
    <w:rsid w:val="009766AD"/>
    <w:rsid w:val="0098374F"/>
    <w:rsid w:val="00984ACF"/>
    <w:rsid w:val="00986E2F"/>
    <w:rsid w:val="00990821"/>
    <w:rsid w:val="009911F1"/>
    <w:rsid w:val="00991B37"/>
    <w:rsid w:val="0099209E"/>
    <w:rsid w:val="009932E1"/>
    <w:rsid w:val="00995FAB"/>
    <w:rsid w:val="00996204"/>
    <w:rsid w:val="009A01C2"/>
    <w:rsid w:val="009A1B9C"/>
    <w:rsid w:val="009A2BC0"/>
    <w:rsid w:val="009A3854"/>
    <w:rsid w:val="009A48B2"/>
    <w:rsid w:val="009A7EED"/>
    <w:rsid w:val="009B5F59"/>
    <w:rsid w:val="009C011F"/>
    <w:rsid w:val="009C0330"/>
    <w:rsid w:val="009C5202"/>
    <w:rsid w:val="009D1E6A"/>
    <w:rsid w:val="009D38EE"/>
    <w:rsid w:val="009D67BF"/>
    <w:rsid w:val="009E1BE1"/>
    <w:rsid w:val="009F066B"/>
    <w:rsid w:val="009F1AF5"/>
    <w:rsid w:val="009F45F2"/>
    <w:rsid w:val="009F6CCB"/>
    <w:rsid w:val="009F6E4D"/>
    <w:rsid w:val="009F7515"/>
    <w:rsid w:val="00A013FB"/>
    <w:rsid w:val="00A02A09"/>
    <w:rsid w:val="00A03A69"/>
    <w:rsid w:val="00A0534A"/>
    <w:rsid w:val="00A05B16"/>
    <w:rsid w:val="00A11D4A"/>
    <w:rsid w:val="00A158B2"/>
    <w:rsid w:val="00A1660E"/>
    <w:rsid w:val="00A20379"/>
    <w:rsid w:val="00A21A74"/>
    <w:rsid w:val="00A21D65"/>
    <w:rsid w:val="00A230B9"/>
    <w:rsid w:val="00A24DA0"/>
    <w:rsid w:val="00A25863"/>
    <w:rsid w:val="00A2696D"/>
    <w:rsid w:val="00A34A52"/>
    <w:rsid w:val="00A34AEE"/>
    <w:rsid w:val="00A35D8E"/>
    <w:rsid w:val="00A373C6"/>
    <w:rsid w:val="00A40FB9"/>
    <w:rsid w:val="00A43EF5"/>
    <w:rsid w:val="00A4456D"/>
    <w:rsid w:val="00A445B9"/>
    <w:rsid w:val="00A45882"/>
    <w:rsid w:val="00A45C06"/>
    <w:rsid w:val="00A469A3"/>
    <w:rsid w:val="00A46F37"/>
    <w:rsid w:val="00A4725C"/>
    <w:rsid w:val="00A47670"/>
    <w:rsid w:val="00A47951"/>
    <w:rsid w:val="00A51911"/>
    <w:rsid w:val="00A528AD"/>
    <w:rsid w:val="00A52ECD"/>
    <w:rsid w:val="00A546D9"/>
    <w:rsid w:val="00A5481E"/>
    <w:rsid w:val="00A54A54"/>
    <w:rsid w:val="00A60238"/>
    <w:rsid w:val="00A60350"/>
    <w:rsid w:val="00A67D03"/>
    <w:rsid w:val="00A704FD"/>
    <w:rsid w:val="00A705E0"/>
    <w:rsid w:val="00A70B25"/>
    <w:rsid w:val="00A70D21"/>
    <w:rsid w:val="00A72485"/>
    <w:rsid w:val="00A73CAE"/>
    <w:rsid w:val="00A7400B"/>
    <w:rsid w:val="00A75ED7"/>
    <w:rsid w:val="00A76BF4"/>
    <w:rsid w:val="00A8009D"/>
    <w:rsid w:val="00A80597"/>
    <w:rsid w:val="00A8326C"/>
    <w:rsid w:val="00A856E5"/>
    <w:rsid w:val="00A86868"/>
    <w:rsid w:val="00A86DC3"/>
    <w:rsid w:val="00A90165"/>
    <w:rsid w:val="00A902F0"/>
    <w:rsid w:val="00A90CF1"/>
    <w:rsid w:val="00A90EE4"/>
    <w:rsid w:val="00A9575D"/>
    <w:rsid w:val="00AA0828"/>
    <w:rsid w:val="00AA0837"/>
    <w:rsid w:val="00AA102D"/>
    <w:rsid w:val="00AA282F"/>
    <w:rsid w:val="00AB00F9"/>
    <w:rsid w:val="00AB0D7D"/>
    <w:rsid w:val="00AB4FC7"/>
    <w:rsid w:val="00AB4FF0"/>
    <w:rsid w:val="00AB6F08"/>
    <w:rsid w:val="00AC0E7E"/>
    <w:rsid w:val="00AC254D"/>
    <w:rsid w:val="00AC2B3F"/>
    <w:rsid w:val="00AC399A"/>
    <w:rsid w:val="00AC42D7"/>
    <w:rsid w:val="00AC57BE"/>
    <w:rsid w:val="00AC663C"/>
    <w:rsid w:val="00AC7A81"/>
    <w:rsid w:val="00AC7E92"/>
    <w:rsid w:val="00AD078B"/>
    <w:rsid w:val="00AD07C7"/>
    <w:rsid w:val="00AD2DCE"/>
    <w:rsid w:val="00AD7037"/>
    <w:rsid w:val="00AD7596"/>
    <w:rsid w:val="00AE056E"/>
    <w:rsid w:val="00AE135B"/>
    <w:rsid w:val="00AE19B2"/>
    <w:rsid w:val="00AE2946"/>
    <w:rsid w:val="00AF270F"/>
    <w:rsid w:val="00AF2EB1"/>
    <w:rsid w:val="00AF4EB5"/>
    <w:rsid w:val="00AF59D9"/>
    <w:rsid w:val="00B01945"/>
    <w:rsid w:val="00B03572"/>
    <w:rsid w:val="00B06530"/>
    <w:rsid w:val="00B10F18"/>
    <w:rsid w:val="00B10F65"/>
    <w:rsid w:val="00B123AF"/>
    <w:rsid w:val="00B15C8E"/>
    <w:rsid w:val="00B15EBB"/>
    <w:rsid w:val="00B15F8E"/>
    <w:rsid w:val="00B172C2"/>
    <w:rsid w:val="00B17638"/>
    <w:rsid w:val="00B177B8"/>
    <w:rsid w:val="00B235E1"/>
    <w:rsid w:val="00B23FCB"/>
    <w:rsid w:val="00B24B1B"/>
    <w:rsid w:val="00B32007"/>
    <w:rsid w:val="00B331F0"/>
    <w:rsid w:val="00B3515C"/>
    <w:rsid w:val="00B35D5E"/>
    <w:rsid w:val="00B35F8A"/>
    <w:rsid w:val="00B36036"/>
    <w:rsid w:val="00B36CFE"/>
    <w:rsid w:val="00B41701"/>
    <w:rsid w:val="00B42345"/>
    <w:rsid w:val="00B43D36"/>
    <w:rsid w:val="00B445CC"/>
    <w:rsid w:val="00B459FC"/>
    <w:rsid w:val="00B45A5A"/>
    <w:rsid w:val="00B4647A"/>
    <w:rsid w:val="00B4770A"/>
    <w:rsid w:val="00B50702"/>
    <w:rsid w:val="00B5155B"/>
    <w:rsid w:val="00B51C19"/>
    <w:rsid w:val="00B52108"/>
    <w:rsid w:val="00B52EFB"/>
    <w:rsid w:val="00B56B5D"/>
    <w:rsid w:val="00B60D09"/>
    <w:rsid w:val="00B61ACD"/>
    <w:rsid w:val="00B6341B"/>
    <w:rsid w:val="00B638CD"/>
    <w:rsid w:val="00B65CC3"/>
    <w:rsid w:val="00B6681D"/>
    <w:rsid w:val="00B66F97"/>
    <w:rsid w:val="00B71158"/>
    <w:rsid w:val="00B73B20"/>
    <w:rsid w:val="00B73BA3"/>
    <w:rsid w:val="00B77FE9"/>
    <w:rsid w:val="00B81161"/>
    <w:rsid w:val="00B82395"/>
    <w:rsid w:val="00B82B99"/>
    <w:rsid w:val="00B82E88"/>
    <w:rsid w:val="00B8339C"/>
    <w:rsid w:val="00B847D7"/>
    <w:rsid w:val="00B9279D"/>
    <w:rsid w:val="00B93E31"/>
    <w:rsid w:val="00B94E30"/>
    <w:rsid w:val="00B94F21"/>
    <w:rsid w:val="00B95D73"/>
    <w:rsid w:val="00B961B1"/>
    <w:rsid w:val="00B96B76"/>
    <w:rsid w:val="00BA0744"/>
    <w:rsid w:val="00BA21BE"/>
    <w:rsid w:val="00BA230E"/>
    <w:rsid w:val="00BA5940"/>
    <w:rsid w:val="00BB1D5C"/>
    <w:rsid w:val="00BD1F4A"/>
    <w:rsid w:val="00BD1F4B"/>
    <w:rsid w:val="00BD4139"/>
    <w:rsid w:val="00BD5E2F"/>
    <w:rsid w:val="00BD62CC"/>
    <w:rsid w:val="00BE029F"/>
    <w:rsid w:val="00BE17AD"/>
    <w:rsid w:val="00BE283A"/>
    <w:rsid w:val="00BE4243"/>
    <w:rsid w:val="00BE4DAF"/>
    <w:rsid w:val="00BF10CF"/>
    <w:rsid w:val="00BF1617"/>
    <w:rsid w:val="00BF18F3"/>
    <w:rsid w:val="00BF25DD"/>
    <w:rsid w:val="00BF2EB5"/>
    <w:rsid w:val="00BF47A3"/>
    <w:rsid w:val="00BF52E7"/>
    <w:rsid w:val="00BF57B3"/>
    <w:rsid w:val="00BF6772"/>
    <w:rsid w:val="00BF6E39"/>
    <w:rsid w:val="00C01756"/>
    <w:rsid w:val="00C028AA"/>
    <w:rsid w:val="00C02FF5"/>
    <w:rsid w:val="00C04A64"/>
    <w:rsid w:val="00C0508A"/>
    <w:rsid w:val="00C116A9"/>
    <w:rsid w:val="00C12251"/>
    <w:rsid w:val="00C12E65"/>
    <w:rsid w:val="00C14666"/>
    <w:rsid w:val="00C23C9E"/>
    <w:rsid w:val="00C24049"/>
    <w:rsid w:val="00C258B3"/>
    <w:rsid w:val="00C27D4D"/>
    <w:rsid w:val="00C305D5"/>
    <w:rsid w:val="00C3193D"/>
    <w:rsid w:val="00C322A5"/>
    <w:rsid w:val="00C327A4"/>
    <w:rsid w:val="00C34465"/>
    <w:rsid w:val="00C4064B"/>
    <w:rsid w:val="00C42D94"/>
    <w:rsid w:val="00C43F03"/>
    <w:rsid w:val="00C44622"/>
    <w:rsid w:val="00C45135"/>
    <w:rsid w:val="00C4798E"/>
    <w:rsid w:val="00C50C98"/>
    <w:rsid w:val="00C512DB"/>
    <w:rsid w:val="00C51A36"/>
    <w:rsid w:val="00C56898"/>
    <w:rsid w:val="00C57898"/>
    <w:rsid w:val="00C57ADA"/>
    <w:rsid w:val="00C57FDD"/>
    <w:rsid w:val="00C605FA"/>
    <w:rsid w:val="00C61C2C"/>
    <w:rsid w:val="00C61E1C"/>
    <w:rsid w:val="00C63946"/>
    <w:rsid w:val="00C6563F"/>
    <w:rsid w:val="00C671B0"/>
    <w:rsid w:val="00C67472"/>
    <w:rsid w:val="00C7031D"/>
    <w:rsid w:val="00C70AB2"/>
    <w:rsid w:val="00C72176"/>
    <w:rsid w:val="00C76B17"/>
    <w:rsid w:val="00C779FF"/>
    <w:rsid w:val="00C84003"/>
    <w:rsid w:val="00C84302"/>
    <w:rsid w:val="00C8588D"/>
    <w:rsid w:val="00C861EA"/>
    <w:rsid w:val="00C87202"/>
    <w:rsid w:val="00C907F4"/>
    <w:rsid w:val="00C9301C"/>
    <w:rsid w:val="00C9505C"/>
    <w:rsid w:val="00C95110"/>
    <w:rsid w:val="00C954C2"/>
    <w:rsid w:val="00C97260"/>
    <w:rsid w:val="00CA1843"/>
    <w:rsid w:val="00CA20F3"/>
    <w:rsid w:val="00CA2B5A"/>
    <w:rsid w:val="00CA2BB6"/>
    <w:rsid w:val="00CB45BB"/>
    <w:rsid w:val="00CB4BB9"/>
    <w:rsid w:val="00CB5A73"/>
    <w:rsid w:val="00CB6C1E"/>
    <w:rsid w:val="00CC30E9"/>
    <w:rsid w:val="00CC45F2"/>
    <w:rsid w:val="00CC5009"/>
    <w:rsid w:val="00CC65D4"/>
    <w:rsid w:val="00CC7848"/>
    <w:rsid w:val="00CD1A02"/>
    <w:rsid w:val="00CD72A2"/>
    <w:rsid w:val="00CE2E7C"/>
    <w:rsid w:val="00CE2E82"/>
    <w:rsid w:val="00CE49BE"/>
    <w:rsid w:val="00CE4FCE"/>
    <w:rsid w:val="00CE529C"/>
    <w:rsid w:val="00CF2285"/>
    <w:rsid w:val="00CF26C6"/>
    <w:rsid w:val="00CF314D"/>
    <w:rsid w:val="00CF3DE8"/>
    <w:rsid w:val="00CF5015"/>
    <w:rsid w:val="00CF502E"/>
    <w:rsid w:val="00CF6DBF"/>
    <w:rsid w:val="00D004EB"/>
    <w:rsid w:val="00D00963"/>
    <w:rsid w:val="00D0117A"/>
    <w:rsid w:val="00D014A5"/>
    <w:rsid w:val="00D0269F"/>
    <w:rsid w:val="00D02ACB"/>
    <w:rsid w:val="00D06768"/>
    <w:rsid w:val="00D13537"/>
    <w:rsid w:val="00D14CC4"/>
    <w:rsid w:val="00D14EC2"/>
    <w:rsid w:val="00D17EDE"/>
    <w:rsid w:val="00D2068E"/>
    <w:rsid w:val="00D20965"/>
    <w:rsid w:val="00D24A33"/>
    <w:rsid w:val="00D252D1"/>
    <w:rsid w:val="00D27421"/>
    <w:rsid w:val="00D27FD5"/>
    <w:rsid w:val="00D3108A"/>
    <w:rsid w:val="00D31D2A"/>
    <w:rsid w:val="00D343E9"/>
    <w:rsid w:val="00D35498"/>
    <w:rsid w:val="00D41C0E"/>
    <w:rsid w:val="00D44058"/>
    <w:rsid w:val="00D440B0"/>
    <w:rsid w:val="00D446B8"/>
    <w:rsid w:val="00D45A1E"/>
    <w:rsid w:val="00D4712E"/>
    <w:rsid w:val="00D515D3"/>
    <w:rsid w:val="00D516BC"/>
    <w:rsid w:val="00D51D5A"/>
    <w:rsid w:val="00D529AC"/>
    <w:rsid w:val="00D52A35"/>
    <w:rsid w:val="00D53425"/>
    <w:rsid w:val="00D540BE"/>
    <w:rsid w:val="00D57BF6"/>
    <w:rsid w:val="00D604A1"/>
    <w:rsid w:val="00D612F7"/>
    <w:rsid w:val="00D63EF6"/>
    <w:rsid w:val="00D75E24"/>
    <w:rsid w:val="00D75E92"/>
    <w:rsid w:val="00D7677D"/>
    <w:rsid w:val="00D76C6C"/>
    <w:rsid w:val="00D76DF6"/>
    <w:rsid w:val="00D777BA"/>
    <w:rsid w:val="00D80720"/>
    <w:rsid w:val="00D8145B"/>
    <w:rsid w:val="00D844AA"/>
    <w:rsid w:val="00D8489F"/>
    <w:rsid w:val="00D84BD3"/>
    <w:rsid w:val="00D854C5"/>
    <w:rsid w:val="00D93A49"/>
    <w:rsid w:val="00D9449D"/>
    <w:rsid w:val="00D9655A"/>
    <w:rsid w:val="00D96F09"/>
    <w:rsid w:val="00DA154B"/>
    <w:rsid w:val="00DA315B"/>
    <w:rsid w:val="00DA3AC1"/>
    <w:rsid w:val="00DA6176"/>
    <w:rsid w:val="00DA6237"/>
    <w:rsid w:val="00DA74E0"/>
    <w:rsid w:val="00DB2F70"/>
    <w:rsid w:val="00DB31BB"/>
    <w:rsid w:val="00DB329F"/>
    <w:rsid w:val="00DB3BC6"/>
    <w:rsid w:val="00DC0BFB"/>
    <w:rsid w:val="00DC27F7"/>
    <w:rsid w:val="00DC3218"/>
    <w:rsid w:val="00DC4B13"/>
    <w:rsid w:val="00DC590C"/>
    <w:rsid w:val="00DD1C4D"/>
    <w:rsid w:val="00DD1E4D"/>
    <w:rsid w:val="00DD6B12"/>
    <w:rsid w:val="00DE1813"/>
    <w:rsid w:val="00DE24CF"/>
    <w:rsid w:val="00DE30E5"/>
    <w:rsid w:val="00DE3559"/>
    <w:rsid w:val="00DE3C9C"/>
    <w:rsid w:val="00DE6BBB"/>
    <w:rsid w:val="00DF0389"/>
    <w:rsid w:val="00DF1231"/>
    <w:rsid w:val="00DF6319"/>
    <w:rsid w:val="00E0140B"/>
    <w:rsid w:val="00E01B28"/>
    <w:rsid w:val="00E0211F"/>
    <w:rsid w:val="00E11A89"/>
    <w:rsid w:val="00E131DD"/>
    <w:rsid w:val="00E14365"/>
    <w:rsid w:val="00E1464A"/>
    <w:rsid w:val="00E1637E"/>
    <w:rsid w:val="00E16CA9"/>
    <w:rsid w:val="00E17FD2"/>
    <w:rsid w:val="00E200B3"/>
    <w:rsid w:val="00E2047F"/>
    <w:rsid w:val="00E20AED"/>
    <w:rsid w:val="00E24382"/>
    <w:rsid w:val="00E24FCE"/>
    <w:rsid w:val="00E26B63"/>
    <w:rsid w:val="00E2716C"/>
    <w:rsid w:val="00E30530"/>
    <w:rsid w:val="00E36B45"/>
    <w:rsid w:val="00E36D01"/>
    <w:rsid w:val="00E37008"/>
    <w:rsid w:val="00E37022"/>
    <w:rsid w:val="00E40085"/>
    <w:rsid w:val="00E41369"/>
    <w:rsid w:val="00E41374"/>
    <w:rsid w:val="00E466CA"/>
    <w:rsid w:val="00E477FD"/>
    <w:rsid w:val="00E52423"/>
    <w:rsid w:val="00E52DA1"/>
    <w:rsid w:val="00E5600A"/>
    <w:rsid w:val="00E56BBE"/>
    <w:rsid w:val="00E6164D"/>
    <w:rsid w:val="00E61D03"/>
    <w:rsid w:val="00E63227"/>
    <w:rsid w:val="00E647BA"/>
    <w:rsid w:val="00E66DC5"/>
    <w:rsid w:val="00E67124"/>
    <w:rsid w:val="00E7082D"/>
    <w:rsid w:val="00E722CF"/>
    <w:rsid w:val="00E76847"/>
    <w:rsid w:val="00E77B48"/>
    <w:rsid w:val="00E83DC2"/>
    <w:rsid w:val="00E83F6E"/>
    <w:rsid w:val="00E90633"/>
    <w:rsid w:val="00E91BCB"/>
    <w:rsid w:val="00E921D5"/>
    <w:rsid w:val="00EA3243"/>
    <w:rsid w:val="00EA350D"/>
    <w:rsid w:val="00EA4664"/>
    <w:rsid w:val="00EA7F7D"/>
    <w:rsid w:val="00EB2F08"/>
    <w:rsid w:val="00EB4BF8"/>
    <w:rsid w:val="00EB532C"/>
    <w:rsid w:val="00EC147A"/>
    <w:rsid w:val="00EC1726"/>
    <w:rsid w:val="00EC3389"/>
    <w:rsid w:val="00EC5234"/>
    <w:rsid w:val="00EC5E47"/>
    <w:rsid w:val="00ED097A"/>
    <w:rsid w:val="00ED1236"/>
    <w:rsid w:val="00ED1B6B"/>
    <w:rsid w:val="00ED2A0E"/>
    <w:rsid w:val="00ED54C8"/>
    <w:rsid w:val="00ED6A06"/>
    <w:rsid w:val="00ED6A55"/>
    <w:rsid w:val="00EE1943"/>
    <w:rsid w:val="00EE1F82"/>
    <w:rsid w:val="00EE2492"/>
    <w:rsid w:val="00EE25B6"/>
    <w:rsid w:val="00EE3B5D"/>
    <w:rsid w:val="00EE6C0C"/>
    <w:rsid w:val="00EE74CA"/>
    <w:rsid w:val="00EF0EA4"/>
    <w:rsid w:val="00EF1020"/>
    <w:rsid w:val="00EF1669"/>
    <w:rsid w:val="00EF1A07"/>
    <w:rsid w:val="00EF2967"/>
    <w:rsid w:val="00EF3139"/>
    <w:rsid w:val="00F02456"/>
    <w:rsid w:val="00F066A4"/>
    <w:rsid w:val="00F07796"/>
    <w:rsid w:val="00F101EE"/>
    <w:rsid w:val="00F122B4"/>
    <w:rsid w:val="00F128D4"/>
    <w:rsid w:val="00F14202"/>
    <w:rsid w:val="00F144A6"/>
    <w:rsid w:val="00F21A02"/>
    <w:rsid w:val="00F23F14"/>
    <w:rsid w:val="00F2464F"/>
    <w:rsid w:val="00F274B7"/>
    <w:rsid w:val="00F27D2C"/>
    <w:rsid w:val="00F31211"/>
    <w:rsid w:val="00F31D3B"/>
    <w:rsid w:val="00F3450C"/>
    <w:rsid w:val="00F3472B"/>
    <w:rsid w:val="00F4128F"/>
    <w:rsid w:val="00F41993"/>
    <w:rsid w:val="00F42362"/>
    <w:rsid w:val="00F42589"/>
    <w:rsid w:val="00F429AD"/>
    <w:rsid w:val="00F43388"/>
    <w:rsid w:val="00F437E1"/>
    <w:rsid w:val="00F45D31"/>
    <w:rsid w:val="00F468B4"/>
    <w:rsid w:val="00F506A9"/>
    <w:rsid w:val="00F526D0"/>
    <w:rsid w:val="00F54000"/>
    <w:rsid w:val="00F56BE6"/>
    <w:rsid w:val="00F60234"/>
    <w:rsid w:val="00F60AD8"/>
    <w:rsid w:val="00F60AE1"/>
    <w:rsid w:val="00F62C1E"/>
    <w:rsid w:val="00F64006"/>
    <w:rsid w:val="00F646EC"/>
    <w:rsid w:val="00F647E0"/>
    <w:rsid w:val="00F64FAA"/>
    <w:rsid w:val="00F66A41"/>
    <w:rsid w:val="00F671D1"/>
    <w:rsid w:val="00F73616"/>
    <w:rsid w:val="00F776DD"/>
    <w:rsid w:val="00F77966"/>
    <w:rsid w:val="00F802B8"/>
    <w:rsid w:val="00F815E7"/>
    <w:rsid w:val="00F82E48"/>
    <w:rsid w:val="00F8437C"/>
    <w:rsid w:val="00F86F90"/>
    <w:rsid w:val="00F920E3"/>
    <w:rsid w:val="00F93261"/>
    <w:rsid w:val="00F933F1"/>
    <w:rsid w:val="00F95BD2"/>
    <w:rsid w:val="00FA1A12"/>
    <w:rsid w:val="00FA62EF"/>
    <w:rsid w:val="00FB27C7"/>
    <w:rsid w:val="00FB72E1"/>
    <w:rsid w:val="00FC3038"/>
    <w:rsid w:val="00FC6EE8"/>
    <w:rsid w:val="00FD0CC9"/>
    <w:rsid w:val="00FD114B"/>
    <w:rsid w:val="00FD23D2"/>
    <w:rsid w:val="00FD271F"/>
    <w:rsid w:val="00FD3A28"/>
    <w:rsid w:val="00FD585F"/>
    <w:rsid w:val="00FD5BDB"/>
    <w:rsid w:val="00FD62F1"/>
    <w:rsid w:val="00FD7351"/>
    <w:rsid w:val="00FE1697"/>
    <w:rsid w:val="00FF145F"/>
    <w:rsid w:val="00FF319D"/>
    <w:rsid w:val="00FF5D3B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EC1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EC1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8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5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\Projects\C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4BCA-5BFB-4ACA-B247-CA51F452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</Template>
  <TotalTime>1</TotalTime>
  <Pages>5</Pages>
  <Words>702</Words>
  <Characters>4005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SDM-PM011</vt:lpstr>
    </vt:vector>
  </TitlesOfParts>
  <Company>Nextel Corporation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SDM-PM011</dc:title>
  <dc:subject>Meeting Minutes</dc:subject>
  <dc:creator>PCTech</dc:creator>
  <dc:description>V 2 - dated 03-06-01_x000d_
  [Minor edits &amp; renames template]_x000d_
V 1 - dated 12-15-99_x000d_
  [Initial Document]</dc:description>
  <cp:lastModifiedBy>Manning, John</cp:lastModifiedBy>
  <cp:revision>2</cp:revision>
  <cp:lastPrinted>2009-01-27T17:51:00Z</cp:lastPrinted>
  <dcterms:created xsi:type="dcterms:W3CDTF">2015-10-27T14:41:00Z</dcterms:created>
  <dcterms:modified xsi:type="dcterms:W3CDTF">2015-10-27T14:41:00Z</dcterms:modified>
  <cp:category>SDM Template</cp:category>
</cp:coreProperties>
</file>