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52E" w:rsidRPr="009D495C" w:rsidRDefault="00EA152E" w:rsidP="009D495C">
      <w:pPr>
        <w:jc w:val="center"/>
        <w:rPr>
          <w:rFonts w:cs="Arial"/>
        </w:rPr>
      </w:pPr>
      <w:r w:rsidRPr="009D495C">
        <w:rPr>
          <w:rFonts w:cs="Arial"/>
          <w:b/>
          <w:sz w:val="96"/>
        </w:rPr>
        <w:t>NANC</w:t>
      </w:r>
    </w:p>
    <w:p w:rsidR="00EA152E" w:rsidRPr="009D495C" w:rsidRDefault="00EA152E" w:rsidP="009D495C">
      <w:pPr>
        <w:jc w:val="center"/>
        <w:rPr>
          <w:rFonts w:cs="Arial"/>
        </w:rPr>
      </w:pPr>
    </w:p>
    <w:tbl>
      <w:tblPr>
        <w:tblW w:w="0" w:type="auto"/>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8"/>
      </w:tblGrid>
      <w:tr w:rsidR="00EA152E" w:rsidRPr="009D495C" w:rsidTr="009D495C">
        <w:trPr>
          <w:trHeight w:val="5937"/>
        </w:trPr>
        <w:tc>
          <w:tcPr>
            <w:tcW w:w="6928" w:type="dxa"/>
            <w:tcBorders>
              <w:top w:val="thinThickThinSmallGap" w:sz="24" w:space="0" w:color="auto"/>
              <w:left w:val="thinThickThinSmallGap" w:sz="24" w:space="0" w:color="auto"/>
              <w:bottom w:val="thinThickThinSmallGap" w:sz="24" w:space="0" w:color="auto"/>
              <w:right w:val="thinThickThinSmallGap" w:sz="24" w:space="0" w:color="auto"/>
            </w:tcBorders>
          </w:tcPr>
          <w:p w:rsidR="00EA152E" w:rsidRPr="009D495C" w:rsidRDefault="00EA152E" w:rsidP="009D495C">
            <w:pPr>
              <w:jc w:val="center"/>
              <w:rPr>
                <w:rFonts w:cs="Arial"/>
                <w:b/>
                <w:sz w:val="96"/>
                <w:szCs w:val="96"/>
              </w:rPr>
            </w:pPr>
            <w:r w:rsidRPr="009D495C">
              <w:rPr>
                <w:rFonts w:cs="Arial"/>
                <w:b/>
                <w:sz w:val="96"/>
                <w:szCs w:val="96"/>
              </w:rPr>
              <w:t>20</w:t>
            </w:r>
            <w:r w:rsidR="00AC451D">
              <w:rPr>
                <w:rFonts w:cs="Arial"/>
                <w:b/>
                <w:sz w:val="96"/>
                <w:szCs w:val="96"/>
              </w:rPr>
              <w:t>13</w:t>
            </w:r>
          </w:p>
          <w:p w:rsidR="00EA152E" w:rsidRPr="009D495C" w:rsidRDefault="00EA152E" w:rsidP="009D495C">
            <w:pPr>
              <w:jc w:val="center"/>
              <w:rPr>
                <w:rFonts w:cs="Arial"/>
                <w:b/>
                <w:sz w:val="96"/>
                <w:szCs w:val="96"/>
              </w:rPr>
            </w:pPr>
            <w:r w:rsidRPr="009D495C">
              <w:rPr>
                <w:rFonts w:cs="Arial"/>
                <w:b/>
                <w:sz w:val="96"/>
                <w:szCs w:val="96"/>
              </w:rPr>
              <w:t>NANPA</w:t>
            </w:r>
          </w:p>
          <w:p w:rsidR="00EA152E" w:rsidRPr="009D495C" w:rsidRDefault="00EA152E" w:rsidP="009D495C">
            <w:pPr>
              <w:jc w:val="center"/>
              <w:rPr>
                <w:rFonts w:cs="Arial"/>
                <w:b/>
                <w:sz w:val="96"/>
                <w:szCs w:val="96"/>
              </w:rPr>
            </w:pPr>
            <w:r w:rsidRPr="009D495C">
              <w:rPr>
                <w:rFonts w:cs="Arial"/>
                <w:b/>
                <w:sz w:val="96"/>
                <w:szCs w:val="96"/>
              </w:rPr>
              <w:t>Performance</w:t>
            </w:r>
          </w:p>
          <w:p w:rsidR="00EA152E" w:rsidRPr="009D495C" w:rsidRDefault="00EA152E" w:rsidP="009D495C">
            <w:pPr>
              <w:jc w:val="center"/>
              <w:rPr>
                <w:rFonts w:cs="Arial"/>
                <w:b/>
                <w:sz w:val="96"/>
                <w:szCs w:val="96"/>
              </w:rPr>
            </w:pPr>
            <w:r w:rsidRPr="009D495C">
              <w:rPr>
                <w:rFonts w:cs="Arial"/>
                <w:b/>
                <w:sz w:val="96"/>
                <w:szCs w:val="96"/>
              </w:rPr>
              <w:t>Evaluation</w:t>
            </w:r>
          </w:p>
          <w:p w:rsidR="00EA152E" w:rsidRPr="009D495C" w:rsidRDefault="00EA152E" w:rsidP="009D495C">
            <w:pPr>
              <w:jc w:val="center"/>
              <w:rPr>
                <w:rFonts w:cs="Arial"/>
                <w:sz w:val="96"/>
                <w:szCs w:val="96"/>
              </w:rPr>
            </w:pPr>
            <w:r w:rsidRPr="009D495C">
              <w:rPr>
                <w:rFonts w:cs="Arial"/>
                <w:b/>
                <w:sz w:val="96"/>
                <w:szCs w:val="96"/>
              </w:rPr>
              <w:t>Report</w:t>
            </w:r>
          </w:p>
        </w:tc>
      </w:tr>
    </w:tbl>
    <w:p w:rsidR="00EA152E" w:rsidRPr="009D495C" w:rsidRDefault="00EA152E" w:rsidP="009D495C">
      <w:pPr>
        <w:jc w:val="center"/>
        <w:rPr>
          <w:rFonts w:cs="Arial"/>
          <w:sz w:val="52"/>
        </w:rPr>
      </w:pPr>
    </w:p>
    <w:p w:rsidR="00EA152E" w:rsidRPr="009D495C" w:rsidRDefault="00EA152E" w:rsidP="009D495C">
      <w:pPr>
        <w:jc w:val="center"/>
        <w:rPr>
          <w:rFonts w:cs="Arial"/>
          <w:b/>
          <w:sz w:val="40"/>
        </w:rPr>
      </w:pPr>
      <w:r w:rsidRPr="009D495C">
        <w:rPr>
          <w:rFonts w:cs="Arial"/>
          <w:b/>
          <w:sz w:val="40"/>
        </w:rPr>
        <w:t>Prepared by the</w:t>
      </w:r>
    </w:p>
    <w:p w:rsidR="00EA152E" w:rsidRPr="009D495C" w:rsidRDefault="00EA152E" w:rsidP="009D495C">
      <w:pPr>
        <w:jc w:val="center"/>
        <w:rPr>
          <w:rFonts w:cs="Arial"/>
          <w:b/>
          <w:sz w:val="52"/>
        </w:rPr>
      </w:pPr>
      <w:r w:rsidRPr="009D495C">
        <w:rPr>
          <w:rFonts w:cs="Arial"/>
          <w:b/>
          <w:sz w:val="40"/>
        </w:rPr>
        <w:t>Numbering Oversight Working Group (NOWG)</w:t>
      </w:r>
    </w:p>
    <w:p w:rsidR="00EA152E" w:rsidRPr="009D495C" w:rsidRDefault="00EA152E" w:rsidP="009D495C">
      <w:pPr>
        <w:pStyle w:val="Heading1"/>
        <w:jc w:val="center"/>
        <w:rPr>
          <w:rFonts w:ascii="Arial" w:hAnsi="Arial" w:cs="Arial"/>
          <w:sz w:val="52"/>
        </w:rPr>
      </w:pPr>
    </w:p>
    <w:p w:rsidR="00EA152E" w:rsidRPr="009D495C" w:rsidRDefault="00EA152E" w:rsidP="009D495C">
      <w:pPr>
        <w:pStyle w:val="Heading1"/>
        <w:jc w:val="center"/>
        <w:rPr>
          <w:rFonts w:ascii="Arial" w:hAnsi="Arial" w:cs="Arial"/>
          <w:sz w:val="52"/>
        </w:rPr>
      </w:pPr>
    </w:p>
    <w:p w:rsidR="00EA152E" w:rsidRPr="009D495C" w:rsidRDefault="00D51BF7" w:rsidP="009D495C">
      <w:pPr>
        <w:jc w:val="center"/>
        <w:rPr>
          <w:rFonts w:cs="Arial"/>
          <w:b/>
          <w:sz w:val="40"/>
        </w:rPr>
      </w:pPr>
      <w:r>
        <w:rPr>
          <w:rFonts w:cs="Arial"/>
          <w:b/>
          <w:sz w:val="40"/>
        </w:rPr>
        <w:t>May 28</w:t>
      </w:r>
      <w:r w:rsidR="00EA152E" w:rsidRPr="009D495C">
        <w:rPr>
          <w:rFonts w:cs="Arial"/>
          <w:b/>
          <w:sz w:val="40"/>
        </w:rPr>
        <w:t>, 201</w:t>
      </w:r>
      <w:r w:rsidR="00AC451D">
        <w:rPr>
          <w:rFonts w:cs="Arial"/>
          <w:b/>
          <w:sz w:val="40"/>
        </w:rPr>
        <w:t>4</w:t>
      </w:r>
    </w:p>
    <w:p w:rsidR="00EA152E" w:rsidRPr="009D495C" w:rsidRDefault="00EA152E" w:rsidP="00A67FAC">
      <w:pPr>
        <w:jc w:val="center"/>
        <w:rPr>
          <w:rFonts w:ascii="Times New Roman" w:hAnsi="Times New Roman"/>
          <w:sz w:val="40"/>
        </w:rPr>
      </w:pPr>
    </w:p>
    <w:p w:rsidR="00EA152E" w:rsidRPr="00D64D47" w:rsidRDefault="00EA152E" w:rsidP="00A67FAC">
      <w:pPr>
        <w:jc w:val="center"/>
        <w:rPr>
          <w:rFonts w:ascii="Times New Roman" w:hAnsi="Times New Roman"/>
          <w:b/>
          <w:i/>
          <w:sz w:val="40"/>
        </w:rPr>
        <w:sectPr w:rsidR="00EA152E" w:rsidRPr="00D64D47">
          <w:headerReference w:type="default" r:id="rId9"/>
          <w:footerReference w:type="even" r:id="rId10"/>
          <w:footerReference w:type="default" r:id="rId11"/>
          <w:headerReference w:type="first" r:id="rId12"/>
          <w:pgSz w:w="12240" w:h="15840" w:code="1"/>
          <w:pgMar w:top="1440" w:right="1800" w:bottom="1440" w:left="1800" w:header="720" w:footer="720" w:gutter="0"/>
          <w:cols w:space="720"/>
          <w:vAlign w:val="center"/>
          <w:titlePg/>
        </w:sectPr>
      </w:pPr>
    </w:p>
    <w:p w:rsidR="00EA152E" w:rsidRPr="002D37CB" w:rsidRDefault="00EA152E" w:rsidP="00C32EA0">
      <w:pPr>
        <w:pStyle w:val="TOCHeading"/>
        <w:jc w:val="center"/>
        <w:rPr>
          <w:rFonts w:ascii="Arial" w:hAnsi="Arial" w:cs="Arial"/>
          <w:color w:val="auto"/>
          <w:sz w:val="24"/>
          <w:szCs w:val="24"/>
        </w:rPr>
      </w:pPr>
      <w:r w:rsidRPr="002D37CB">
        <w:rPr>
          <w:rFonts w:ascii="Arial" w:hAnsi="Arial" w:cs="Arial"/>
          <w:color w:val="auto"/>
          <w:sz w:val="24"/>
          <w:szCs w:val="24"/>
        </w:rPr>
        <w:lastRenderedPageBreak/>
        <w:t>Table of Contents</w:t>
      </w:r>
    </w:p>
    <w:p w:rsidR="00EA152E" w:rsidRPr="002D37CB" w:rsidRDefault="00EA152E" w:rsidP="00C32EA0"/>
    <w:p w:rsidR="00B41A44" w:rsidRDefault="00D52870">
      <w:pPr>
        <w:pStyle w:val="TOC1"/>
        <w:tabs>
          <w:tab w:val="right" w:leader="dot" w:pos="8630"/>
        </w:tabs>
        <w:rPr>
          <w:rFonts w:asciiTheme="minorHAnsi" w:eastAsiaTheme="minorEastAsia" w:hAnsiTheme="minorHAnsi" w:cstheme="minorBidi"/>
          <w:noProof/>
          <w:sz w:val="22"/>
          <w:szCs w:val="22"/>
        </w:rPr>
      </w:pPr>
      <w:r w:rsidRPr="002D37CB">
        <w:fldChar w:fldCharType="begin"/>
      </w:r>
      <w:r w:rsidR="00EA152E" w:rsidRPr="002D37CB">
        <w:instrText xml:space="preserve"> TOC \o "1-3" \h \z \u </w:instrText>
      </w:r>
      <w:r w:rsidRPr="002D37CB">
        <w:fldChar w:fldCharType="separate"/>
      </w:r>
      <w:hyperlink w:anchor="_Toc386021038" w:history="1">
        <w:r w:rsidR="00B41A44" w:rsidRPr="00EF0C53">
          <w:rPr>
            <w:rStyle w:val="Hyperlink"/>
            <w:rFonts w:cs="Arial"/>
            <w:noProof/>
          </w:rPr>
          <w:t>Executive Summary</w:t>
        </w:r>
        <w:r w:rsidR="00B41A44">
          <w:rPr>
            <w:noProof/>
            <w:webHidden/>
          </w:rPr>
          <w:tab/>
        </w:r>
        <w:r>
          <w:rPr>
            <w:noProof/>
            <w:webHidden/>
          </w:rPr>
          <w:fldChar w:fldCharType="begin"/>
        </w:r>
        <w:r w:rsidR="00B41A44">
          <w:rPr>
            <w:noProof/>
            <w:webHidden/>
          </w:rPr>
          <w:instrText xml:space="preserve"> PAGEREF _Toc386021038 \h </w:instrText>
        </w:r>
        <w:r>
          <w:rPr>
            <w:noProof/>
            <w:webHidden/>
          </w:rPr>
        </w:r>
        <w:r>
          <w:rPr>
            <w:noProof/>
            <w:webHidden/>
          </w:rPr>
          <w:fldChar w:fldCharType="separate"/>
        </w:r>
        <w:r w:rsidR="001E10BC">
          <w:rPr>
            <w:noProof/>
            <w:webHidden/>
          </w:rPr>
          <w:t>3</w:t>
        </w:r>
        <w:r>
          <w:rPr>
            <w:noProof/>
            <w:webHidden/>
          </w:rPr>
          <w:fldChar w:fldCharType="end"/>
        </w:r>
      </w:hyperlink>
    </w:p>
    <w:p w:rsidR="00B41A44" w:rsidRDefault="00595A8C">
      <w:pPr>
        <w:pStyle w:val="TOC1"/>
        <w:tabs>
          <w:tab w:val="left" w:pos="1760"/>
          <w:tab w:val="right" w:leader="dot" w:pos="8630"/>
        </w:tabs>
        <w:rPr>
          <w:rFonts w:asciiTheme="minorHAnsi" w:eastAsiaTheme="minorEastAsia" w:hAnsiTheme="minorHAnsi" w:cstheme="minorBidi"/>
          <w:noProof/>
          <w:sz w:val="22"/>
          <w:szCs w:val="22"/>
        </w:rPr>
      </w:pPr>
      <w:hyperlink w:anchor="_Toc386021042" w:history="1">
        <w:r w:rsidR="00B41A44" w:rsidRPr="00EF0C53">
          <w:rPr>
            <w:rStyle w:val="Hyperlink"/>
            <w:rFonts w:cs="Arial"/>
            <w:noProof/>
          </w:rPr>
          <w:t>Section 1.0</w:t>
        </w:r>
        <w:r w:rsidR="00B41A44">
          <w:rPr>
            <w:rFonts w:asciiTheme="minorHAnsi" w:eastAsiaTheme="minorEastAsia" w:hAnsiTheme="minorHAnsi" w:cstheme="minorBidi"/>
            <w:noProof/>
            <w:sz w:val="22"/>
            <w:szCs w:val="22"/>
          </w:rPr>
          <w:tab/>
        </w:r>
        <w:r w:rsidR="00B41A44" w:rsidRPr="00EF0C53">
          <w:rPr>
            <w:rStyle w:val="Hyperlink"/>
            <w:rFonts w:cs="Arial"/>
            <w:noProof/>
          </w:rPr>
          <w:t>Performance Review Methodology</w:t>
        </w:r>
        <w:r w:rsidR="00B41A44">
          <w:rPr>
            <w:noProof/>
            <w:webHidden/>
          </w:rPr>
          <w:tab/>
        </w:r>
        <w:r w:rsidR="00D52870">
          <w:rPr>
            <w:noProof/>
            <w:webHidden/>
          </w:rPr>
          <w:fldChar w:fldCharType="begin"/>
        </w:r>
        <w:r w:rsidR="00B41A44">
          <w:rPr>
            <w:noProof/>
            <w:webHidden/>
          </w:rPr>
          <w:instrText xml:space="preserve"> PAGEREF _Toc386021042 \h </w:instrText>
        </w:r>
        <w:r w:rsidR="00D52870">
          <w:rPr>
            <w:noProof/>
            <w:webHidden/>
          </w:rPr>
        </w:r>
        <w:r w:rsidR="00D52870">
          <w:rPr>
            <w:noProof/>
            <w:webHidden/>
          </w:rPr>
          <w:fldChar w:fldCharType="separate"/>
        </w:r>
        <w:r w:rsidR="001E10BC">
          <w:rPr>
            <w:noProof/>
            <w:webHidden/>
          </w:rPr>
          <w:t>4</w:t>
        </w:r>
        <w:r w:rsidR="00D52870">
          <w:rPr>
            <w:noProof/>
            <w:webHidden/>
          </w:rPr>
          <w:fldChar w:fldCharType="end"/>
        </w:r>
      </w:hyperlink>
    </w:p>
    <w:p w:rsidR="00B41A44" w:rsidRDefault="00595A8C">
      <w:pPr>
        <w:pStyle w:val="TOC1"/>
        <w:tabs>
          <w:tab w:val="left" w:pos="1760"/>
          <w:tab w:val="right" w:leader="dot" w:pos="8630"/>
        </w:tabs>
        <w:rPr>
          <w:rFonts w:asciiTheme="minorHAnsi" w:eastAsiaTheme="minorEastAsia" w:hAnsiTheme="minorHAnsi" w:cstheme="minorBidi"/>
          <w:noProof/>
          <w:sz w:val="22"/>
          <w:szCs w:val="22"/>
        </w:rPr>
      </w:pPr>
      <w:hyperlink w:anchor="_Toc386021043" w:history="1">
        <w:r w:rsidR="00B41A44" w:rsidRPr="00EF0C53">
          <w:rPr>
            <w:rStyle w:val="Hyperlink"/>
            <w:rFonts w:cs="Arial"/>
            <w:noProof/>
          </w:rPr>
          <w:t>Section 2.0</w:t>
        </w:r>
        <w:r w:rsidR="00B41A44">
          <w:rPr>
            <w:rFonts w:asciiTheme="minorHAnsi" w:eastAsiaTheme="minorEastAsia" w:hAnsiTheme="minorHAnsi" w:cstheme="minorBidi"/>
            <w:noProof/>
            <w:sz w:val="22"/>
            <w:szCs w:val="22"/>
          </w:rPr>
          <w:tab/>
        </w:r>
        <w:r w:rsidR="00B41A44" w:rsidRPr="00EF0C53">
          <w:rPr>
            <w:rStyle w:val="Hyperlink"/>
            <w:rFonts w:cs="Arial"/>
            <w:noProof/>
          </w:rPr>
          <w:t>NANPA Reports</w:t>
        </w:r>
        <w:r w:rsidR="00B41A44">
          <w:rPr>
            <w:noProof/>
            <w:webHidden/>
          </w:rPr>
          <w:tab/>
        </w:r>
        <w:r w:rsidR="00D52870">
          <w:rPr>
            <w:noProof/>
            <w:webHidden/>
          </w:rPr>
          <w:fldChar w:fldCharType="begin"/>
        </w:r>
        <w:r w:rsidR="00B41A44">
          <w:rPr>
            <w:noProof/>
            <w:webHidden/>
          </w:rPr>
          <w:instrText xml:space="preserve"> PAGEREF _Toc386021043 \h </w:instrText>
        </w:r>
        <w:r w:rsidR="00D52870">
          <w:rPr>
            <w:noProof/>
            <w:webHidden/>
          </w:rPr>
        </w:r>
        <w:r w:rsidR="00D52870">
          <w:rPr>
            <w:noProof/>
            <w:webHidden/>
          </w:rPr>
          <w:fldChar w:fldCharType="separate"/>
        </w:r>
        <w:r w:rsidR="001E10BC">
          <w:rPr>
            <w:noProof/>
            <w:webHidden/>
          </w:rPr>
          <w:t>6</w:t>
        </w:r>
        <w:r w:rsidR="00D52870">
          <w:rPr>
            <w:noProof/>
            <w:webHidden/>
          </w:rPr>
          <w:fldChar w:fldCharType="end"/>
        </w:r>
      </w:hyperlink>
    </w:p>
    <w:p w:rsidR="00B41A44" w:rsidRDefault="00595A8C">
      <w:pPr>
        <w:pStyle w:val="TOC1"/>
        <w:tabs>
          <w:tab w:val="left" w:pos="1760"/>
          <w:tab w:val="right" w:leader="dot" w:pos="8630"/>
        </w:tabs>
        <w:rPr>
          <w:rFonts w:asciiTheme="minorHAnsi" w:eastAsiaTheme="minorEastAsia" w:hAnsiTheme="minorHAnsi" w:cstheme="minorBidi"/>
          <w:noProof/>
          <w:sz w:val="22"/>
          <w:szCs w:val="22"/>
        </w:rPr>
      </w:pPr>
      <w:hyperlink w:anchor="_Toc386021044" w:history="1">
        <w:r w:rsidR="00B41A44" w:rsidRPr="00EF0C53">
          <w:rPr>
            <w:rStyle w:val="Hyperlink"/>
            <w:rFonts w:cs="Arial"/>
            <w:noProof/>
          </w:rPr>
          <w:t>Section 4.0</w:t>
        </w:r>
        <w:r w:rsidR="00B41A44">
          <w:rPr>
            <w:rFonts w:asciiTheme="minorHAnsi" w:eastAsiaTheme="minorEastAsia" w:hAnsiTheme="minorHAnsi" w:cstheme="minorBidi"/>
            <w:noProof/>
            <w:sz w:val="22"/>
            <w:szCs w:val="22"/>
          </w:rPr>
          <w:tab/>
        </w:r>
        <w:r w:rsidR="00B41A44" w:rsidRPr="00EF0C53">
          <w:rPr>
            <w:rStyle w:val="Hyperlink"/>
            <w:rFonts w:cs="Arial"/>
            <w:noProof/>
          </w:rPr>
          <w:t>2013 Performance Survey Results</w:t>
        </w:r>
        <w:r w:rsidR="00B41A44">
          <w:rPr>
            <w:noProof/>
            <w:webHidden/>
          </w:rPr>
          <w:tab/>
        </w:r>
        <w:r w:rsidR="00D52870">
          <w:rPr>
            <w:noProof/>
            <w:webHidden/>
          </w:rPr>
          <w:fldChar w:fldCharType="begin"/>
        </w:r>
        <w:r w:rsidR="00B41A44">
          <w:rPr>
            <w:noProof/>
            <w:webHidden/>
          </w:rPr>
          <w:instrText xml:space="preserve"> PAGEREF _Toc386021044 \h </w:instrText>
        </w:r>
        <w:r w:rsidR="00D52870">
          <w:rPr>
            <w:noProof/>
            <w:webHidden/>
          </w:rPr>
        </w:r>
        <w:r w:rsidR="00D52870">
          <w:rPr>
            <w:noProof/>
            <w:webHidden/>
          </w:rPr>
          <w:fldChar w:fldCharType="separate"/>
        </w:r>
        <w:r w:rsidR="001E10BC">
          <w:rPr>
            <w:noProof/>
            <w:webHidden/>
          </w:rPr>
          <w:t>9</w:t>
        </w:r>
        <w:r w:rsidR="00D52870">
          <w:rPr>
            <w:noProof/>
            <w:webHidden/>
          </w:rPr>
          <w:fldChar w:fldCharType="end"/>
        </w:r>
      </w:hyperlink>
    </w:p>
    <w:p w:rsidR="00B41A44" w:rsidRDefault="00595A8C">
      <w:pPr>
        <w:pStyle w:val="TOC1"/>
        <w:tabs>
          <w:tab w:val="left" w:pos="1760"/>
          <w:tab w:val="right" w:leader="dot" w:pos="8630"/>
        </w:tabs>
        <w:rPr>
          <w:rFonts w:asciiTheme="minorHAnsi" w:eastAsiaTheme="minorEastAsia" w:hAnsiTheme="minorHAnsi" w:cstheme="minorBidi"/>
          <w:noProof/>
          <w:sz w:val="22"/>
          <w:szCs w:val="22"/>
        </w:rPr>
      </w:pPr>
      <w:hyperlink w:anchor="_Toc386021045" w:history="1">
        <w:r w:rsidR="00B41A44" w:rsidRPr="00EF0C53">
          <w:rPr>
            <w:rStyle w:val="Hyperlink"/>
            <w:rFonts w:cs="Arial"/>
            <w:noProof/>
          </w:rPr>
          <w:t>Section 5.0</w:t>
        </w:r>
        <w:r w:rsidR="00B41A44">
          <w:rPr>
            <w:rFonts w:asciiTheme="minorHAnsi" w:eastAsiaTheme="minorEastAsia" w:hAnsiTheme="minorHAnsi" w:cstheme="minorBidi"/>
            <w:noProof/>
            <w:sz w:val="22"/>
            <w:szCs w:val="22"/>
          </w:rPr>
          <w:tab/>
        </w:r>
        <w:r w:rsidR="00B41A44" w:rsidRPr="00EF0C53">
          <w:rPr>
            <w:rStyle w:val="Hyperlink"/>
            <w:rFonts w:cs="Arial"/>
            <w:noProof/>
          </w:rPr>
          <w:t>Operational Review</w:t>
        </w:r>
        <w:r w:rsidR="00B41A44">
          <w:rPr>
            <w:noProof/>
            <w:webHidden/>
          </w:rPr>
          <w:tab/>
        </w:r>
        <w:r w:rsidR="00D52870">
          <w:rPr>
            <w:noProof/>
            <w:webHidden/>
          </w:rPr>
          <w:fldChar w:fldCharType="begin"/>
        </w:r>
        <w:r w:rsidR="00B41A44">
          <w:rPr>
            <w:noProof/>
            <w:webHidden/>
          </w:rPr>
          <w:instrText xml:space="preserve"> PAGEREF _Toc386021045 \h </w:instrText>
        </w:r>
        <w:r w:rsidR="00D52870">
          <w:rPr>
            <w:noProof/>
            <w:webHidden/>
          </w:rPr>
        </w:r>
        <w:r w:rsidR="00D52870">
          <w:rPr>
            <w:noProof/>
            <w:webHidden/>
          </w:rPr>
          <w:fldChar w:fldCharType="separate"/>
        </w:r>
        <w:r w:rsidR="001E10BC">
          <w:rPr>
            <w:noProof/>
            <w:webHidden/>
          </w:rPr>
          <w:t>13</w:t>
        </w:r>
        <w:r w:rsidR="00D52870">
          <w:rPr>
            <w:noProof/>
            <w:webHidden/>
          </w:rPr>
          <w:fldChar w:fldCharType="end"/>
        </w:r>
      </w:hyperlink>
    </w:p>
    <w:p w:rsidR="00B41A44" w:rsidRDefault="00595A8C">
      <w:pPr>
        <w:pStyle w:val="TOC1"/>
        <w:tabs>
          <w:tab w:val="left" w:pos="1760"/>
          <w:tab w:val="right" w:leader="dot" w:pos="8630"/>
        </w:tabs>
        <w:rPr>
          <w:rFonts w:asciiTheme="minorHAnsi" w:eastAsiaTheme="minorEastAsia" w:hAnsiTheme="minorHAnsi" w:cstheme="minorBidi"/>
          <w:noProof/>
          <w:sz w:val="22"/>
          <w:szCs w:val="22"/>
        </w:rPr>
      </w:pPr>
      <w:hyperlink w:anchor="_Toc386021055" w:history="1">
        <w:r w:rsidR="00B41A44" w:rsidRPr="00EF0C53">
          <w:rPr>
            <w:rStyle w:val="Hyperlink"/>
            <w:rFonts w:cs="Arial"/>
            <w:noProof/>
          </w:rPr>
          <w:t>Section 6.0</w:t>
        </w:r>
        <w:r w:rsidR="00B41A44">
          <w:rPr>
            <w:rFonts w:asciiTheme="minorHAnsi" w:eastAsiaTheme="minorEastAsia" w:hAnsiTheme="minorHAnsi" w:cstheme="minorBidi"/>
            <w:noProof/>
            <w:sz w:val="22"/>
            <w:szCs w:val="22"/>
          </w:rPr>
          <w:tab/>
        </w:r>
        <w:r w:rsidR="00B41A44" w:rsidRPr="00EF0C53">
          <w:rPr>
            <w:rStyle w:val="Hyperlink"/>
            <w:rFonts w:cs="Arial"/>
            <w:noProof/>
          </w:rPr>
          <w:t>NANP Administration System (NAS)</w:t>
        </w:r>
        <w:r w:rsidR="00B41A44">
          <w:rPr>
            <w:noProof/>
            <w:webHidden/>
          </w:rPr>
          <w:tab/>
        </w:r>
        <w:r w:rsidR="00D52870">
          <w:rPr>
            <w:noProof/>
            <w:webHidden/>
          </w:rPr>
          <w:fldChar w:fldCharType="begin"/>
        </w:r>
        <w:r w:rsidR="00B41A44">
          <w:rPr>
            <w:noProof/>
            <w:webHidden/>
          </w:rPr>
          <w:instrText xml:space="preserve"> PAGEREF _Toc386021055 \h </w:instrText>
        </w:r>
        <w:r w:rsidR="00D52870">
          <w:rPr>
            <w:noProof/>
            <w:webHidden/>
          </w:rPr>
        </w:r>
        <w:r w:rsidR="00D52870">
          <w:rPr>
            <w:noProof/>
            <w:webHidden/>
          </w:rPr>
          <w:fldChar w:fldCharType="separate"/>
        </w:r>
        <w:r w:rsidR="001E10BC">
          <w:rPr>
            <w:noProof/>
            <w:webHidden/>
          </w:rPr>
          <w:t>19</w:t>
        </w:r>
        <w:r w:rsidR="00D52870">
          <w:rPr>
            <w:noProof/>
            <w:webHidden/>
          </w:rPr>
          <w:fldChar w:fldCharType="end"/>
        </w:r>
      </w:hyperlink>
    </w:p>
    <w:p w:rsidR="00B41A44" w:rsidRDefault="00595A8C">
      <w:pPr>
        <w:pStyle w:val="TOC1"/>
        <w:tabs>
          <w:tab w:val="left" w:pos="1760"/>
          <w:tab w:val="right" w:leader="dot" w:pos="8630"/>
        </w:tabs>
        <w:rPr>
          <w:rFonts w:asciiTheme="minorHAnsi" w:eastAsiaTheme="minorEastAsia" w:hAnsiTheme="minorHAnsi" w:cstheme="minorBidi"/>
          <w:noProof/>
          <w:sz w:val="22"/>
          <w:szCs w:val="22"/>
        </w:rPr>
      </w:pPr>
      <w:hyperlink w:anchor="_Toc386021056" w:history="1">
        <w:r w:rsidR="00B41A44" w:rsidRPr="00EF0C53">
          <w:rPr>
            <w:rStyle w:val="Hyperlink"/>
            <w:rFonts w:cs="Arial"/>
            <w:noProof/>
          </w:rPr>
          <w:t>Section 7.0</w:t>
        </w:r>
        <w:r w:rsidR="00B41A44">
          <w:rPr>
            <w:rFonts w:asciiTheme="minorHAnsi" w:eastAsiaTheme="minorEastAsia" w:hAnsiTheme="minorHAnsi" w:cstheme="minorBidi"/>
            <w:noProof/>
            <w:sz w:val="22"/>
            <w:szCs w:val="22"/>
          </w:rPr>
          <w:tab/>
        </w:r>
        <w:r w:rsidR="00B41A44" w:rsidRPr="00EF0C53">
          <w:rPr>
            <w:rStyle w:val="Hyperlink"/>
            <w:rFonts w:cs="Arial"/>
            <w:noProof/>
          </w:rPr>
          <w:t>Change Orders</w:t>
        </w:r>
        <w:r w:rsidR="00B41A44">
          <w:rPr>
            <w:noProof/>
            <w:webHidden/>
          </w:rPr>
          <w:tab/>
        </w:r>
        <w:r w:rsidR="00D52870">
          <w:rPr>
            <w:noProof/>
            <w:webHidden/>
          </w:rPr>
          <w:fldChar w:fldCharType="begin"/>
        </w:r>
        <w:r w:rsidR="00B41A44">
          <w:rPr>
            <w:noProof/>
            <w:webHidden/>
          </w:rPr>
          <w:instrText xml:space="preserve"> PAGEREF _Toc386021056 \h </w:instrText>
        </w:r>
        <w:r w:rsidR="00D52870">
          <w:rPr>
            <w:noProof/>
            <w:webHidden/>
          </w:rPr>
        </w:r>
        <w:r w:rsidR="00D52870">
          <w:rPr>
            <w:noProof/>
            <w:webHidden/>
          </w:rPr>
          <w:fldChar w:fldCharType="separate"/>
        </w:r>
        <w:r w:rsidR="001E10BC">
          <w:rPr>
            <w:noProof/>
            <w:webHidden/>
          </w:rPr>
          <w:t>21</w:t>
        </w:r>
        <w:r w:rsidR="00D52870">
          <w:rPr>
            <w:noProof/>
            <w:webHidden/>
          </w:rPr>
          <w:fldChar w:fldCharType="end"/>
        </w:r>
      </w:hyperlink>
    </w:p>
    <w:p w:rsidR="00B41A44" w:rsidRDefault="00595A8C">
      <w:pPr>
        <w:pStyle w:val="TOC1"/>
        <w:tabs>
          <w:tab w:val="left" w:pos="1760"/>
          <w:tab w:val="right" w:leader="dot" w:pos="8630"/>
        </w:tabs>
        <w:rPr>
          <w:rFonts w:asciiTheme="minorHAnsi" w:eastAsiaTheme="minorEastAsia" w:hAnsiTheme="minorHAnsi" w:cstheme="minorBidi"/>
          <w:noProof/>
          <w:sz w:val="22"/>
          <w:szCs w:val="22"/>
        </w:rPr>
      </w:pPr>
      <w:hyperlink w:anchor="_Toc386021057" w:history="1">
        <w:r w:rsidR="00B41A44" w:rsidRPr="00EF0C53">
          <w:rPr>
            <w:rStyle w:val="Hyperlink"/>
            <w:rFonts w:cs="Arial"/>
            <w:noProof/>
          </w:rPr>
          <w:t>Section 8.0</w:t>
        </w:r>
        <w:r w:rsidR="00B41A44">
          <w:rPr>
            <w:rFonts w:asciiTheme="minorHAnsi" w:eastAsiaTheme="minorEastAsia" w:hAnsiTheme="minorHAnsi" w:cstheme="minorBidi"/>
            <w:noProof/>
            <w:sz w:val="22"/>
            <w:szCs w:val="22"/>
          </w:rPr>
          <w:tab/>
        </w:r>
        <w:r w:rsidR="00B41A44" w:rsidRPr="00EF0C53">
          <w:rPr>
            <w:rStyle w:val="Hyperlink"/>
            <w:rFonts w:cs="Arial"/>
            <w:noProof/>
          </w:rPr>
          <w:t>NANPA Website</w:t>
        </w:r>
        <w:r w:rsidR="00B41A44">
          <w:rPr>
            <w:noProof/>
            <w:webHidden/>
          </w:rPr>
          <w:tab/>
        </w:r>
        <w:r w:rsidR="00D52870">
          <w:rPr>
            <w:noProof/>
            <w:webHidden/>
          </w:rPr>
          <w:fldChar w:fldCharType="begin"/>
        </w:r>
        <w:r w:rsidR="00B41A44">
          <w:rPr>
            <w:noProof/>
            <w:webHidden/>
          </w:rPr>
          <w:instrText xml:space="preserve"> PAGEREF _Toc386021057 \h </w:instrText>
        </w:r>
        <w:r w:rsidR="00D52870">
          <w:rPr>
            <w:noProof/>
            <w:webHidden/>
          </w:rPr>
        </w:r>
        <w:r w:rsidR="00D52870">
          <w:rPr>
            <w:noProof/>
            <w:webHidden/>
          </w:rPr>
          <w:fldChar w:fldCharType="separate"/>
        </w:r>
        <w:r w:rsidR="001E10BC">
          <w:rPr>
            <w:noProof/>
            <w:webHidden/>
          </w:rPr>
          <w:t>22</w:t>
        </w:r>
        <w:r w:rsidR="00D52870">
          <w:rPr>
            <w:noProof/>
            <w:webHidden/>
          </w:rPr>
          <w:fldChar w:fldCharType="end"/>
        </w:r>
      </w:hyperlink>
    </w:p>
    <w:p w:rsidR="00B41A44" w:rsidRDefault="00595A8C">
      <w:pPr>
        <w:pStyle w:val="TOC1"/>
        <w:tabs>
          <w:tab w:val="left" w:pos="1760"/>
          <w:tab w:val="right" w:leader="dot" w:pos="8630"/>
        </w:tabs>
        <w:rPr>
          <w:rFonts w:asciiTheme="minorHAnsi" w:eastAsiaTheme="minorEastAsia" w:hAnsiTheme="minorHAnsi" w:cstheme="minorBidi"/>
          <w:noProof/>
          <w:sz w:val="22"/>
          <w:szCs w:val="22"/>
        </w:rPr>
      </w:pPr>
      <w:hyperlink w:anchor="_Toc386021058" w:history="1">
        <w:r w:rsidR="00B41A44" w:rsidRPr="00EF0C53">
          <w:rPr>
            <w:rStyle w:val="Hyperlink"/>
            <w:rFonts w:cs="Arial"/>
            <w:noProof/>
          </w:rPr>
          <w:t>Section 9.0</w:t>
        </w:r>
        <w:r w:rsidR="00B41A44">
          <w:rPr>
            <w:rFonts w:asciiTheme="minorHAnsi" w:eastAsiaTheme="minorEastAsia" w:hAnsiTheme="minorHAnsi" w:cstheme="minorBidi"/>
            <w:noProof/>
            <w:sz w:val="22"/>
            <w:szCs w:val="22"/>
          </w:rPr>
          <w:tab/>
        </w:r>
        <w:r w:rsidR="00B41A44" w:rsidRPr="00EF0C53">
          <w:rPr>
            <w:rStyle w:val="Hyperlink"/>
            <w:rFonts w:cs="Arial"/>
            <w:noProof/>
          </w:rPr>
          <w:t>VoIP Trial</w:t>
        </w:r>
        <w:r w:rsidR="00B41A44">
          <w:rPr>
            <w:noProof/>
            <w:webHidden/>
          </w:rPr>
          <w:tab/>
        </w:r>
        <w:r w:rsidR="00D52870">
          <w:rPr>
            <w:noProof/>
            <w:webHidden/>
          </w:rPr>
          <w:fldChar w:fldCharType="begin"/>
        </w:r>
        <w:r w:rsidR="00B41A44">
          <w:rPr>
            <w:noProof/>
            <w:webHidden/>
          </w:rPr>
          <w:instrText xml:space="preserve"> PAGEREF _Toc386021058 \h </w:instrText>
        </w:r>
        <w:r w:rsidR="00D52870">
          <w:rPr>
            <w:noProof/>
            <w:webHidden/>
          </w:rPr>
        </w:r>
        <w:r w:rsidR="00D52870">
          <w:rPr>
            <w:noProof/>
            <w:webHidden/>
          </w:rPr>
          <w:fldChar w:fldCharType="separate"/>
        </w:r>
        <w:r w:rsidR="001E10BC">
          <w:rPr>
            <w:noProof/>
            <w:webHidden/>
          </w:rPr>
          <w:t>23</w:t>
        </w:r>
        <w:r w:rsidR="00D52870">
          <w:rPr>
            <w:noProof/>
            <w:webHidden/>
          </w:rPr>
          <w:fldChar w:fldCharType="end"/>
        </w:r>
      </w:hyperlink>
    </w:p>
    <w:p w:rsidR="00B41A44" w:rsidRDefault="00595A8C">
      <w:pPr>
        <w:pStyle w:val="TOC1"/>
        <w:tabs>
          <w:tab w:val="left" w:pos="1777"/>
          <w:tab w:val="right" w:leader="dot" w:pos="8630"/>
        </w:tabs>
        <w:rPr>
          <w:rFonts w:asciiTheme="minorHAnsi" w:eastAsiaTheme="minorEastAsia" w:hAnsiTheme="minorHAnsi" w:cstheme="minorBidi"/>
          <w:noProof/>
          <w:sz w:val="22"/>
          <w:szCs w:val="22"/>
        </w:rPr>
      </w:pPr>
      <w:hyperlink w:anchor="_Toc386021059" w:history="1">
        <w:r w:rsidR="00B41A44" w:rsidRPr="00EF0C53">
          <w:rPr>
            <w:rStyle w:val="Hyperlink"/>
            <w:rFonts w:cs="Arial"/>
            <w:noProof/>
          </w:rPr>
          <w:t>Section 10.0</w:t>
        </w:r>
        <w:r w:rsidR="00B41A44">
          <w:rPr>
            <w:rFonts w:asciiTheme="minorHAnsi" w:eastAsiaTheme="minorEastAsia" w:hAnsiTheme="minorHAnsi" w:cstheme="minorBidi"/>
            <w:noProof/>
            <w:sz w:val="22"/>
            <w:szCs w:val="22"/>
          </w:rPr>
          <w:tab/>
        </w:r>
        <w:r w:rsidR="00B41A44" w:rsidRPr="00EF0C53">
          <w:rPr>
            <w:rStyle w:val="Hyperlink"/>
            <w:rFonts w:cs="Arial"/>
            <w:noProof/>
          </w:rPr>
          <w:t>Conclusion and Recommendation</w:t>
        </w:r>
        <w:r w:rsidR="00B41A44">
          <w:rPr>
            <w:noProof/>
            <w:webHidden/>
          </w:rPr>
          <w:tab/>
        </w:r>
        <w:r w:rsidR="00D52870">
          <w:rPr>
            <w:noProof/>
            <w:webHidden/>
          </w:rPr>
          <w:fldChar w:fldCharType="begin"/>
        </w:r>
        <w:r w:rsidR="00B41A44">
          <w:rPr>
            <w:noProof/>
            <w:webHidden/>
          </w:rPr>
          <w:instrText xml:space="preserve"> PAGEREF _Toc386021059 \h </w:instrText>
        </w:r>
        <w:r w:rsidR="00D52870">
          <w:rPr>
            <w:noProof/>
            <w:webHidden/>
          </w:rPr>
        </w:r>
        <w:r w:rsidR="00D52870">
          <w:rPr>
            <w:noProof/>
            <w:webHidden/>
          </w:rPr>
          <w:fldChar w:fldCharType="separate"/>
        </w:r>
        <w:r w:rsidR="001E10BC">
          <w:rPr>
            <w:noProof/>
            <w:webHidden/>
          </w:rPr>
          <w:t>26</w:t>
        </w:r>
        <w:r w:rsidR="00D52870">
          <w:rPr>
            <w:noProof/>
            <w:webHidden/>
          </w:rPr>
          <w:fldChar w:fldCharType="end"/>
        </w:r>
      </w:hyperlink>
    </w:p>
    <w:p w:rsidR="00B41A44" w:rsidRDefault="00595A8C">
      <w:pPr>
        <w:pStyle w:val="TOC1"/>
        <w:tabs>
          <w:tab w:val="left" w:pos="1777"/>
          <w:tab w:val="right" w:leader="dot" w:pos="8630"/>
        </w:tabs>
        <w:rPr>
          <w:rFonts w:asciiTheme="minorHAnsi" w:eastAsiaTheme="minorEastAsia" w:hAnsiTheme="minorHAnsi" w:cstheme="minorBidi"/>
          <w:noProof/>
          <w:sz w:val="22"/>
          <w:szCs w:val="22"/>
        </w:rPr>
      </w:pPr>
      <w:hyperlink w:anchor="_Toc386021060" w:history="1">
        <w:r w:rsidR="00B41A44" w:rsidRPr="00EF0C53">
          <w:rPr>
            <w:rStyle w:val="Hyperlink"/>
            <w:rFonts w:cs="Arial"/>
            <w:noProof/>
          </w:rPr>
          <w:t>Section 11.0</w:t>
        </w:r>
        <w:r w:rsidR="00B41A44">
          <w:rPr>
            <w:rFonts w:asciiTheme="minorHAnsi" w:eastAsiaTheme="minorEastAsia" w:hAnsiTheme="minorHAnsi" w:cstheme="minorBidi"/>
            <w:noProof/>
            <w:sz w:val="22"/>
            <w:szCs w:val="22"/>
          </w:rPr>
          <w:tab/>
        </w:r>
        <w:r w:rsidR="00B41A44" w:rsidRPr="00EF0C53">
          <w:rPr>
            <w:rStyle w:val="Hyperlink"/>
            <w:rFonts w:cs="Arial"/>
            <w:noProof/>
          </w:rPr>
          <w:t>Acknowledgements &amp; NOWG Participants</w:t>
        </w:r>
        <w:r w:rsidR="00B41A44">
          <w:rPr>
            <w:noProof/>
            <w:webHidden/>
          </w:rPr>
          <w:tab/>
        </w:r>
        <w:r w:rsidR="00D52870">
          <w:rPr>
            <w:noProof/>
            <w:webHidden/>
          </w:rPr>
          <w:fldChar w:fldCharType="begin"/>
        </w:r>
        <w:r w:rsidR="00B41A44">
          <w:rPr>
            <w:noProof/>
            <w:webHidden/>
          </w:rPr>
          <w:instrText xml:space="preserve"> PAGEREF _Toc386021060 \h </w:instrText>
        </w:r>
        <w:r w:rsidR="00D52870">
          <w:rPr>
            <w:noProof/>
            <w:webHidden/>
          </w:rPr>
        </w:r>
        <w:r w:rsidR="00D52870">
          <w:rPr>
            <w:noProof/>
            <w:webHidden/>
          </w:rPr>
          <w:fldChar w:fldCharType="separate"/>
        </w:r>
        <w:r w:rsidR="001E10BC">
          <w:rPr>
            <w:noProof/>
            <w:webHidden/>
          </w:rPr>
          <w:t>27</w:t>
        </w:r>
        <w:r w:rsidR="00D52870">
          <w:rPr>
            <w:noProof/>
            <w:webHidden/>
          </w:rPr>
          <w:fldChar w:fldCharType="end"/>
        </w:r>
      </w:hyperlink>
    </w:p>
    <w:p w:rsidR="00B41A44" w:rsidRDefault="00595A8C">
      <w:pPr>
        <w:pStyle w:val="TOC1"/>
        <w:tabs>
          <w:tab w:val="left" w:pos="1777"/>
          <w:tab w:val="right" w:leader="dot" w:pos="8630"/>
        </w:tabs>
        <w:rPr>
          <w:rFonts w:asciiTheme="minorHAnsi" w:eastAsiaTheme="minorEastAsia" w:hAnsiTheme="minorHAnsi" w:cstheme="minorBidi"/>
          <w:noProof/>
          <w:sz w:val="22"/>
          <w:szCs w:val="22"/>
        </w:rPr>
      </w:pPr>
      <w:hyperlink w:anchor="_Toc386021061" w:history="1">
        <w:r w:rsidR="00B41A44" w:rsidRPr="00EF0C53">
          <w:rPr>
            <w:rStyle w:val="Hyperlink"/>
            <w:rFonts w:cs="Arial"/>
            <w:noProof/>
          </w:rPr>
          <w:t>Section 12.0</w:t>
        </w:r>
        <w:r w:rsidR="00B41A44">
          <w:rPr>
            <w:rFonts w:asciiTheme="minorHAnsi" w:eastAsiaTheme="minorEastAsia" w:hAnsiTheme="minorHAnsi" w:cstheme="minorBidi"/>
            <w:noProof/>
            <w:sz w:val="22"/>
            <w:szCs w:val="22"/>
          </w:rPr>
          <w:tab/>
        </w:r>
        <w:r w:rsidR="00B41A44" w:rsidRPr="00EF0C53">
          <w:rPr>
            <w:rStyle w:val="Hyperlink"/>
            <w:rFonts w:cs="Arial"/>
            <w:noProof/>
          </w:rPr>
          <w:t>List of Appendices</w:t>
        </w:r>
        <w:r w:rsidR="00B41A44">
          <w:rPr>
            <w:noProof/>
            <w:webHidden/>
          </w:rPr>
          <w:tab/>
        </w:r>
        <w:r w:rsidR="00D52870">
          <w:rPr>
            <w:noProof/>
            <w:webHidden/>
          </w:rPr>
          <w:fldChar w:fldCharType="begin"/>
        </w:r>
        <w:r w:rsidR="00B41A44">
          <w:rPr>
            <w:noProof/>
            <w:webHidden/>
          </w:rPr>
          <w:instrText xml:space="preserve"> PAGEREF _Toc386021061 \h </w:instrText>
        </w:r>
        <w:r w:rsidR="00D52870">
          <w:rPr>
            <w:noProof/>
            <w:webHidden/>
          </w:rPr>
        </w:r>
        <w:r w:rsidR="00D52870">
          <w:rPr>
            <w:noProof/>
            <w:webHidden/>
          </w:rPr>
          <w:fldChar w:fldCharType="separate"/>
        </w:r>
        <w:r w:rsidR="001E10BC">
          <w:rPr>
            <w:noProof/>
            <w:webHidden/>
          </w:rPr>
          <w:t>29</w:t>
        </w:r>
        <w:r w:rsidR="00D52870">
          <w:rPr>
            <w:noProof/>
            <w:webHidden/>
          </w:rPr>
          <w:fldChar w:fldCharType="end"/>
        </w:r>
      </w:hyperlink>
    </w:p>
    <w:p w:rsidR="00EA152E" w:rsidRPr="009D495C" w:rsidRDefault="00D52870" w:rsidP="00BF058B">
      <w:pPr>
        <w:rPr>
          <w:rFonts w:ascii="Times New Roman" w:hAnsi="Times New Roman"/>
          <w:b/>
          <w:sz w:val="24"/>
          <w:szCs w:val="24"/>
        </w:rPr>
      </w:pPr>
      <w:r w:rsidRPr="002D37CB">
        <w:fldChar w:fldCharType="end"/>
      </w:r>
    </w:p>
    <w:p w:rsidR="00EA152E" w:rsidRPr="009D495C" w:rsidRDefault="00EA152E" w:rsidP="009D495C">
      <w:pPr>
        <w:tabs>
          <w:tab w:val="left" w:pos="7920"/>
        </w:tabs>
        <w:rPr>
          <w:rFonts w:ascii="Times New Roman" w:hAnsi="Times New Roman"/>
        </w:rPr>
      </w:pPr>
    </w:p>
    <w:p w:rsidR="00EA152E" w:rsidRPr="006D3F5E" w:rsidRDefault="00EA152E" w:rsidP="00A67FAC">
      <w:pPr>
        <w:rPr>
          <w:rFonts w:ascii="Times New Roman" w:hAnsi="Times New Roman"/>
        </w:rPr>
      </w:pPr>
    </w:p>
    <w:p w:rsidR="00EA152E" w:rsidRPr="002D37CB" w:rsidRDefault="00EA152E" w:rsidP="009D495C">
      <w:pPr>
        <w:pStyle w:val="Heading1"/>
        <w:rPr>
          <w:rFonts w:ascii="Arial" w:hAnsi="Arial" w:cs="Arial"/>
          <w:i/>
          <w:sz w:val="24"/>
        </w:rPr>
      </w:pPr>
      <w:r w:rsidRPr="006D3F5E">
        <w:rPr>
          <w:b w:val="0"/>
          <w:color w:val="000000"/>
          <w:sz w:val="24"/>
        </w:rPr>
        <w:br w:type="page"/>
      </w:r>
      <w:bookmarkStart w:id="0" w:name="_Toc386021038"/>
      <w:r w:rsidRPr="002D37CB">
        <w:rPr>
          <w:rFonts w:ascii="Arial" w:hAnsi="Arial" w:cs="Arial"/>
          <w:color w:val="000000"/>
          <w:sz w:val="24"/>
          <w:szCs w:val="24"/>
        </w:rPr>
        <w:lastRenderedPageBreak/>
        <w:t>Executive Summary</w:t>
      </w:r>
      <w:bookmarkEnd w:id="0"/>
    </w:p>
    <w:p w:rsidR="00EA152E" w:rsidRPr="002D37CB" w:rsidRDefault="00EA152E" w:rsidP="00A67FAC">
      <w:pPr>
        <w:rPr>
          <w:rFonts w:ascii="Times New Roman" w:hAnsi="Times New Roman"/>
          <w:color w:val="000000"/>
          <w:sz w:val="24"/>
        </w:rPr>
      </w:pPr>
    </w:p>
    <w:p w:rsidR="00EA152E" w:rsidRPr="00433BF0" w:rsidRDefault="007B65CC" w:rsidP="00A67FAC">
      <w:pPr>
        <w:rPr>
          <w:rFonts w:cs="Arial"/>
          <w:sz w:val="24"/>
          <w:szCs w:val="24"/>
        </w:rPr>
      </w:pPr>
      <w:r w:rsidRPr="00433BF0">
        <w:rPr>
          <w:rFonts w:cs="Arial"/>
          <w:sz w:val="24"/>
          <w:szCs w:val="24"/>
        </w:rPr>
        <w:t>The North American Numbering Plan Administrator’s (NANPA) annual performance assessment is based upon a compilation of performance feedback surveys, monthly standing agenda conference calls, the annual operational review, and observations/interactions between the NANPA and the Numbering Oversight Working Group (NOWG).  The NANPA serves under a contract with the FCC.  The NOWG has compiled this data into an annual performance report for the FCC and the North American Numbering Council (NANC).</w:t>
      </w:r>
      <w:r w:rsidR="00EA152E" w:rsidRPr="00433BF0">
        <w:rPr>
          <w:rFonts w:cs="Arial"/>
          <w:sz w:val="24"/>
          <w:szCs w:val="24"/>
        </w:rPr>
        <w:t xml:space="preserve">  </w:t>
      </w:r>
    </w:p>
    <w:p w:rsidR="00EA152E" w:rsidRPr="00AC451D" w:rsidRDefault="00EA152E" w:rsidP="00A67FAC">
      <w:pPr>
        <w:rPr>
          <w:rFonts w:cs="Arial"/>
          <w:color w:val="76923C" w:themeColor="accent3" w:themeShade="BF"/>
          <w:sz w:val="24"/>
          <w:szCs w:val="24"/>
        </w:rPr>
      </w:pPr>
    </w:p>
    <w:p w:rsidR="00EA152E" w:rsidRPr="00433BF0" w:rsidRDefault="007B65CC" w:rsidP="00A67FAC">
      <w:pPr>
        <w:rPr>
          <w:rFonts w:cs="Arial"/>
          <w:sz w:val="24"/>
          <w:szCs w:val="24"/>
        </w:rPr>
      </w:pPr>
      <w:r w:rsidRPr="00433BF0">
        <w:rPr>
          <w:rFonts w:cs="Arial"/>
          <w:sz w:val="24"/>
          <w:szCs w:val="24"/>
        </w:rPr>
        <w:t xml:space="preserve">NANPA’s rating for the </w:t>
      </w:r>
      <w:r w:rsidR="0087133F" w:rsidRPr="00433BF0">
        <w:rPr>
          <w:rFonts w:cs="Arial"/>
          <w:sz w:val="24"/>
          <w:szCs w:val="24"/>
        </w:rPr>
        <w:t xml:space="preserve">2013 </w:t>
      </w:r>
      <w:r w:rsidRPr="00433BF0">
        <w:rPr>
          <w:rFonts w:cs="Arial"/>
          <w:sz w:val="24"/>
          <w:szCs w:val="24"/>
        </w:rPr>
        <w:t xml:space="preserve">performance year was determined by consensus of the NOWG to be </w:t>
      </w:r>
      <w:r w:rsidR="0087133F" w:rsidRPr="00433BF0">
        <w:rPr>
          <w:rFonts w:cs="Arial"/>
          <w:b/>
          <w:sz w:val="24"/>
          <w:szCs w:val="24"/>
        </w:rPr>
        <w:t>More Than Met</w:t>
      </w:r>
      <w:r w:rsidRPr="00433BF0">
        <w:rPr>
          <w:rFonts w:cs="Arial"/>
          <w:sz w:val="24"/>
          <w:szCs w:val="24"/>
        </w:rPr>
        <w:t>.  This rating is defined below:</w:t>
      </w:r>
    </w:p>
    <w:p w:rsidR="00EA152E" w:rsidRPr="00AC451D" w:rsidRDefault="00EA152E" w:rsidP="00A67FAC">
      <w:pPr>
        <w:rPr>
          <w:rFonts w:ascii="Times New Roman" w:hAnsi="Times New Roman"/>
          <w:color w:val="76923C" w:themeColor="accent3" w:themeShade="BF"/>
          <w:sz w:val="24"/>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530"/>
        <w:gridCol w:w="7290"/>
      </w:tblGrid>
      <w:tr w:rsidR="0087133F" w:rsidRPr="00AC451D" w:rsidTr="000C491F">
        <w:trPr>
          <w:jc w:val="center"/>
        </w:trPr>
        <w:tc>
          <w:tcPr>
            <w:tcW w:w="1530" w:type="dxa"/>
            <w:tcBorders>
              <w:top w:val="thinThickSmallGap" w:sz="24" w:space="0" w:color="auto"/>
              <w:bottom w:val="thinThickSmallGap" w:sz="24" w:space="0" w:color="auto"/>
              <w:right w:val="thinThickSmallGap" w:sz="24" w:space="0" w:color="auto"/>
            </w:tcBorders>
          </w:tcPr>
          <w:p w:rsidR="0087133F" w:rsidRPr="008A45A4" w:rsidRDefault="0087133F" w:rsidP="00175541">
            <w:pPr>
              <w:ind w:left="360" w:hanging="360"/>
              <w:jc w:val="both"/>
              <w:rPr>
                <w:rFonts w:cs="Arial"/>
                <w:b/>
                <w:sz w:val="18"/>
                <w:szCs w:val="18"/>
              </w:rPr>
            </w:pPr>
          </w:p>
          <w:p w:rsidR="0087133F" w:rsidRPr="008A45A4" w:rsidRDefault="0087133F" w:rsidP="00175541">
            <w:pPr>
              <w:ind w:left="360" w:hanging="360"/>
              <w:jc w:val="center"/>
              <w:rPr>
                <w:rFonts w:cs="Arial"/>
                <w:b/>
                <w:bCs/>
                <w:sz w:val="18"/>
                <w:szCs w:val="18"/>
              </w:rPr>
            </w:pPr>
            <w:r w:rsidRPr="008A45A4">
              <w:rPr>
                <w:rFonts w:cs="Arial"/>
                <w:b/>
                <w:bCs/>
                <w:sz w:val="18"/>
                <w:szCs w:val="18"/>
              </w:rPr>
              <w:t>MORE THAN</w:t>
            </w:r>
          </w:p>
          <w:p w:rsidR="0087133F" w:rsidRPr="008A45A4" w:rsidRDefault="0087133F" w:rsidP="00175541">
            <w:pPr>
              <w:ind w:left="360" w:hanging="360"/>
              <w:jc w:val="center"/>
              <w:rPr>
                <w:rFonts w:cs="Arial"/>
                <w:b/>
                <w:bCs/>
                <w:sz w:val="18"/>
                <w:szCs w:val="18"/>
              </w:rPr>
            </w:pPr>
            <w:r w:rsidRPr="008A45A4">
              <w:rPr>
                <w:rFonts w:cs="Arial"/>
                <w:b/>
                <w:bCs/>
                <w:sz w:val="18"/>
                <w:szCs w:val="18"/>
              </w:rPr>
              <w:t>MET</w:t>
            </w:r>
          </w:p>
          <w:p w:rsidR="0087133F" w:rsidRPr="00AC451D" w:rsidRDefault="0087133F" w:rsidP="007D26E7">
            <w:pPr>
              <w:pStyle w:val="BodyText"/>
              <w:jc w:val="center"/>
              <w:rPr>
                <w:rFonts w:ascii="Arial" w:hAnsi="Arial" w:cs="Arial"/>
                <w:color w:val="76923C" w:themeColor="accent3" w:themeShade="BF"/>
                <w:sz w:val="18"/>
                <w:szCs w:val="18"/>
              </w:rPr>
            </w:pPr>
          </w:p>
        </w:tc>
        <w:tc>
          <w:tcPr>
            <w:tcW w:w="7290" w:type="dxa"/>
            <w:tcBorders>
              <w:top w:val="thinThickSmallGap" w:sz="24" w:space="0" w:color="auto"/>
              <w:left w:val="thinThickSmallGap" w:sz="24" w:space="0" w:color="auto"/>
              <w:bottom w:val="thinThickSmallGap" w:sz="24" w:space="0" w:color="auto"/>
            </w:tcBorders>
          </w:tcPr>
          <w:p w:rsidR="0087133F" w:rsidRPr="008A45A4" w:rsidRDefault="0087133F" w:rsidP="00175541">
            <w:pPr>
              <w:tabs>
                <w:tab w:val="left" w:pos="72"/>
              </w:tabs>
              <w:ind w:right="162"/>
              <w:rPr>
                <w:rFonts w:cs="Arial"/>
                <w:sz w:val="18"/>
                <w:szCs w:val="18"/>
              </w:rPr>
            </w:pPr>
            <w:r w:rsidRPr="008A45A4">
              <w:rPr>
                <w:rFonts w:cs="Arial"/>
                <w:sz w:val="18"/>
                <w:szCs w:val="18"/>
              </w:rPr>
              <w:t>Met and often went beyond performance requirement(s)</w:t>
            </w:r>
          </w:p>
          <w:p w:rsidR="0087133F" w:rsidRPr="008A45A4" w:rsidRDefault="0087133F" w:rsidP="00175541">
            <w:pPr>
              <w:numPr>
                <w:ilvl w:val="0"/>
                <w:numId w:val="1"/>
              </w:numPr>
              <w:tabs>
                <w:tab w:val="left" w:pos="72"/>
              </w:tabs>
              <w:ind w:right="162"/>
              <w:rPr>
                <w:rFonts w:cs="Arial"/>
                <w:sz w:val="18"/>
                <w:szCs w:val="18"/>
              </w:rPr>
            </w:pPr>
            <w:r w:rsidRPr="008A45A4">
              <w:rPr>
                <w:rFonts w:cs="Arial"/>
                <w:sz w:val="18"/>
                <w:szCs w:val="18"/>
              </w:rPr>
              <w:t>Provided more than what was required to be successful</w:t>
            </w:r>
          </w:p>
          <w:p w:rsidR="0087133F" w:rsidRPr="008A45A4" w:rsidRDefault="0087133F" w:rsidP="00175541">
            <w:pPr>
              <w:numPr>
                <w:ilvl w:val="0"/>
                <w:numId w:val="1"/>
              </w:numPr>
              <w:tabs>
                <w:tab w:val="left" w:pos="72"/>
              </w:tabs>
              <w:ind w:right="162"/>
              <w:rPr>
                <w:rFonts w:cs="Arial"/>
                <w:sz w:val="18"/>
                <w:szCs w:val="18"/>
              </w:rPr>
            </w:pPr>
            <w:r w:rsidRPr="008A45A4">
              <w:rPr>
                <w:rFonts w:cs="Arial"/>
                <w:sz w:val="18"/>
                <w:szCs w:val="18"/>
              </w:rPr>
              <w:t>Performance was more than competent and reliable</w:t>
            </w:r>
          </w:p>
          <w:p w:rsidR="0087133F" w:rsidRPr="008A45A4" w:rsidRDefault="0087133F" w:rsidP="00175541">
            <w:pPr>
              <w:numPr>
                <w:ilvl w:val="0"/>
                <w:numId w:val="3"/>
              </w:numPr>
              <w:tabs>
                <w:tab w:val="left" w:pos="72"/>
              </w:tabs>
              <w:ind w:right="162"/>
              <w:rPr>
                <w:rFonts w:cs="Arial"/>
                <w:sz w:val="18"/>
                <w:szCs w:val="18"/>
              </w:rPr>
            </w:pPr>
            <w:r w:rsidRPr="008A45A4">
              <w:rPr>
                <w:rFonts w:cs="Arial"/>
                <w:sz w:val="18"/>
                <w:szCs w:val="18"/>
              </w:rPr>
              <w:t>Decisions and recommendations usually exceeded requirements and expectations</w:t>
            </w:r>
          </w:p>
          <w:p w:rsidR="0087133F" w:rsidRPr="00AC451D" w:rsidRDefault="0087133F" w:rsidP="007D26E7">
            <w:pPr>
              <w:tabs>
                <w:tab w:val="left" w:pos="72"/>
              </w:tabs>
              <w:ind w:right="162"/>
              <w:rPr>
                <w:rFonts w:cs="Arial"/>
                <w:color w:val="76923C" w:themeColor="accent3" w:themeShade="BF"/>
                <w:sz w:val="18"/>
                <w:szCs w:val="18"/>
              </w:rPr>
            </w:pPr>
          </w:p>
        </w:tc>
      </w:tr>
    </w:tbl>
    <w:p w:rsidR="00EA152E" w:rsidRPr="00433BF0" w:rsidRDefault="00EA152E" w:rsidP="000C491F">
      <w:pPr>
        <w:rPr>
          <w:rFonts w:ascii="Times New Roman" w:hAnsi="Times New Roman"/>
          <w:sz w:val="24"/>
        </w:rPr>
      </w:pPr>
    </w:p>
    <w:p w:rsidR="00EA152E" w:rsidRPr="0087133F" w:rsidRDefault="007B65CC" w:rsidP="000C491F">
      <w:pPr>
        <w:rPr>
          <w:rFonts w:cs="Arial"/>
          <w:sz w:val="24"/>
          <w:szCs w:val="24"/>
        </w:rPr>
      </w:pPr>
      <w:r w:rsidRPr="0087133F">
        <w:rPr>
          <w:rFonts w:cs="Arial"/>
          <w:sz w:val="24"/>
          <w:szCs w:val="24"/>
        </w:rPr>
        <w:t xml:space="preserve">The </w:t>
      </w:r>
      <w:r w:rsidR="0087133F" w:rsidRPr="0087133F">
        <w:rPr>
          <w:rFonts w:cs="Arial"/>
          <w:sz w:val="24"/>
          <w:szCs w:val="24"/>
        </w:rPr>
        <w:t xml:space="preserve">More Than Met </w:t>
      </w:r>
      <w:r w:rsidRPr="0087133F">
        <w:rPr>
          <w:rFonts w:cs="Arial"/>
          <w:sz w:val="24"/>
          <w:szCs w:val="24"/>
        </w:rPr>
        <w:t xml:space="preserve">rating was given to the NANPA for its consistency in meeting </w:t>
      </w:r>
      <w:r w:rsidR="0087133F" w:rsidRPr="0087133F">
        <w:rPr>
          <w:rFonts w:cs="Arial"/>
          <w:sz w:val="24"/>
          <w:szCs w:val="24"/>
        </w:rPr>
        <w:t xml:space="preserve">and usually </w:t>
      </w:r>
      <w:r w:rsidRPr="0087133F">
        <w:rPr>
          <w:rFonts w:cs="Arial"/>
          <w:sz w:val="24"/>
          <w:szCs w:val="24"/>
        </w:rPr>
        <w:t xml:space="preserve">exceeding all of </w:t>
      </w:r>
      <w:r w:rsidR="00E22470" w:rsidRPr="0087133F">
        <w:rPr>
          <w:rFonts w:cs="Arial"/>
          <w:sz w:val="24"/>
          <w:szCs w:val="24"/>
        </w:rPr>
        <w:t xml:space="preserve">its </w:t>
      </w:r>
      <w:r w:rsidRPr="0087133F">
        <w:rPr>
          <w:rFonts w:cs="Arial"/>
          <w:sz w:val="24"/>
          <w:szCs w:val="24"/>
        </w:rPr>
        <w:t xml:space="preserve">requirements related to Code Administration, Other NANP Resources, NRUF, and NPA Relief Planning.  </w:t>
      </w:r>
    </w:p>
    <w:p w:rsidR="00EA152E" w:rsidRPr="00B51057" w:rsidRDefault="00EA152E" w:rsidP="000C491F">
      <w:pPr>
        <w:rPr>
          <w:rFonts w:cs="Arial"/>
          <w:sz w:val="24"/>
          <w:szCs w:val="24"/>
        </w:rPr>
      </w:pPr>
    </w:p>
    <w:p w:rsidR="00EA152E" w:rsidRPr="0087133F" w:rsidRDefault="007B65CC" w:rsidP="000C491F">
      <w:pPr>
        <w:rPr>
          <w:rFonts w:cs="Arial"/>
          <w:sz w:val="24"/>
          <w:szCs w:val="24"/>
        </w:rPr>
      </w:pPr>
      <w:r w:rsidRPr="0087133F">
        <w:rPr>
          <w:rFonts w:cs="Arial"/>
          <w:sz w:val="24"/>
          <w:szCs w:val="24"/>
        </w:rPr>
        <w:t xml:space="preserve">Throughout </w:t>
      </w:r>
      <w:r w:rsidR="0087133F" w:rsidRPr="0087133F">
        <w:rPr>
          <w:rFonts w:cs="Arial"/>
          <w:sz w:val="24"/>
          <w:szCs w:val="24"/>
        </w:rPr>
        <w:t>2013</w:t>
      </w:r>
      <w:r w:rsidRPr="0087133F">
        <w:rPr>
          <w:rFonts w:cs="Arial"/>
          <w:sz w:val="24"/>
          <w:szCs w:val="24"/>
        </w:rPr>
        <w:t>, the NANPA personnel continued to exhibit their professionalism and expertise while performing NANPA duties.</w:t>
      </w:r>
    </w:p>
    <w:p w:rsidR="00EA152E" w:rsidRPr="00B51057" w:rsidRDefault="00EA152E" w:rsidP="000C491F">
      <w:pPr>
        <w:rPr>
          <w:rFonts w:cs="Arial"/>
          <w:sz w:val="24"/>
          <w:szCs w:val="24"/>
        </w:rPr>
      </w:pPr>
    </w:p>
    <w:p w:rsidR="00E22470" w:rsidRPr="0087133F" w:rsidRDefault="007B65CC" w:rsidP="00DA3CAC">
      <w:pPr>
        <w:rPr>
          <w:rFonts w:cs="Arial"/>
          <w:sz w:val="24"/>
        </w:rPr>
      </w:pPr>
      <w:r w:rsidRPr="0087133F">
        <w:rPr>
          <w:rFonts w:cs="Arial"/>
          <w:sz w:val="24"/>
        </w:rPr>
        <w:t xml:space="preserve">In </w:t>
      </w:r>
      <w:r w:rsidR="0087133F" w:rsidRPr="0087133F">
        <w:rPr>
          <w:rFonts w:cs="Arial"/>
          <w:sz w:val="24"/>
        </w:rPr>
        <w:t>2013</w:t>
      </w:r>
      <w:r w:rsidRPr="0087133F">
        <w:rPr>
          <w:rFonts w:cs="Arial"/>
          <w:sz w:val="24"/>
        </w:rPr>
        <w:t xml:space="preserve">, the NANPA </w:t>
      </w:r>
      <w:r w:rsidR="0087133F" w:rsidRPr="0087133F">
        <w:rPr>
          <w:rFonts w:cs="Arial"/>
          <w:sz w:val="24"/>
        </w:rPr>
        <w:t>more than met</w:t>
      </w:r>
      <w:r w:rsidRPr="0087133F">
        <w:rPr>
          <w:rFonts w:cs="Arial"/>
          <w:sz w:val="24"/>
        </w:rPr>
        <w:t xml:space="preserve"> its required responsibilities.  Highlights included:</w:t>
      </w:r>
    </w:p>
    <w:p w:rsidR="00E22470" w:rsidRPr="0087133F" w:rsidRDefault="00E22470" w:rsidP="000C491F">
      <w:pPr>
        <w:pStyle w:val="Heading1"/>
        <w:rPr>
          <w:rFonts w:ascii="Arial" w:hAnsi="Arial" w:cs="Arial"/>
          <w:b w:val="0"/>
          <w:sz w:val="24"/>
        </w:rPr>
      </w:pPr>
    </w:p>
    <w:p w:rsidR="007020E0" w:rsidRPr="00810FF1" w:rsidRDefault="007B65CC" w:rsidP="00001FC7">
      <w:pPr>
        <w:pStyle w:val="Heading1"/>
        <w:numPr>
          <w:ilvl w:val="0"/>
          <w:numId w:val="22"/>
        </w:numPr>
        <w:ind w:left="720"/>
        <w:rPr>
          <w:rFonts w:ascii="Arial" w:hAnsi="Arial" w:cs="Arial"/>
          <w:b w:val="0"/>
          <w:sz w:val="24"/>
          <w:szCs w:val="24"/>
        </w:rPr>
      </w:pPr>
      <w:bookmarkStart w:id="1" w:name="_Toc386021039"/>
      <w:r w:rsidRPr="00810FF1">
        <w:rPr>
          <w:rFonts w:ascii="Arial" w:hAnsi="Arial" w:cs="Arial"/>
          <w:b w:val="0"/>
          <w:sz w:val="24"/>
          <w:szCs w:val="24"/>
        </w:rPr>
        <w:t xml:space="preserve">The NANPA </w:t>
      </w:r>
      <w:r w:rsidR="0087133F" w:rsidRPr="00810FF1">
        <w:rPr>
          <w:rFonts w:ascii="Arial" w:hAnsi="Arial" w:cs="Arial"/>
          <w:b w:val="0"/>
          <w:sz w:val="24"/>
          <w:szCs w:val="24"/>
        </w:rPr>
        <w:t xml:space="preserve">continued </w:t>
      </w:r>
      <w:r w:rsidRPr="00810FF1">
        <w:rPr>
          <w:rFonts w:ascii="Arial" w:hAnsi="Arial" w:cs="Arial"/>
          <w:b w:val="0"/>
          <w:sz w:val="24"/>
          <w:szCs w:val="24"/>
        </w:rPr>
        <w:t xml:space="preserve">to perform at a </w:t>
      </w:r>
      <w:r w:rsidR="00810FF1" w:rsidRPr="00810FF1">
        <w:rPr>
          <w:rFonts w:ascii="Arial" w:hAnsi="Arial" w:cs="Arial"/>
          <w:b w:val="0"/>
          <w:sz w:val="24"/>
          <w:szCs w:val="24"/>
        </w:rPr>
        <w:t>consistent level</w:t>
      </w:r>
      <w:r w:rsidRPr="00810FF1">
        <w:rPr>
          <w:rFonts w:ascii="Arial" w:hAnsi="Arial" w:cs="Arial"/>
          <w:b w:val="0"/>
          <w:sz w:val="24"/>
          <w:szCs w:val="24"/>
        </w:rPr>
        <w:t xml:space="preserve"> of efficiency</w:t>
      </w:r>
      <w:r w:rsidR="0087133F" w:rsidRPr="00810FF1">
        <w:rPr>
          <w:rFonts w:ascii="Arial" w:hAnsi="Arial" w:cs="Arial"/>
          <w:b w:val="0"/>
          <w:sz w:val="24"/>
          <w:szCs w:val="24"/>
        </w:rPr>
        <w:t xml:space="preserve"> </w:t>
      </w:r>
      <w:r w:rsidRPr="00810FF1">
        <w:rPr>
          <w:rFonts w:ascii="Arial" w:hAnsi="Arial" w:cs="Arial"/>
          <w:b w:val="0"/>
          <w:sz w:val="24"/>
          <w:szCs w:val="24"/>
        </w:rPr>
        <w:t>in the administration of all NANP resources</w:t>
      </w:r>
      <w:bookmarkEnd w:id="1"/>
      <w:r w:rsidR="00810FF1">
        <w:rPr>
          <w:rFonts w:ascii="Arial" w:hAnsi="Arial" w:cs="Arial"/>
          <w:b w:val="0"/>
          <w:sz w:val="24"/>
          <w:szCs w:val="24"/>
        </w:rPr>
        <w:t>.</w:t>
      </w:r>
    </w:p>
    <w:p w:rsidR="0087133F" w:rsidRPr="00B51057" w:rsidRDefault="0087133F" w:rsidP="0087133F">
      <w:pPr>
        <w:ind w:left="720"/>
        <w:rPr>
          <w:rFonts w:cs="Arial"/>
          <w:bCs/>
          <w:sz w:val="24"/>
          <w:szCs w:val="24"/>
        </w:rPr>
      </w:pPr>
    </w:p>
    <w:p w:rsidR="0087133F" w:rsidRPr="00E92605" w:rsidRDefault="0087133F" w:rsidP="00EB645E">
      <w:pPr>
        <w:pStyle w:val="ListParagraph"/>
        <w:numPr>
          <w:ilvl w:val="0"/>
          <w:numId w:val="22"/>
        </w:numPr>
        <w:ind w:left="720"/>
        <w:rPr>
          <w:rFonts w:ascii="Arial" w:hAnsi="Arial" w:cs="Arial"/>
          <w:bCs/>
        </w:rPr>
      </w:pPr>
      <w:r w:rsidRPr="00C14BE6">
        <w:rPr>
          <w:rFonts w:ascii="Arial" w:hAnsi="Arial" w:cs="Arial"/>
          <w:bCs/>
        </w:rPr>
        <w:t xml:space="preserve">The quality of the work provided by the NANPA </w:t>
      </w:r>
      <w:r w:rsidR="00810FF1" w:rsidRPr="00262AA8">
        <w:rPr>
          <w:rFonts w:ascii="Arial" w:hAnsi="Arial" w:cs="Arial"/>
          <w:bCs/>
        </w:rPr>
        <w:t xml:space="preserve">was </w:t>
      </w:r>
      <w:r w:rsidRPr="00262AA8">
        <w:rPr>
          <w:rFonts w:ascii="Arial" w:hAnsi="Arial" w:cs="Arial"/>
          <w:bCs/>
        </w:rPr>
        <w:t>consistent and usually exceeded expectations</w:t>
      </w:r>
      <w:r w:rsidR="00810FF1" w:rsidRPr="00164172">
        <w:rPr>
          <w:rFonts w:ascii="Arial" w:hAnsi="Arial" w:cs="Arial"/>
          <w:bCs/>
        </w:rPr>
        <w:t>.</w:t>
      </w:r>
    </w:p>
    <w:p w:rsidR="007020E0" w:rsidRPr="00B51057" w:rsidRDefault="007020E0" w:rsidP="00795CF7">
      <w:pPr>
        <w:rPr>
          <w:rFonts w:cs="Arial"/>
          <w:bCs/>
          <w:sz w:val="24"/>
          <w:szCs w:val="24"/>
        </w:rPr>
      </w:pPr>
    </w:p>
    <w:p w:rsidR="0087133F" w:rsidRPr="00810FF1" w:rsidRDefault="0087133F" w:rsidP="00EB645E">
      <w:pPr>
        <w:pStyle w:val="ListParagraph"/>
        <w:numPr>
          <w:ilvl w:val="0"/>
          <w:numId w:val="22"/>
        </w:numPr>
        <w:ind w:left="720"/>
        <w:rPr>
          <w:rFonts w:ascii="Arial" w:hAnsi="Arial" w:cs="Arial"/>
        </w:rPr>
      </w:pPr>
      <w:r w:rsidRPr="00810FF1">
        <w:rPr>
          <w:rFonts w:ascii="Arial" w:hAnsi="Arial" w:cs="Arial"/>
        </w:rPr>
        <w:t xml:space="preserve">The NANPA continued to proactively search for process </w:t>
      </w:r>
      <w:r w:rsidR="00810FF1" w:rsidRPr="00810FF1">
        <w:rPr>
          <w:rFonts w:ascii="Arial" w:hAnsi="Arial" w:cs="Arial"/>
        </w:rPr>
        <w:t xml:space="preserve">and system </w:t>
      </w:r>
      <w:r w:rsidRPr="00810FF1">
        <w:rPr>
          <w:rFonts w:ascii="Arial" w:hAnsi="Arial" w:cs="Arial"/>
        </w:rPr>
        <w:t>improvement opportunities</w:t>
      </w:r>
      <w:r w:rsidR="00810FF1">
        <w:rPr>
          <w:rFonts w:ascii="Arial" w:hAnsi="Arial" w:cs="Arial"/>
        </w:rPr>
        <w:t>.</w:t>
      </w:r>
      <w:r w:rsidRPr="00810FF1">
        <w:rPr>
          <w:rFonts w:ascii="Arial" w:hAnsi="Arial" w:cs="Arial"/>
        </w:rPr>
        <w:t xml:space="preserve"> </w:t>
      </w:r>
    </w:p>
    <w:p w:rsidR="007020E0" w:rsidRPr="00451E44" w:rsidRDefault="00EA152E" w:rsidP="00DA3CAC">
      <w:pPr>
        <w:pStyle w:val="Heading1"/>
        <w:rPr>
          <w:rFonts w:ascii="Arial" w:hAnsi="Arial" w:cs="Arial"/>
          <w:color w:val="000000"/>
          <w:sz w:val="24"/>
          <w:szCs w:val="24"/>
        </w:rPr>
      </w:pPr>
      <w:r w:rsidRPr="00810FF1">
        <w:rPr>
          <w:rFonts w:ascii="Arial" w:hAnsi="Arial" w:cs="Arial"/>
          <w:b w:val="0"/>
          <w:color w:val="000000"/>
          <w:sz w:val="24"/>
        </w:rPr>
        <w:br w:type="page"/>
      </w:r>
      <w:bookmarkStart w:id="2" w:name="_Toc386021042"/>
      <w:r w:rsidR="007B65CC" w:rsidRPr="00451E44">
        <w:rPr>
          <w:rFonts w:ascii="Arial" w:hAnsi="Arial" w:cs="Arial"/>
          <w:color w:val="000000"/>
          <w:sz w:val="24"/>
          <w:szCs w:val="24"/>
        </w:rPr>
        <w:lastRenderedPageBreak/>
        <w:t>Section 1.0</w:t>
      </w:r>
      <w:r w:rsidRPr="00451E44">
        <w:rPr>
          <w:rFonts w:ascii="Arial" w:hAnsi="Arial" w:cs="Arial"/>
          <w:sz w:val="24"/>
          <w:szCs w:val="24"/>
        </w:rPr>
        <w:tab/>
      </w:r>
      <w:r w:rsidR="007B65CC" w:rsidRPr="00451E44">
        <w:rPr>
          <w:rFonts w:ascii="Arial" w:hAnsi="Arial" w:cs="Arial"/>
          <w:sz w:val="24"/>
          <w:szCs w:val="24"/>
        </w:rPr>
        <w:t>Performance Review Methodology</w:t>
      </w:r>
      <w:bookmarkEnd w:id="2"/>
    </w:p>
    <w:p w:rsidR="00EA152E" w:rsidRPr="00451E44" w:rsidRDefault="00EA152E" w:rsidP="000C491F">
      <w:pPr>
        <w:rPr>
          <w:rFonts w:ascii="Times New Roman" w:hAnsi="Times New Roman"/>
          <w:color w:val="000000"/>
          <w:sz w:val="24"/>
        </w:rPr>
      </w:pPr>
    </w:p>
    <w:p w:rsidR="00EA152E" w:rsidRPr="003957FC" w:rsidRDefault="007B65CC" w:rsidP="000C491F">
      <w:pPr>
        <w:rPr>
          <w:rFonts w:cs="Arial"/>
          <w:sz w:val="24"/>
        </w:rPr>
      </w:pPr>
      <w:r w:rsidRPr="003957FC">
        <w:rPr>
          <w:rFonts w:cs="Arial"/>
          <w:sz w:val="24"/>
        </w:rPr>
        <w:t>The annual NANPA Performance Evaluation is a summary of significant events that were accomplished during the 201</w:t>
      </w:r>
      <w:r w:rsidR="00CC7500" w:rsidRPr="003957FC">
        <w:rPr>
          <w:rFonts w:cs="Arial"/>
          <w:sz w:val="24"/>
        </w:rPr>
        <w:t>3</w:t>
      </w:r>
      <w:r w:rsidRPr="003957FC">
        <w:rPr>
          <w:rFonts w:cs="Arial"/>
          <w:sz w:val="24"/>
        </w:rPr>
        <w:t xml:space="preserve"> performance year.  In addition to the annual performance review survey process, the NOWG</w:t>
      </w:r>
      <w:r w:rsidR="00DD5547" w:rsidRPr="003957FC">
        <w:rPr>
          <w:rFonts w:cs="Arial"/>
          <w:sz w:val="24"/>
        </w:rPr>
        <w:t>’s</w:t>
      </w:r>
      <w:r w:rsidRPr="003957FC">
        <w:rPr>
          <w:rFonts w:cs="Arial"/>
          <w:sz w:val="24"/>
        </w:rPr>
        <w:t xml:space="preserve"> interactions with NANPA included the following:</w:t>
      </w:r>
    </w:p>
    <w:p w:rsidR="00EA152E" w:rsidRPr="003957FC" w:rsidRDefault="00EA152E" w:rsidP="000C491F">
      <w:pPr>
        <w:rPr>
          <w:rFonts w:cs="Arial"/>
          <w:sz w:val="24"/>
        </w:rPr>
      </w:pPr>
    </w:p>
    <w:p w:rsidR="00EA152E" w:rsidRPr="003957FC" w:rsidRDefault="007B65CC" w:rsidP="00001FC7">
      <w:pPr>
        <w:numPr>
          <w:ilvl w:val="0"/>
          <w:numId w:val="6"/>
        </w:numPr>
        <w:tabs>
          <w:tab w:val="clear" w:pos="720"/>
          <w:tab w:val="num" w:pos="-1440"/>
        </w:tabs>
        <w:rPr>
          <w:rFonts w:cs="Arial"/>
          <w:sz w:val="24"/>
        </w:rPr>
      </w:pPr>
      <w:r w:rsidRPr="003957FC">
        <w:rPr>
          <w:rFonts w:cs="Arial"/>
          <w:sz w:val="24"/>
        </w:rPr>
        <w:t>Monthly NOWG/NANPA status meetings</w:t>
      </w:r>
    </w:p>
    <w:p w:rsidR="00EA152E" w:rsidRPr="003957FC" w:rsidRDefault="007B65CC" w:rsidP="000C491F">
      <w:pPr>
        <w:numPr>
          <w:ilvl w:val="0"/>
          <w:numId w:val="2"/>
        </w:numPr>
        <w:tabs>
          <w:tab w:val="clear" w:pos="360"/>
          <w:tab w:val="num" w:pos="-720"/>
        </w:tabs>
        <w:ind w:left="720"/>
        <w:rPr>
          <w:rFonts w:cs="Arial"/>
          <w:sz w:val="24"/>
        </w:rPr>
      </w:pPr>
      <w:r w:rsidRPr="003957FC">
        <w:rPr>
          <w:rFonts w:cs="Arial"/>
          <w:sz w:val="24"/>
        </w:rPr>
        <w:t xml:space="preserve">Annual operational review </w:t>
      </w:r>
    </w:p>
    <w:p w:rsidR="00EA152E" w:rsidRPr="003957FC" w:rsidRDefault="007B65CC" w:rsidP="000C491F">
      <w:pPr>
        <w:numPr>
          <w:ilvl w:val="0"/>
          <w:numId w:val="2"/>
        </w:numPr>
        <w:tabs>
          <w:tab w:val="clear" w:pos="360"/>
          <w:tab w:val="num" w:pos="-360"/>
        </w:tabs>
        <w:ind w:left="720"/>
        <w:rPr>
          <w:rFonts w:cs="Arial"/>
          <w:sz w:val="24"/>
        </w:rPr>
      </w:pPr>
      <w:r w:rsidRPr="003957FC">
        <w:rPr>
          <w:rFonts w:cs="Arial"/>
          <w:sz w:val="24"/>
        </w:rPr>
        <w:t>Change Order review process</w:t>
      </w:r>
    </w:p>
    <w:p w:rsidR="00EA152E" w:rsidRPr="003957FC" w:rsidRDefault="007B65CC" w:rsidP="000C491F">
      <w:pPr>
        <w:numPr>
          <w:ilvl w:val="0"/>
          <w:numId w:val="2"/>
        </w:numPr>
        <w:tabs>
          <w:tab w:val="clear" w:pos="360"/>
          <w:tab w:val="num" w:pos="0"/>
        </w:tabs>
        <w:ind w:left="720"/>
        <w:rPr>
          <w:rFonts w:cs="Arial"/>
          <w:sz w:val="24"/>
        </w:rPr>
      </w:pPr>
      <w:r w:rsidRPr="003957FC">
        <w:rPr>
          <w:rFonts w:cs="Arial"/>
          <w:sz w:val="24"/>
        </w:rPr>
        <w:t>NANPA NANC reports</w:t>
      </w:r>
    </w:p>
    <w:p w:rsidR="00EA152E" w:rsidRPr="003957FC" w:rsidRDefault="007B65CC" w:rsidP="000C491F">
      <w:pPr>
        <w:numPr>
          <w:ilvl w:val="0"/>
          <w:numId w:val="2"/>
        </w:numPr>
        <w:ind w:left="720"/>
        <w:rPr>
          <w:rFonts w:cs="Arial"/>
          <w:sz w:val="24"/>
        </w:rPr>
      </w:pPr>
      <w:r w:rsidRPr="003957FC">
        <w:rPr>
          <w:rFonts w:cs="Arial"/>
          <w:sz w:val="24"/>
        </w:rPr>
        <w:t xml:space="preserve">Interaction with the industry </w:t>
      </w:r>
    </w:p>
    <w:p w:rsidR="00EA152E" w:rsidRPr="003957FC" w:rsidRDefault="00EA152E" w:rsidP="000C491F">
      <w:pPr>
        <w:pStyle w:val="Header"/>
        <w:tabs>
          <w:tab w:val="clear" w:pos="4320"/>
          <w:tab w:val="clear" w:pos="8640"/>
        </w:tabs>
        <w:rPr>
          <w:rFonts w:ascii="Arial" w:hAnsi="Arial" w:cs="Arial"/>
        </w:rPr>
      </w:pPr>
    </w:p>
    <w:p w:rsidR="00EA152E" w:rsidRPr="003957FC" w:rsidRDefault="007B65CC" w:rsidP="000C491F">
      <w:pPr>
        <w:rPr>
          <w:rFonts w:cs="Arial"/>
          <w:sz w:val="24"/>
        </w:rPr>
      </w:pPr>
      <w:r w:rsidRPr="003957FC">
        <w:rPr>
          <w:rFonts w:cs="Arial"/>
          <w:sz w:val="24"/>
        </w:rPr>
        <w:t>The methodology used by the NOWG in weighting the quantitative responses from the surveys is as follows:</w:t>
      </w:r>
    </w:p>
    <w:p w:rsidR="00EA152E" w:rsidRPr="003957FC" w:rsidRDefault="00EA152E" w:rsidP="000C491F">
      <w:pPr>
        <w:rPr>
          <w:rFonts w:cs="Arial"/>
          <w:sz w:val="24"/>
        </w:rPr>
      </w:pPr>
    </w:p>
    <w:p w:rsidR="00EA152E" w:rsidRPr="003957FC" w:rsidRDefault="007B65CC" w:rsidP="000C491F">
      <w:pPr>
        <w:pStyle w:val="BodyTextIndent3"/>
        <w:rPr>
          <w:rFonts w:ascii="Arial" w:hAnsi="Arial" w:cs="Arial"/>
          <w:color w:val="auto"/>
        </w:rPr>
      </w:pPr>
      <w:r w:rsidRPr="003957FC">
        <w:rPr>
          <w:rFonts w:ascii="Arial" w:hAnsi="Arial" w:cs="Arial"/>
          <w:color w:val="auto"/>
        </w:rPr>
        <w:t>Each rating category was assigned a point value (Exceeded = 5, More Than Met = 4, Met = 3, Sometimes Met = 2, Not Met =1). The NOWG multiplied the corresponding point value by the number of responses in that category and then divided the results by the total number of respondents to the question.</w:t>
      </w:r>
      <w:r w:rsidR="00EA152E" w:rsidRPr="003957FC">
        <w:rPr>
          <w:rFonts w:ascii="Arial" w:hAnsi="Arial" w:cs="Arial"/>
          <w:color w:val="auto"/>
        </w:rPr>
        <w:t xml:space="preserve"> </w:t>
      </w:r>
    </w:p>
    <w:p w:rsidR="00EA152E" w:rsidRPr="00CC7500" w:rsidRDefault="00EA152E" w:rsidP="00C016BC">
      <w:pPr>
        <w:pStyle w:val="BodyTextIndent3"/>
        <w:ind w:left="1080"/>
        <w:rPr>
          <w:color w:val="17365D" w:themeColor="text2" w:themeShade="BF"/>
        </w:rPr>
      </w:pPr>
    </w:p>
    <w:p w:rsidR="00EA152E" w:rsidRPr="008A45A4" w:rsidRDefault="00EA152E" w:rsidP="000C491F">
      <w:pPr>
        <w:pStyle w:val="BodyTextIndent3"/>
        <w:ind w:left="0"/>
        <w:rPr>
          <w:rFonts w:ascii="Arial" w:hAnsi="Arial" w:cs="Arial"/>
          <w:color w:val="auto"/>
        </w:rPr>
      </w:pPr>
      <w:r w:rsidRPr="00CC7500">
        <w:rPr>
          <w:color w:val="17365D" w:themeColor="text2" w:themeShade="BF"/>
        </w:rPr>
        <w:br w:type="page"/>
      </w:r>
      <w:r w:rsidR="007B65CC" w:rsidRPr="008A45A4">
        <w:rPr>
          <w:rFonts w:ascii="Arial" w:hAnsi="Arial" w:cs="Arial"/>
          <w:color w:val="auto"/>
        </w:rPr>
        <w:lastRenderedPageBreak/>
        <w:t xml:space="preserve">The following chart provides the definition of each rating category: </w:t>
      </w:r>
    </w:p>
    <w:p w:rsidR="00EA152E" w:rsidRPr="008A45A4" w:rsidRDefault="00EA152E" w:rsidP="00C016BC">
      <w:pPr>
        <w:ind w:left="360"/>
        <w:rPr>
          <w:rFonts w:ascii="Times New Roman" w:hAnsi="Times New Roman"/>
          <w:sz w:val="24"/>
        </w:rPr>
      </w:pPr>
    </w:p>
    <w:tbl>
      <w:tblPr>
        <w:tblW w:w="8798" w:type="dxa"/>
        <w:jc w:val="center"/>
        <w:tblBorders>
          <w:top w:val="thinThickSmallGap" w:sz="24" w:space="0" w:color="auto"/>
          <w:left w:val="thinThick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2588"/>
        <w:gridCol w:w="6210"/>
      </w:tblGrid>
      <w:tr w:rsidR="00EA152E" w:rsidRPr="008A45A4" w:rsidTr="00C016BC">
        <w:trPr>
          <w:trHeight w:val="225"/>
          <w:jc w:val="center"/>
        </w:trPr>
        <w:tc>
          <w:tcPr>
            <w:tcW w:w="2588" w:type="dxa"/>
            <w:tcBorders>
              <w:top w:val="thinThickSmallGap" w:sz="24" w:space="0" w:color="auto"/>
              <w:bottom w:val="thinThickSmallGap" w:sz="24" w:space="0" w:color="auto"/>
              <w:right w:val="thinThickSmallGap" w:sz="24" w:space="0" w:color="auto"/>
            </w:tcBorders>
            <w:shd w:val="clear" w:color="auto" w:fill="FFFFFF"/>
          </w:tcPr>
          <w:p w:rsidR="00EA152E" w:rsidRPr="008A45A4" w:rsidRDefault="007B65CC" w:rsidP="00A67FAC">
            <w:pPr>
              <w:pStyle w:val="Heading5"/>
              <w:ind w:firstLine="0"/>
              <w:jc w:val="center"/>
              <w:rPr>
                <w:rFonts w:ascii="Arial" w:hAnsi="Arial" w:cs="Arial"/>
                <w:sz w:val="18"/>
                <w:szCs w:val="18"/>
              </w:rPr>
            </w:pPr>
            <w:r w:rsidRPr="008A45A4">
              <w:rPr>
                <w:rFonts w:ascii="Arial" w:hAnsi="Arial" w:cs="Arial"/>
                <w:sz w:val="18"/>
                <w:szCs w:val="18"/>
              </w:rPr>
              <w:t>Satisfaction Rating</w:t>
            </w:r>
          </w:p>
        </w:tc>
        <w:tc>
          <w:tcPr>
            <w:tcW w:w="6210" w:type="dxa"/>
            <w:tcBorders>
              <w:top w:val="thinThickSmallGap" w:sz="24" w:space="0" w:color="auto"/>
              <w:left w:val="thinThickSmallGap" w:sz="24" w:space="0" w:color="auto"/>
              <w:bottom w:val="thinThickSmallGap" w:sz="24" w:space="0" w:color="auto"/>
            </w:tcBorders>
            <w:shd w:val="clear" w:color="auto" w:fill="FFFFFF"/>
          </w:tcPr>
          <w:p w:rsidR="00EA152E" w:rsidRPr="008A45A4" w:rsidRDefault="007B65CC" w:rsidP="00A67FAC">
            <w:pPr>
              <w:pStyle w:val="Heading5"/>
              <w:ind w:firstLine="0"/>
              <w:jc w:val="center"/>
              <w:rPr>
                <w:rFonts w:ascii="Arial" w:hAnsi="Arial" w:cs="Arial"/>
                <w:sz w:val="18"/>
                <w:szCs w:val="18"/>
              </w:rPr>
            </w:pPr>
            <w:r w:rsidRPr="008A45A4">
              <w:rPr>
                <w:rFonts w:ascii="Arial" w:hAnsi="Arial" w:cs="Arial"/>
                <w:sz w:val="18"/>
                <w:szCs w:val="18"/>
              </w:rPr>
              <w:t>Used when the NANPA...</w:t>
            </w:r>
          </w:p>
        </w:tc>
      </w:tr>
      <w:tr w:rsidR="00EA152E" w:rsidRPr="008A45A4" w:rsidTr="00C016BC">
        <w:trPr>
          <w:trHeight w:val="972"/>
          <w:jc w:val="center"/>
        </w:trPr>
        <w:tc>
          <w:tcPr>
            <w:tcW w:w="2588" w:type="dxa"/>
            <w:tcBorders>
              <w:top w:val="thinThickSmallGap" w:sz="24" w:space="0" w:color="auto"/>
              <w:bottom w:val="thinThickSmallGap" w:sz="24" w:space="0" w:color="auto"/>
              <w:right w:val="thinThickSmallGap" w:sz="24" w:space="0" w:color="auto"/>
            </w:tcBorders>
          </w:tcPr>
          <w:p w:rsidR="00EA152E" w:rsidRPr="008A45A4" w:rsidRDefault="00EA152E" w:rsidP="0097310C">
            <w:pPr>
              <w:pStyle w:val="BodyText"/>
              <w:rPr>
                <w:rFonts w:ascii="Arial" w:hAnsi="Arial" w:cs="Arial"/>
                <w:sz w:val="18"/>
                <w:szCs w:val="18"/>
              </w:rPr>
            </w:pPr>
          </w:p>
          <w:p w:rsidR="00EA152E" w:rsidRPr="008A45A4" w:rsidRDefault="007B65CC" w:rsidP="00A67FAC">
            <w:pPr>
              <w:pStyle w:val="BodyText"/>
              <w:jc w:val="center"/>
              <w:rPr>
                <w:rFonts w:ascii="Arial" w:hAnsi="Arial" w:cs="Arial"/>
                <w:sz w:val="18"/>
                <w:szCs w:val="18"/>
              </w:rPr>
            </w:pPr>
            <w:r w:rsidRPr="008A45A4">
              <w:rPr>
                <w:rFonts w:ascii="Arial" w:hAnsi="Arial" w:cs="Arial"/>
                <w:sz w:val="18"/>
                <w:szCs w:val="18"/>
              </w:rPr>
              <w:t>EXCEEDED</w:t>
            </w:r>
          </w:p>
        </w:tc>
        <w:tc>
          <w:tcPr>
            <w:tcW w:w="6210" w:type="dxa"/>
            <w:tcBorders>
              <w:top w:val="thinThickSmallGap" w:sz="24" w:space="0" w:color="auto"/>
              <w:left w:val="thinThickSmallGap" w:sz="24" w:space="0" w:color="auto"/>
              <w:bottom w:val="thinThickSmallGap" w:sz="24" w:space="0" w:color="auto"/>
            </w:tcBorders>
          </w:tcPr>
          <w:p w:rsidR="00EA152E" w:rsidRPr="008A45A4" w:rsidRDefault="007B65CC" w:rsidP="00A67FAC">
            <w:pPr>
              <w:tabs>
                <w:tab w:val="left" w:pos="72"/>
              </w:tabs>
              <w:ind w:right="162"/>
              <w:rPr>
                <w:rFonts w:cs="Arial"/>
                <w:sz w:val="18"/>
                <w:szCs w:val="18"/>
              </w:rPr>
            </w:pPr>
            <w:r w:rsidRPr="008A45A4">
              <w:rPr>
                <w:rFonts w:cs="Arial"/>
                <w:sz w:val="18"/>
                <w:szCs w:val="18"/>
              </w:rPr>
              <w:t>Exceeded performance requirement(s)</w:t>
            </w:r>
          </w:p>
          <w:p w:rsidR="00EA152E" w:rsidRPr="008A45A4" w:rsidRDefault="007B65CC" w:rsidP="00001FC7">
            <w:pPr>
              <w:numPr>
                <w:ilvl w:val="0"/>
                <w:numId w:val="4"/>
              </w:numPr>
              <w:tabs>
                <w:tab w:val="left" w:pos="72"/>
              </w:tabs>
              <w:ind w:right="162"/>
              <w:rPr>
                <w:rFonts w:cs="Arial"/>
                <w:sz w:val="18"/>
                <w:szCs w:val="18"/>
              </w:rPr>
            </w:pPr>
            <w:r w:rsidRPr="008A45A4">
              <w:rPr>
                <w:rFonts w:cs="Arial"/>
                <w:sz w:val="18"/>
                <w:szCs w:val="18"/>
              </w:rPr>
              <w:t>Provided excellence above performance requirements and exceeded expectations</w:t>
            </w:r>
          </w:p>
          <w:p w:rsidR="00EA152E" w:rsidRPr="008A45A4" w:rsidRDefault="007B65CC" w:rsidP="00001FC7">
            <w:pPr>
              <w:numPr>
                <w:ilvl w:val="0"/>
                <w:numId w:val="3"/>
              </w:numPr>
              <w:tabs>
                <w:tab w:val="left" w:pos="72"/>
              </w:tabs>
              <w:ind w:right="162"/>
              <w:rPr>
                <w:rFonts w:cs="Arial"/>
                <w:sz w:val="18"/>
                <w:szCs w:val="18"/>
              </w:rPr>
            </w:pPr>
            <w:r w:rsidRPr="008A45A4">
              <w:rPr>
                <w:rFonts w:cs="Arial"/>
                <w:sz w:val="18"/>
                <w:szCs w:val="18"/>
              </w:rPr>
              <w:t>Performance was well above requirements</w:t>
            </w:r>
          </w:p>
          <w:p w:rsidR="00EA152E" w:rsidRPr="008A45A4" w:rsidRDefault="007B65CC" w:rsidP="00001FC7">
            <w:pPr>
              <w:numPr>
                <w:ilvl w:val="0"/>
                <w:numId w:val="3"/>
              </w:numPr>
              <w:tabs>
                <w:tab w:val="left" w:pos="72"/>
              </w:tabs>
              <w:ind w:right="162"/>
              <w:rPr>
                <w:rFonts w:cs="Arial"/>
                <w:sz w:val="18"/>
                <w:szCs w:val="18"/>
              </w:rPr>
            </w:pPr>
            <w:r w:rsidRPr="008A45A4">
              <w:rPr>
                <w:rFonts w:cs="Arial"/>
                <w:sz w:val="18"/>
                <w:szCs w:val="18"/>
              </w:rPr>
              <w:t>Decisions and recommendations exceeded requirements and expectations</w:t>
            </w:r>
          </w:p>
          <w:p w:rsidR="00642D0D" w:rsidRPr="008A45A4" w:rsidRDefault="00642D0D" w:rsidP="00A26CD9">
            <w:pPr>
              <w:tabs>
                <w:tab w:val="left" w:pos="72"/>
              </w:tabs>
              <w:ind w:right="162"/>
              <w:rPr>
                <w:rFonts w:cs="Arial"/>
                <w:sz w:val="18"/>
                <w:szCs w:val="18"/>
              </w:rPr>
            </w:pPr>
          </w:p>
        </w:tc>
      </w:tr>
      <w:tr w:rsidR="00EA152E" w:rsidRPr="008A45A4" w:rsidTr="00A26CD9">
        <w:trPr>
          <w:trHeight w:val="1107"/>
          <w:jc w:val="center"/>
        </w:trPr>
        <w:tc>
          <w:tcPr>
            <w:tcW w:w="2588" w:type="dxa"/>
            <w:tcBorders>
              <w:top w:val="thinThickSmallGap" w:sz="24" w:space="0" w:color="auto"/>
              <w:bottom w:val="thinThickSmallGap" w:sz="24" w:space="0" w:color="auto"/>
              <w:right w:val="thinThickSmallGap" w:sz="24" w:space="0" w:color="auto"/>
            </w:tcBorders>
          </w:tcPr>
          <w:p w:rsidR="00EA152E" w:rsidRPr="008A45A4" w:rsidRDefault="00EA152E" w:rsidP="00A67FAC">
            <w:pPr>
              <w:ind w:left="360" w:hanging="360"/>
              <w:jc w:val="both"/>
              <w:rPr>
                <w:rFonts w:cs="Arial"/>
                <w:b/>
                <w:sz w:val="18"/>
                <w:szCs w:val="18"/>
              </w:rPr>
            </w:pPr>
          </w:p>
          <w:p w:rsidR="00EA152E" w:rsidRPr="008A45A4" w:rsidRDefault="007B65CC" w:rsidP="00A67FAC">
            <w:pPr>
              <w:ind w:left="360" w:hanging="360"/>
              <w:jc w:val="center"/>
              <w:rPr>
                <w:rFonts w:cs="Arial"/>
                <w:b/>
                <w:bCs/>
                <w:sz w:val="18"/>
                <w:szCs w:val="18"/>
              </w:rPr>
            </w:pPr>
            <w:r w:rsidRPr="008A45A4">
              <w:rPr>
                <w:rFonts w:cs="Arial"/>
                <w:b/>
                <w:bCs/>
                <w:sz w:val="18"/>
                <w:szCs w:val="18"/>
              </w:rPr>
              <w:t>MORE THAN</w:t>
            </w:r>
          </w:p>
          <w:p w:rsidR="00EA152E" w:rsidRPr="008A45A4" w:rsidRDefault="007B65CC" w:rsidP="00A67FAC">
            <w:pPr>
              <w:ind w:left="360" w:hanging="360"/>
              <w:jc w:val="center"/>
              <w:rPr>
                <w:rFonts w:cs="Arial"/>
                <w:b/>
                <w:bCs/>
                <w:sz w:val="18"/>
                <w:szCs w:val="18"/>
              </w:rPr>
            </w:pPr>
            <w:r w:rsidRPr="008A45A4">
              <w:rPr>
                <w:rFonts w:cs="Arial"/>
                <w:b/>
                <w:bCs/>
                <w:sz w:val="18"/>
                <w:szCs w:val="18"/>
              </w:rPr>
              <w:t>MET</w:t>
            </w:r>
          </w:p>
          <w:p w:rsidR="00EA152E" w:rsidRPr="008A45A4" w:rsidRDefault="00EA152E" w:rsidP="00A67FAC">
            <w:pPr>
              <w:ind w:left="360" w:hanging="360"/>
              <w:rPr>
                <w:rFonts w:cs="Arial"/>
                <w:b/>
                <w:sz w:val="18"/>
                <w:szCs w:val="18"/>
              </w:rPr>
            </w:pPr>
          </w:p>
        </w:tc>
        <w:tc>
          <w:tcPr>
            <w:tcW w:w="6210" w:type="dxa"/>
            <w:tcBorders>
              <w:top w:val="thinThickSmallGap" w:sz="24" w:space="0" w:color="auto"/>
              <w:left w:val="thinThickSmallGap" w:sz="24" w:space="0" w:color="auto"/>
              <w:bottom w:val="thinThickSmallGap" w:sz="24" w:space="0" w:color="auto"/>
            </w:tcBorders>
          </w:tcPr>
          <w:p w:rsidR="00EA152E" w:rsidRPr="008A45A4" w:rsidRDefault="007B65CC" w:rsidP="00A67FAC">
            <w:pPr>
              <w:tabs>
                <w:tab w:val="left" w:pos="72"/>
              </w:tabs>
              <w:ind w:right="162"/>
              <w:rPr>
                <w:rFonts w:cs="Arial"/>
                <w:sz w:val="18"/>
                <w:szCs w:val="18"/>
              </w:rPr>
            </w:pPr>
            <w:r w:rsidRPr="008A45A4">
              <w:rPr>
                <w:rFonts w:cs="Arial"/>
                <w:sz w:val="18"/>
                <w:szCs w:val="18"/>
              </w:rPr>
              <w:t>Met and often went beyond performance requirement(s)</w:t>
            </w:r>
          </w:p>
          <w:p w:rsidR="00EA152E" w:rsidRPr="008A45A4" w:rsidRDefault="007B65CC" w:rsidP="005739B6">
            <w:pPr>
              <w:numPr>
                <w:ilvl w:val="0"/>
                <w:numId w:val="1"/>
              </w:numPr>
              <w:tabs>
                <w:tab w:val="left" w:pos="72"/>
              </w:tabs>
              <w:ind w:right="162"/>
              <w:rPr>
                <w:rFonts w:cs="Arial"/>
                <w:sz w:val="18"/>
                <w:szCs w:val="18"/>
              </w:rPr>
            </w:pPr>
            <w:r w:rsidRPr="008A45A4">
              <w:rPr>
                <w:rFonts w:cs="Arial"/>
                <w:sz w:val="18"/>
                <w:szCs w:val="18"/>
              </w:rPr>
              <w:t>Provided more than what was required to be successful</w:t>
            </w:r>
          </w:p>
          <w:p w:rsidR="00EA152E" w:rsidRPr="008A45A4" w:rsidRDefault="007B65CC" w:rsidP="005739B6">
            <w:pPr>
              <w:numPr>
                <w:ilvl w:val="0"/>
                <w:numId w:val="1"/>
              </w:numPr>
              <w:tabs>
                <w:tab w:val="left" w:pos="72"/>
              </w:tabs>
              <w:ind w:right="162"/>
              <w:rPr>
                <w:rFonts w:cs="Arial"/>
                <w:sz w:val="18"/>
                <w:szCs w:val="18"/>
              </w:rPr>
            </w:pPr>
            <w:r w:rsidRPr="008A45A4">
              <w:rPr>
                <w:rFonts w:cs="Arial"/>
                <w:sz w:val="18"/>
                <w:szCs w:val="18"/>
              </w:rPr>
              <w:t>Performance was more than competent and reliable</w:t>
            </w:r>
          </w:p>
          <w:p w:rsidR="00EA152E" w:rsidRPr="008A45A4" w:rsidRDefault="007B65CC" w:rsidP="00001FC7">
            <w:pPr>
              <w:numPr>
                <w:ilvl w:val="0"/>
                <w:numId w:val="3"/>
              </w:numPr>
              <w:tabs>
                <w:tab w:val="left" w:pos="72"/>
              </w:tabs>
              <w:ind w:right="162"/>
              <w:rPr>
                <w:rFonts w:cs="Arial"/>
                <w:sz w:val="18"/>
                <w:szCs w:val="18"/>
              </w:rPr>
            </w:pPr>
            <w:r w:rsidRPr="008A45A4">
              <w:rPr>
                <w:rFonts w:cs="Arial"/>
                <w:sz w:val="18"/>
                <w:szCs w:val="18"/>
              </w:rPr>
              <w:t>Decisions and recommendations usually exceeded requirements and expectations</w:t>
            </w:r>
          </w:p>
          <w:p w:rsidR="00642D0D" w:rsidRPr="008A45A4" w:rsidRDefault="00642D0D" w:rsidP="00A26CD9">
            <w:pPr>
              <w:tabs>
                <w:tab w:val="left" w:pos="72"/>
              </w:tabs>
              <w:ind w:right="162"/>
              <w:rPr>
                <w:rFonts w:cs="Arial"/>
                <w:sz w:val="18"/>
                <w:szCs w:val="18"/>
              </w:rPr>
            </w:pPr>
          </w:p>
        </w:tc>
      </w:tr>
      <w:tr w:rsidR="00EA152E" w:rsidRPr="008A45A4" w:rsidTr="00C016BC">
        <w:trPr>
          <w:jc w:val="center"/>
        </w:trPr>
        <w:tc>
          <w:tcPr>
            <w:tcW w:w="2588" w:type="dxa"/>
            <w:tcBorders>
              <w:top w:val="thinThickSmallGap" w:sz="24" w:space="0" w:color="auto"/>
              <w:bottom w:val="thinThickSmallGap" w:sz="24" w:space="0" w:color="auto"/>
              <w:right w:val="thinThickSmallGap" w:sz="24" w:space="0" w:color="auto"/>
            </w:tcBorders>
          </w:tcPr>
          <w:p w:rsidR="00EA152E" w:rsidRPr="008A45A4" w:rsidRDefault="00EA152E" w:rsidP="00A67FAC">
            <w:pPr>
              <w:ind w:left="360" w:hanging="360"/>
              <w:rPr>
                <w:rFonts w:cs="Arial"/>
                <w:b/>
                <w:sz w:val="18"/>
                <w:szCs w:val="18"/>
              </w:rPr>
            </w:pPr>
          </w:p>
          <w:p w:rsidR="00EA152E" w:rsidRPr="008A45A4" w:rsidRDefault="007B65CC" w:rsidP="00A67FAC">
            <w:pPr>
              <w:ind w:left="360" w:hanging="360"/>
              <w:jc w:val="center"/>
              <w:rPr>
                <w:rStyle w:val="Emphasis"/>
                <w:rFonts w:cs="Arial"/>
                <w:iCs/>
                <w:sz w:val="18"/>
                <w:szCs w:val="18"/>
              </w:rPr>
            </w:pPr>
            <w:r w:rsidRPr="008A45A4">
              <w:rPr>
                <w:rFonts w:cs="Arial"/>
                <w:b/>
                <w:bCs/>
                <w:sz w:val="18"/>
                <w:szCs w:val="18"/>
              </w:rPr>
              <w:t>MET</w:t>
            </w:r>
          </w:p>
        </w:tc>
        <w:tc>
          <w:tcPr>
            <w:tcW w:w="6210" w:type="dxa"/>
            <w:tcBorders>
              <w:top w:val="thinThickSmallGap" w:sz="24" w:space="0" w:color="auto"/>
              <w:left w:val="thinThickSmallGap" w:sz="24" w:space="0" w:color="auto"/>
              <w:bottom w:val="thinThickSmallGap" w:sz="24" w:space="0" w:color="auto"/>
            </w:tcBorders>
          </w:tcPr>
          <w:p w:rsidR="00EA152E" w:rsidRPr="008A45A4" w:rsidRDefault="007B65CC" w:rsidP="00A67FAC">
            <w:pPr>
              <w:tabs>
                <w:tab w:val="left" w:pos="72"/>
              </w:tabs>
              <w:ind w:right="162"/>
              <w:rPr>
                <w:rFonts w:cs="Arial"/>
                <w:sz w:val="18"/>
                <w:szCs w:val="18"/>
              </w:rPr>
            </w:pPr>
            <w:r w:rsidRPr="008A45A4">
              <w:rPr>
                <w:rFonts w:cs="Arial"/>
                <w:sz w:val="18"/>
                <w:szCs w:val="18"/>
              </w:rPr>
              <w:t>Met performance requirement(s)</w:t>
            </w:r>
          </w:p>
          <w:p w:rsidR="00EA152E" w:rsidRPr="008A45A4" w:rsidRDefault="007B65CC" w:rsidP="005739B6">
            <w:pPr>
              <w:numPr>
                <w:ilvl w:val="0"/>
                <w:numId w:val="1"/>
              </w:numPr>
              <w:tabs>
                <w:tab w:val="left" w:pos="72"/>
              </w:tabs>
              <w:ind w:right="162"/>
              <w:rPr>
                <w:rFonts w:cs="Arial"/>
                <w:sz w:val="18"/>
                <w:szCs w:val="18"/>
              </w:rPr>
            </w:pPr>
            <w:r w:rsidRPr="008A45A4">
              <w:rPr>
                <w:rFonts w:cs="Arial"/>
                <w:sz w:val="18"/>
                <w:szCs w:val="18"/>
              </w:rPr>
              <w:t>Met requirements in order to be considered successful</w:t>
            </w:r>
          </w:p>
          <w:p w:rsidR="00EA152E" w:rsidRPr="008A45A4" w:rsidRDefault="007B65CC" w:rsidP="005739B6">
            <w:pPr>
              <w:numPr>
                <w:ilvl w:val="0"/>
                <w:numId w:val="1"/>
              </w:numPr>
              <w:tabs>
                <w:tab w:val="left" w:pos="72"/>
              </w:tabs>
              <w:ind w:right="162"/>
              <w:rPr>
                <w:rFonts w:cs="Arial"/>
                <w:sz w:val="18"/>
                <w:szCs w:val="18"/>
              </w:rPr>
            </w:pPr>
            <w:r w:rsidRPr="008A45A4">
              <w:rPr>
                <w:rFonts w:cs="Arial"/>
                <w:sz w:val="18"/>
                <w:szCs w:val="18"/>
              </w:rPr>
              <w:t>Performance was competent and reliable</w:t>
            </w:r>
          </w:p>
          <w:p w:rsidR="00EA152E" w:rsidRPr="008A45A4" w:rsidRDefault="007B65CC" w:rsidP="0097310C">
            <w:pPr>
              <w:numPr>
                <w:ilvl w:val="0"/>
                <w:numId w:val="1"/>
              </w:numPr>
              <w:tabs>
                <w:tab w:val="left" w:pos="72"/>
              </w:tabs>
              <w:ind w:right="162"/>
              <w:rPr>
                <w:rFonts w:cs="Arial"/>
                <w:sz w:val="18"/>
                <w:szCs w:val="18"/>
              </w:rPr>
            </w:pPr>
            <w:r w:rsidRPr="008A45A4">
              <w:rPr>
                <w:rFonts w:cs="Arial"/>
                <w:sz w:val="18"/>
                <w:szCs w:val="18"/>
              </w:rPr>
              <w:t>Decisions and recommendations were within requirements and expectations</w:t>
            </w:r>
          </w:p>
          <w:p w:rsidR="00642D0D" w:rsidRPr="008A45A4" w:rsidRDefault="00642D0D" w:rsidP="00A26CD9">
            <w:pPr>
              <w:tabs>
                <w:tab w:val="left" w:pos="72"/>
              </w:tabs>
              <w:ind w:right="162"/>
              <w:rPr>
                <w:rFonts w:cs="Arial"/>
                <w:sz w:val="18"/>
                <w:szCs w:val="18"/>
              </w:rPr>
            </w:pPr>
          </w:p>
        </w:tc>
      </w:tr>
      <w:tr w:rsidR="00EA152E" w:rsidRPr="008A45A4" w:rsidTr="00C016BC">
        <w:trPr>
          <w:trHeight w:val="990"/>
          <w:jc w:val="center"/>
        </w:trPr>
        <w:tc>
          <w:tcPr>
            <w:tcW w:w="2588" w:type="dxa"/>
            <w:tcBorders>
              <w:top w:val="thinThickSmallGap" w:sz="24" w:space="0" w:color="auto"/>
              <w:bottom w:val="thinThickSmallGap" w:sz="24" w:space="0" w:color="auto"/>
              <w:right w:val="thinThickSmallGap" w:sz="24" w:space="0" w:color="auto"/>
            </w:tcBorders>
          </w:tcPr>
          <w:p w:rsidR="00EA152E" w:rsidRPr="008A45A4" w:rsidRDefault="00EA152E" w:rsidP="00A67FAC">
            <w:pPr>
              <w:rPr>
                <w:rFonts w:cs="Arial"/>
                <w:b/>
                <w:sz w:val="18"/>
                <w:szCs w:val="18"/>
              </w:rPr>
            </w:pPr>
          </w:p>
          <w:p w:rsidR="00EA152E" w:rsidRPr="008A45A4" w:rsidRDefault="007B65CC" w:rsidP="00A67FAC">
            <w:pPr>
              <w:jc w:val="center"/>
              <w:rPr>
                <w:rFonts w:cs="Arial"/>
                <w:b/>
                <w:sz w:val="18"/>
                <w:szCs w:val="18"/>
              </w:rPr>
            </w:pPr>
            <w:r w:rsidRPr="008A45A4">
              <w:rPr>
                <w:rFonts w:cs="Arial"/>
                <w:b/>
                <w:caps/>
                <w:sz w:val="18"/>
                <w:szCs w:val="18"/>
              </w:rPr>
              <w:t>Sometimes Met</w:t>
            </w:r>
          </w:p>
        </w:tc>
        <w:tc>
          <w:tcPr>
            <w:tcW w:w="6210" w:type="dxa"/>
            <w:tcBorders>
              <w:top w:val="thinThickSmallGap" w:sz="24" w:space="0" w:color="auto"/>
              <w:left w:val="thinThickSmallGap" w:sz="24" w:space="0" w:color="auto"/>
              <w:bottom w:val="thinThickSmallGap" w:sz="24" w:space="0" w:color="auto"/>
            </w:tcBorders>
          </w:tcPr>
          <w:p w:rsidR="00EA152E" w:rsidRPr="008A45A4" w:rsidRDefault="007B65CC" w:rsidP="00A67FAC">
            <w:pPr>
              <w:tabs>
                <w:tab w:val="left" w:pos="72"/>
              </w:tabs>
              <w:ind w:right="162"/>
              <w:rPr>
                <w:rFonts w:cs="Arial"/>
                <w:sz w:val="18"/>
                <w:szCs w:val="18"/>
              </w:rPr>
            </w:pPr>
            <w:r w:rsidRPr="008A45A4">
              <w:rPr>
                <w:rFonts w:cs="Arial"/>
                <w:sz w:val="18"/>
                <w:szCs w:val="18"/>
              </w:rPr>
              <w:t>Sometimes met performance requirement(s)</w:t>
            </w:r>
          </w:p>
          <w:p w:rsidR="00EA152E" w:rsidRPr="008A45A4" w:rsidRDefault="007B65CC" w:rsidP="00001FC7">
            <w:pPr>
              <w:numPr>
                <w:ilvl w:val="0"/>
                <w:numId w:val="4"/>
              </w:numPr>
              <w:tabs>
                <w:tab w:val="left" w:pos="72"/>
              </w:tabs>
              <w:ind w:right="162"/>
              <w:rPr>
                <w:rFonts w:cs="Arial"/>
                <w:sz w:val="18"/>
                <w:szCs w:val="18"/>
              </w:rPr>
            </w:pPr>
            <w:r w:rsidRPr="008A45A4">
              <w:rPr>
                <w:rFonts w:cs="Arial"/>
                <w:sz w:val="18"/>
                <w:szCs w:val="18"/>
              </w:rPr>
              <w:t>Was inconsistent in meeting performance requirements</w:t>
            </w:r>
          </w:p>
          <w:p w:rsidR="00EA152E" w:rsidRPr="008A45A4" w:rsidRDefault="007B65CC" w:rsidP="00001FC7">
            <w:pPr>
              <w:numPr>
                <w:ilvl w:val="0"/>
                <w:numId w:val="3"/>
              </w:numPr>
              <w:tabs>
                <w:tab w:val="left" w:pos="72"/>
              </w:tabs>
              <w:ind w:right="162"/>
              <w:rPr>
                <w:rFonts w:cs="Arial"/>
                <w:sz w:val="18"/>
                <w:szCs w:val="18"/>
              </w:rPr>
            </w:pPr>
            <w:r w:rsidRPr="008A45A4">
              <w:rPr>
                <w:rFonts w:cs="Arial"/>
                <w:sz w:val="18"/>
                <w:szCs w:val="18"/>
              </w:rPr>
              <w:t>Performance was sometimes competent and reliable</w:t>
            </w:r>
          </w:p>
          <w:p w:rsidR="00EA152E" w:rsidRPr="008A45A4" w:rsidRDefault="007B65CC" w:rsidP="00001FC7">
            <w:pPr>
              <w:numPr>
                <w:ilvl w:val="0"/>
                <w:numId w:val="3"/>
              </w:numPr>
              <w:tabs>
                <w:tab w:val="left" w:pos="72"/>
              </w:tabs>
              <w:ind w:right="162"/>
              <w:rPr>
                <w:rFonts w:cs="Arial"/>
                <w:sz w:val="18"/>
                <w:szCs w:val="18"/>
              </w:rPr>
            </w:pPr>
            <w:r w:rsidRPr="008A45A4">
              <w:rPr>
                <w:rFonts w:cs="Arial"/>
                <w:sz w:val="18"/>
                <w:szCs w:val="18"/>
              </w:rPr>
              <w:t>Decisions and recommendations were sometimes within requirements</w:t>
            </w:r>
          </w:p>
          <w:p w:rsidR="00642D0D" w:rsidRPr="008A45A4" w:rsidRDefault="00642D0D" w:rsidP="00A26CD9">
            <w:pPr>
              <w:tabs>
                <w:tab w:val="left" w:pos="72"/>
              </w:tabs>
              <w:ind w:right="162"/>
              <w:rPr>
                <w:rFonts w:cs="Arial"/>
                <w:sz w:val="18"/>
                <w:szCs w:val="18"/>
              </w:rPr>
            </w:pPr>
          </w:p>
        </w:tc>
      </w:tr>
      <w:tr w:rsidR="00EA152E" w:rsidRPr="008A45A4" w:rsidTr="00C016BC">
        <w:trPr>
          <w:trHeight w:val="1116"/>
          <w:jc w:val="center"/>
        </w:trPr>
        <w:tc>
          <w:tcPr>
            <w:tcW w:w="2588" w:type="dxa"/>
            <w:tcBorders>
              <w:top w:val="thinThickSmallGap" w:sz="24" w:space="0" w:color="auto"/>
              <w:bottom w:val="thinThickSmallGap" w:sz="24" w:space="0" w:color="auto"/>
              <w:right w:val="thinThickSmallGap" w:sz="24" w:space="0" w:color="auto"/>
            </w:tcBorders>
          </w:tcPr>
          <w:p w:rsidR="00EA152E" w:rsidRPr="008A45A4" w:rsidRDefault="00EA152E" w:rsidP="00BF058B">
            <w:pPr>
              <w:rPr>
                <w:rFonts w:cs="Arial"/>
                <w:caps/>
                <w:sz w:val="18"/>
                <w:szCs w:val="18"/>
              </w:rPr>
            </w:pPr>
          </w:p>
          <w:p w:rsidR="00EA152E" w:rsidRPr="008A45A4" w:rsidRDefault="007B65CC" w:rsidP="000A3D60">
            <w:pPr>
              <w:jc w:val="center"/>
              <w:rPr>
                <w:rFonts w:cs="Arial"/>
                <w:b/>
                <w:sz w:val="18"/>
                <w:szCs w:val="18"/>
              </w:rPr>
            </w:pPr>
            <w:r w:rsidRPr="008A45A4">
              <w:rPr>
                <w:rFonts w:cs="Arial"/>
                <w:b/>
                <w:caps/>
                <w:sz w:val="18"/>
                <w:szCs w:val="18"/>
              </w:rPr>
              <w:t>NOT MET</w:t>
            </w:r>
          </w:p>
        </w:tc>
        <w:tc>
          <w:tcPr>
            <w:tcW w:w="6210" w:type="dxa"/>
            <w:tcBorders>
              <w:top w:val="thinThickSmallGap" w:sz="24" w:space="0" w:color="auto"/>
              <w:left w:val="thinThickSmallGap" w:sz="24" w:space="0" w:color="auto"/>
              <w:bottom w:val="thinThickSmallGap" w:sz="24" w:space="0" w:color="auto"/>
            </w:tcBorders>
          </w:tcPr>
          <w:p w:rsidR="00EA152E" w:rsidRPr="008A45A4" w:rsidRDefault="007B65CC" w:rsidP="00BF058B">
            <w:pPr>
              <w:rPr>
                <w:rFonts w:cs="Arial"/>
                <w:sz w:val="18"/>
                <w:szCs w:val="18"/>
              </w:rPr>
            </w:pPr>
            <w:r w:rsidRPr="008A45A4">
              <w:rPr>
                <w:rFonts w:cs="Arial"/>
                <w:sz w:val="18"/>
                <w:szCs w:val="18"/>
              </w:rPr>
              <w:t>Did not meet performance requirement(s)</w:t>
            </w:r>
          </w:p>
          <w:p w:rsidR="00EA152E" w:rsidRPr="008A45A4" w:rsidRDefault="007B65CC" w:rsidP="00001FC7">
            <w:pPr>
              <w:numPr>
                <w:ilvl w:val="0"/>
                <w:numId w:val="14"/>
              </w:numPr>
              <w:rPr>
                <w:rFonts w:cs="Arial"/>
                <w:sz w:val="18"/>
                <w:szCs w:val="18"/>
              </w:rPr>
            </w:pPr>
            <w:r w:rsidRPr="008A45A4">
              <w:rPr>
                <w:rFonts w:cs="Arial"/>
                <w:sz w:val="18"/>
                <w:szCs w:val="18"/>
              </w:rPr>
              <w:t>Administrative tasks and objectives were not within requirements in order to be considered successful</w:t>
            </w:r>
          </w:p>
          <w:p w:rsidR="00EA152E" w:rsidRPr="008A45A4" w:rsidRDefault="007B65CC" w:rsidP="00001FC7">
            <w:pPr>
              <w:numPr>
                <w:ilvl w:val="0"/>
                <w:numId w:val="14"/>
              </w:numPr>
              <w:rPr>
                <w:rFonts w:cs="Arial"/>
                <w:sz w:val="18"/>
                <w:szCs w:val="18"/>
              </w:rPr>
            </w:pPr>
            <w:r w:rsidRPr="008A45A4">
              <w:rPr>
                <w:rFonts w:cs="Arial"/>
                <w:sz w:val="18"/>
                <w:szCs w:val="18"/>
              </w:rPr>
              <w:t>Performance was unreliable and commitments were not met</w:t>
            </w:r>
          </w:p>
          <w:p w:rsidR="00EA152E" w:rsidRPr="008A45A4" w:rsidRDefault="007B65CC" w:rsidP="00001FC7">
            <w:pPr>
              <w:numPr>
                <w:ilvl w:val="0"/>
                <w:numId w:val="14"/>
              </w:numPr>
              <w:rPr>
                <w:rFonts w:cs="Arial"/>
                <w:sz w:val="18"/>
                <w:szCs w:val="18"/>
              </w:rPr>
            </w:pPr>
            <w:r w:rsidRPr="008A45A4">
              <w:rPr>
                <w:rFonts w:cs="Arial"/>
                <w:sz w:val="18"/>
                <w:szCs w:val="18"/>
              </w:rPr>
              <w:t>Decisions and recommendations were inconsistent with requirements</w:t>
            </w:r>
          </w:p>
          <w:p w:rsidR="00642D0D" w:rsidRPr="008A45A4" w:rsidRDefault="00642D0D" w:rsidP="00A26CD9">
            <w:pPr>
              <w:rPr>
                <w:rFonts w:cs="Arial"/>
                <w:sz w:val="18"/>
                <w:szCs w:val="18"/>
              </w:rPr>
            </w:pPr>
          </w:p>
        </w:tc>
      </w:tr>
      <w:tr w:rsidR="00EA152E" w:rsidRPr="008A45A4" w:rsidTr="00C016BC">
        <w:trPr>
          <w:trHeight w:val="225"/>
          <w:jc w:val="center"/>
        </w:trPr>
        <w:tc>
          <w:tcPr>
            <w:tcW w:w="2588" w:type="dxa"/>
            <w:tcBorders>
              <w:top w:val="thinThickSmallGap" w:sz="24" w:space="0" w:color="auto"/>
              <w:bottom w:val="thinThickSmallGap" w:sz="24" w:space="0" w:color="auto"/>
              <w:right w:val="thinThickSmallGap" w:sz="24" w:space="0" w:color="auto"/>
            </w:tcBorders>
          </w:tcPr>
          <w:p w:rsidR="00EA152E" w:rsidRPr="008A45A4" w:rsidRDefault="007B65CC" w:rsidP="0097310C">
            <w:pPr>
              <w:pStyle w:val="Heading7"/>
              <w:jc w:val="center"/>
              <w:rPr>
                <w:rFonts w:ascii="Arial" w:hAnsi="Arial" w:cs="Arial"/>
                <w:b/>
                <w:sz w:val="18"/>
                <w:szCs w:val="18"/>
              </w:rPr>
            </w:pPr>
            <w:r w:rsidRPr="008A45A4">
              <w:rPr>
                <w:rFonts w:ascii="Arial" w:hAnsi="Arial" w:cs="Arial"/>
                <w:b/>
                <w:caps/>
                <w:sz w:val="18"/>
                <w:szCs w:val="18"/>
              </w:rPr>
              <w:t>N/A</w:t>
            </w:r>
          </w:p>
        </w:tc>
        <w:tc>
          <w:tcPr>
            <w:tcW w:w="6210" w:type="dxa"/>
            <w:tcBorders>
              <w:top w:val="thinThickSmallGap" w:sz="24" w:space="0" w:color="auto"/>
              <w:left w:val="thinThickSmallGap" w:sz="24" w:space="0" w:color="auto"/>
              <w:bottom w:val="thinThickSmallGap" w:sz="24" w:space="0" w:color="auto"/>
            </w:tcBorders>
          </w:tcPr>
          <w:p w:rsidR="00EA152E" w:rsidRPr="008A45A4" w:rsidRDefault="007B65CC" w:rsidP="0097310C">
            <w:pPr>
              <w:tabs>
                <w:tab w:val="left" w:pos="72"/>
              </w:tabs>
              <w:ind w:right="162"/>
              <w:rPr>
                <w:rFonts w:cs="Arial"/>
                <w:sz w:val="18"/>
                <w:szCs w:val="18"/>
              </w:rPr>
            </w:pPr>
            <w:r w:rsidRPr="008A45A4">
              <w:rPr>
                <w:rFonts w:cs="Arial"/>
                <w:sz w:val="18"/>
                <w:szCs w:val="18"/>
              </w:rPr>
              <w:t>Did not observe activity or does not apply to service provider/regulator</w:t>
            </w:r>
          </w:p>
        </w:tc>
      </w:tr>
    </w:tbl>
    <w:p w:rsidR="00EA152E" w:rsidRPr="008A45A4" w:rsidRDefault="00EA152E" w:rsidP="00C016BC">
      <w:pPr>
        <w:pStyle w:val="Header"/>
        <w:tabs>
          <w:tab w:val="clear" w:pos="4320"/>
          <w:tab w:val="clear" w:pos="8640"/>
        </w:tabs>
        <w:ind w:left="360"/>
      </w:pPr>
    </w:p>
    <w:p w:rsidR="00EA152E" w:rsidRPr="008A45A4" w:rsidRDefault="00EA152E" w:rsidP="00C016BC">
      <w:pPr>
        <w:pStyle w:val="Header"/>
        <w:tabs>
          <w:tab w:val="clear" w:pos="4320"/>
          <w:tab w:val="clear" w:pos="8640"/>
        </w:tabs>
        <w:ind w:left="360"/>
        <w:rPr>
          <w:rFonts w:ascii="Arial" w:hAnsi="Arial" w:cs="Arial"/>
        </w:rPr>
      </w:pPr>
    </w:p>
    <w:p w:rsidR="00EA152E" w:rsidRPr="008A45A4" w:rsidRDefault="007B65CC" w:rsidP="000C491F">
      <w:pPr>
        <w:pStyle w:val="Header"/>
        <w:tabs>
          <w:tab w:val="clear" w:pos="4320"/>
          <w:tab w:val="clear" w:pos="8640"/>
        </w:tabs>
        <w:rPr>
          <w:rFonts w:ascii="Arial" w:hAnsi="Arial" w:cs="Arial"/>
        </w:rPr>
      </w:pPr>
      <w:r w:rsidRPr="008A45A4">
        <w:rPr>
          <w:rFonts w:ascii="Arial" w:hAnsi="Arial" w:cs="Arial"/>
        </w:rPr>
        <w:t xml:space="preserve">The NOWG will present the </w:t>
      </w:r>
      <w:r w:rsidR="008A45A4">
        <w:rPr>
          <w:rFonts w:ascii="Arial" w:hAnsi="Arial" w:cs="Arial"/>
        </w:rPr>
        <w:t>draft</w:t>
      </w:r>
      <w:r w:rsidRPr="008A45A4">
        <w:rPr>
          <w:rFonts w:ascii="Arial" w:hAnsi="Arial" w:cs="Arial"/>
        </w:rPr>
        <w:t xml:space="preserve"> report to the FCC and the NANPA.  The final report will be presented to the NANC for endorsement and then forwarded to the FCC.</w:t>
      </w:r>
      <w:r w:rsidR="00EA152E" w:rsidRPr="008A45A4">
        <w:rPr>
          <w:rFonts w:ascii="Arial" w:hAnsi="Arial" w:cs="Arial"/>
        </w:rPr>
        <w:t xml:space="preserve"> </w:t>
      </w:r>
    </w:p>
    <w:p w:rsidR="00EA152E" w:rsidRPr="00433BF0" w:rsidRDefault="00EA152E" w:rsidP="00FC4351">
      <w:pPr>
        <w:pStyle w:val="Heading1"/>
        <w:rPr>
          <w:rFonts w:ascii="Arial" w:hAnsi="Arial" w:cs="Arial"/>
          <w:sz w:val="24"/>
          <w:szCs w:val="24"/>
        </w:rPr>
      </w:pPr>
      <w:r w:rsidRPr="00451E44">
        <w:rPr>
          <w:rFonts w:ascii="Arial" w:hAnsi="Arial" w:cs="Arial"/>
          <w:color w:val="000000"/>
          <w:sz w:val="24"/>
        </w:rPr>
        <w:br w:type="page"/>
      </w:r>
      <w:bookmarkStart w:id="3" w:name="_Toc386021043"/>
      <w:r w:rsidR="007B65CC" w:rsidRPr="00433BF0">
        <w:rPr>
          <w:rFonts w:ascii="Arial" w:hAnsi="Arial" w:cs="Arial"/>
          <w:sz w:val="24"/>
          <w:szCs w:val="24"/>
        </w:rPr>
        <w:lastRenderedPageBreak/>
        <w:t>Section 2.0</w:t>
      </w:r>
      <w:r w:rsidRPr="00433BF0">
        <w:rPr>
          <w:rFonts w:ascii="Arial" w:hAnsi="Arial" w:cs="Arial"/>
          <w:sz w:val="24"/>
          <w:szCs w:val="24"/>
        </w:rPr>
        <w:tab/>
      </w:r>
      <w:r w:rsidR="007B65CC" w:rsidRPr="00433BF0">
        <w:rPr>
          <w:rFonts w:ascii="Arial" w:hAnsi="Arial" w:cs="Arial"/>
          <w:sz w:val="24"/>
          <w:szCs w:val="24"/>
        </w:rPr>
        <w:t>NANPA Reports</w:t>
      </w:r>
      <w:bookmarkEnd w:id="3"/>
      <w:r w:rsidR="007B65CC" w:rsidRPr="00433BF0">
        <w:rPr>
          <w:rFonts w:ascii="Arial" w:hAnsi="Arial" w:cs="Arial"/>
          <w:sz w:val="24"/>
          <w:szCs w:val="24"/>
        </w:rPr>
        <w:t xml:space="preserve"> </w:t>
      </w:r>
    </w:p>
    <w:p w:rsidR="00EA152E" w:rsidRPr="00433BF0" w:rsidRDefault="00EA152E" w:rsidP="00744AEC"/>
    <w:p w:rsidR="00781EBB" w:rsidRPr="00433BF0" w:rsidRDefault="00781EBB" w:rsidP="00781EBB">
      <w:pPr>
        <w:rPr>
          <w:rFonts w:cs="Arial"/>
          <w:bCs/>
          <w:sz w:val="24"/>
          <w:szCs w:val="28"/>
        </w:rPr>
      </w:pPr>
      <w:r w:rsidRPr="00433BF0">
        <w:rPr>
          <w:rFonts w:cs="Arial"/>
          <w:bCs/>
          <w:sz w:val="24"/>
          <w:szCs w:val="28"/>
        </w:rPr>
        <w:t>In 2013, the NANPA reported its monthly numbering administration activities to the NANC and the NOWG.  The reports were consistently completed and delivered as required.  The NANPA provided monthly reports to the FCC and made presentations at the March, June and September NANC meetings. (Note: The NANC meeting scheduled for December 2013 was cancelled.)</w:t>
      </w:r>
    </w:p>
    <w:p w:rsidR="00455B38" w:rsidRPr="00B51057" w:rsidRDefault="00455B38" w:rsidP="00781EBB">
      <w:pPr>
        <w:rPr>
          <w:rFonts w:cs="Arial"/>
          <w:bCs/>
          <w:sz w:val="24"/>
          <w:szCs w:val="28"/>
        </w:rPr>
      </w:pPr>
    </w:p>
    <w:p w:rsidR="00781EBB" w:rsidRPr="00433BF0" w:rsidRDefault="00781EBB" w:rsidP="00781EBB">
      <w:pPr>
        <w:rPr>
          <w:rFonts w:cs="Arial"/>
          <w:bCs/>
          <w:sz w:val="24"/>
          <w:szCs w:val="28"/>
        </w:rPr>
      </w:pPr>
      <w:r w:rsidRPr="00433BF0">
        <w:rPr>
          <w:rFonts w:cs="Arial"/>
          <w:b/>
          <w:bCs/>
          <w:sz w:val="24"/>
          <w:szCs w:val="28"/>
        </w:rPr>
        <w:t>2.1</w:t>
      </w:r>
      <w:r w:rsidRPr="00433BF0">
        <w:rPr>
          <w:rFonts w:cs="Arial"/>
          <w:bCs/>
          <w:sz w:val="24"/>
          <w:szCs w:val="28"/>
        </w:rPr>
        <w:t xml:space="preserve">  </w:t>
      </w:r>
      <w:r w:rsidRPr="00433BF0">
        <w:rPr>
          <w:rFonts w:cs="Arial"/>
          <w:b/>
          <w:bCs/>
          <w:sz w:val="24"/>
          <w:szCs w:val="28"/>
        </w:rPr>
        <w:t>Monthly Reports to the FCC</w:t>
      </w:r>
    </w:p>
    <w:p w:rsidR="00455B38" w:rsidRPr="00433BF0" w:rsidRDefault="00455B38" w:rsidP="00781EBB">
      <w:pPr>
        <w:rPr>
          <w:rFonts w:cs="Arial"/>
          <w:bCs/>
          <w:sz w:val="24"/>
          <w:szCs w:val="28"/>
        </w:rPr>
      </w:pPr>
    </w:p>
    <w:p w:rsidR="00781EBB" w:rsidRPr="00433BF0" w:rsidRDefault="00781EBB" w:rsidP="00781EBB">
      <w:pPr>
        <w:rPr>
          <w:rFonts w:cs="Arial"/>
          <w:bCs/>
          <w:sz w:val="24"/>
          <w:szCs w:val="28"/>
        </w:rPr>
      </w:pPr>
      <w:r w:rsidRPr="00433BF0">
        <w:rPr>
          <w:rFonts w:cs="Arial"/>
          <w:bCs/>
          <w:sz w:val="24"/>
          <w:szCs w:val="28"/>
        </w:rPr>
        <w:t>As per Section 8.3, 8.4</w:t>
      </w:r>
      <w:r w:rsidR="005A13A0">
        <w:rPr>
          <w:rFonts w:cs="Arial"/>
          <w:bCs/>
          <w:sz w:val="24"/>
          <w:szCs w:val="28"/>
        </w:rPr>
        <w:t>,</w:t>
      </w:r>
      <w:r w:rsidRPr="00433BF0">
        <w:rPr>
          <w:rFonts w:cs="Arial"/>
          <w:bCs/>
          <w:sz w:val="24"/>
          <w:szCs w:val="28"/>
        </w:rPr>
        <w:t xml:space="preserve"> and 8.5 of the NANPA Technical Requirements Document, the NANPA reported monthly to the FCC on activity </w:t>
      </w:r>
      <w:r w:rsidR="005A13A0">
        <w:rPr>
          <w:rFonts w:cs="Arial"/>
          <w:bCs/>
          <w:sz w:val="24"/>
          <w:szCs w:val="28"/>
        </w:rPr>
        <w:t>on</w:t>
      </w:r>
      <w:r w:rsidR="005A13A0" w:rsidRPr="00433BF0">
        <w:rPr>
          <w:rFonts w:cs="Arial"/>
          <w:bCs/>
          <w:sz w:val="24"/>
          <w:szCs w:val="28"/>
        </w:rPr>
        <w:t xml:space="preserve"> </w:t>
      </w:r>
      <w:r w:rsidRPr="00433BF0">
        <w:rPr>
          <w:rFonts w:cs="Arial"/>
          <w:bCs/>
          <w:sz w:val="24"/>
          <w:szCs w:val="28"/>
        </w:rPr>
        <w:t>applications, assignments</w:t>
      </w:r>
      <w:r w:rsidR="002D649B" w:rsidRPr="00433BF0">
        <w:rPr>
          <w:rFonts w:cs="Arial"/>
          <w:bCs/>
          <w:sz w:val="24"/>
          <w:szCs w:val="28"/>
        </w:rPr>
        <w:t>,</w:t>
      </w:r>
      <w:r w:rsidRPr="00433BF0">
        <w:rPr>
          <w:rFonts w:cs="Arial"/>
          <w:bCs/>
          <w:sz w:val="24"/>
          <w:szCs w:val="28"/>
        </w:rPr>
        <w:t xml:space="preserve"> and denials for Central Office (CO) Codes. They also reported on other numbering resources, as well as the status of NPA relief activities.</w:t>
      </w:r>
    </w:p>
    <w:p w:rsidR="00455B38" w:rsidRPr="00B51057" w:rsidRDefault="00455B38" w:rsidP="00781EBB">
      <w:pPr>
        <w:rPr>
          <w:rFonts w:cs="Arial"/>
          <w:bCs/>
          <w:sz w:val="24"/>
          <w:szCs w:val="28"/>
        </w:rPr>
      </w:pPr>
    </w:p>
    <w:p w:rsidR="00781EBB" w:rsidRPr="00433BF0" w:rsidRDefault="00781EBB" w:rsidP="00781EBB">
      <w:pPr>
        <w:rPr>
          <w:rFonts w:cs="Arial"/>
          <w:bCs/>
          <w:sz w:val="24"/>
          <w:szCs w:val="28"/>
        </w:rPr>
      </w:pPr>
      <w:r w:rsidRPr="00433BF0">
        <w:rPr>
          <w:rFonts w:cs="Arial"/>
          <w:b/>
          <w:bCs/>
          <w:sz w:val="24"/>
          <w:szCs w:val="28"/>
        </w:rPr>
        <w:t>2.2</w:t>
      </w:r>
      <w:r w:rsidRPr="00433BF0">
        <w:rPr>
          <w:rFonts w:cs="Arial"/>
          <w:bCs/>
          <w:sz w:val="24"/>
          <w:szCs w:val="28"/>
        </w:rPr>
        <w:t xml:space="preserve">  </w:t>
      </w:r>
      <w:r w:rsidRPr="00433BF0">
        <w:rPr>
          <w:rFonts w:cs="Arial"/>
          <w:b/>
          <w:bCs/>
          <w:sz w:val="24"/>
          <w:szCs w:val="28"/>
        </w:rPr>
        <w:t>NANC Reports</w:t>
      </w:r>
    </w:p>
    <w:p w:rsidR="00455B38" w:rsidRPr="00433BF0" w:rsidRDefault="00455B38" w:rsidP="00781EBB">
      <w:pPr>
        <w:rPr>
          <w:rFonts w:cs="Arial"/>
          <w:bCs/>
          <w:sz w:val="24"/>
          <w:szCs w:val="28"/>
        </w:rPr>
      </w:pPr>
    </w:p>
    <w:p w:rsidR="00781EBB" w:rsidRPr="00433BF0" w:rsidRDefault="00781EBB" w:rsidP="00781EBB">
      <w:pPr>
        <w:rPr>
          <w:rFonts w:cs="Arial"/>
          <w:bCs/>
          <w:sz w:val="24"/>
          <w:szCs w:val="28"/>
        </w:rPr>
      </w:pPr>
      <w:r w:rsidRPr="00433BF0">
        <w:rPr>
          <w:rFonts w:cs="Arial"/>
          <w:bCs/>
          <w:sz w:val="24"/>
          <w:szCs w:val="28"/>
        </w:rPr>
        <w:t>In 2013 the NANPA provided monthly reports to the NANC and made presentations at NANC meetings on a variety of subject matters, which included the following:</w:t>
      </w:r>
    </w:p>
    <w:p w:rsidR="00455B38" w:rsidRPr="00433BF0" w:rsidRDefault="00455B38" w:rsidP="00781EBB">
      <w:pPr>
        <w:rPr>
          <w:rFonts w:cs="Arial"/>
          <w:bCs/>
          <w:sz w:val="24"/>
          <w:szCs w:val="28"/>
        </w:rPr>
      </w:pPr>
    </w:p>
    <w:p w:rsidR="00781EBB" w:rsidRPr="00433BF0" w:rsidRDefault="00781EBB" w:rsidP="00781EBB">
      <w:pPr>
        <w:pStyle w:val="ListParagraph"/>
        <w:numPr>
          <w:ilvl w:val="0"/>
          <w:numId w:val="43"/>
        </w:numPr>
        <w:rPr>
          <w:rFonts w:ascii="Arial" w:hAnsi="Arial" w:cs="Arial"/>
          <w:bCs/>
          <w:szCs w:val="28"/>
        </w:rPr>
      </w:pPr>
      <w:r w:rsidRPr="00433BF0">
        <w:rPr>
          <w:rFonts w:ascii="Arial" w:hAnsi="Arial" w:cs="Arial"/>
          <w:bCs/>
          <w:szCs w:val="28"/>
        </w:rPr>
        <w:t>Testing and deployment of updated NAS hardware and software as part of the implementation of the NANP Administration contract that started in July 2012, including additional report/search functionality</w:t>
      </w:r>
    </w:p>
    <w:p w:rsidR="00781EBB" w:rsidRPr="00433BF0" w:rsidRDefault="002D649B" w:rsidP="00781EBB">
      <w:pPr>
        <w:pStyle w:val="ListParagraph"/>
        <w:numPr>
          <w:ilvl w:val="0"/>
          <w:numId w:val="43"/>
        </w:numPr>
        <w:rPr>
          <w:rFonts w:ascii="Arial" w:hAnsi="Arial" w:cs="Arial"/>
          <w:bCs/>
          <w:szCs w:val="28"/>
        </w:rPr>
      </w:pPr>
      <w:r w:rsidRPr="00433BF0">
        <w:rPr>
          <w:rFonts w:ascii="Arial" w:hAnsi="Arial" w:cs="Arial"/>
          <w:bCs/>
          <w:szCs w:val="28"/>
        </w:rPr>
        <w:t xml:space="preserve">2013 </w:t>
      </w:r>
      <w:r w:rsidR="00781EBB" w:rsidRPr="00433BF0">
        <w:rPr>
          <w:rFonts w:ascii="Arial" w:hAnsi="Arial" w:cs="Arial"/>
          <w:bCs/>
          <w:szCs w:val="28"/>
        </w:rPr>
        <w:t xml:space="preserve">versus </w:t>
      </w:r>
      <w:r w:rsidRPr="00433BF0">
        <w:rPr>
          <w:rFonts w:ascii="Arial" w:hAnsi="Arial" w:cs="Arial"/>
          <w:bCs/>
          <w:szCs w:val="28"/>
        </w:rPr>
        <w:t xml:space="preserve">2012 </w:t>
      </w:r>
      <w:r w:rsidR="00781EBB" w:rsidRPr="00433BF0">
        <w:rPr>
          <w:rFonts w:ascii="Arial" w:hAnsi="Arial" w:cs="Arial"/>
          <w:bCs/>
          <w:szCs w:val="28"/>
        </w:rPr>
        <w:t>CO Code and NPA Inventory Status, and a summary of CO Code Activity</w:t>
      </w:r>
    </w:p>
    <w:p w:rsidR="00781EBB" w:rsidRPr="00433BF0" w:rsidRDefault="00781EBB" w:rsidP="00781EBB">
      <w:pPr>
        <w:pStyle w:val="ListParagraph"/>
        <w:numPr>
          <w:ilvl w:val="0"/>
          <w:numId w:val="43"/>
        </w:numPr>
        <w:rPr>
          <w:rFonts w:ascii="Arial" w:hAnsi="Arial" w:cs="Arial"/>
          <w:bCs/>
          <w:szCs w:val="28"/>
        </w:rPr>
      </w:pPr>
      <w:r w:rsidRPr="00433BF0">
        <w:rPr>
          <w:rFonts w:ascii="Arial" w:hAnsi="Arial" w:cs="Arial"/>
          <w:bCs/>
          <w:szCs w:val="28"/>
        </w:rPr>
        <w:t>NPA and NANP Exhaust Forecasts and Status Reports</w:t>
      </w:r>
    </w:p>
    <w:p w:rsidR="00781EBB" w:rsidRPr="00433BF0" w:rsidRDefault="00781EBB" w:rsidP="00781EBB">
      <w:pPr>
        <w:pStyle w:val="ListParagraph"/>
        <w:numPr>
          <w:ilvl w:val="0"/>
          <w:numId w:val="43"/>
        </w:numPr>
        <w:rPr>
          <w:rFonts w:ascii="Arial" w:hAnsi="Arial" w:cs="Arial"/>
          <w:bCs/>
          <w:szCs w:val="28"/>
        </w:rPr>
      </w:pPr>
      <w:r w:rsidRPr="00433BF0">
        <w:rPr>
          <w:rFonts w:ascii="Arial" w:hAnsi="Arial" w:cs="Arial"/>
          <w:bCs/>
          <w:szCs w:val="28"/>
        </w:rPr>
        <w:t>NPA Relief planning, including initiation of relief planning activities/meetings in four states</w:t>
      </w:r>
    </w:p>
    <w:p w:rsidR="00781EBB" w:rsidRPr="00433BF0" w:rsidRDefault="00781EBB" w:rsidP="00781EBB">
      <w:pPr>
        <w:pStyle w:val="ListParagraph"/>
        <w:numPr>
          <w:ilvl w:val="0"/>
          <w:numId w:val="43"/>
        </w:numPr>
        <w:rPr>
          <w:rFonts w:ascii="Arial" w:hAnsi="Arial" w:cs="Arial"/>
          <w:bCs/>
          <w:szCs w:val="28"/>
        </w:rPr>
      </w:pPr>
      <w:r w:rsidRPr="00433BF0">
        <w:rPr>
          <w:rFonts w:ascii="Arial" w:hAnsi="Arial" w:cs="Arial"/>
          <w:bCs/>
          <w:szCs w:val="28"/>
        </w:rPr>
        <w:t xml:space="preserve">Introduction of the 844 toll free NPA </w:t>
      </w:r>
    </w:p>
    <w:p w:rsidR="00781EBB" w:rsidRPr="00433BF0" w:rsidRDefault="00781EBB" w:rsidP="00781EBB">
      <w:pPr>
        <w:pStyle w:val="ListParagraph"/>
        <w:numPr>
          <w:ilvl w:val="0"/>
          <w:numId w:val="43"/>
        </w:numPr>
        <w:rPr>
          <w:rFonts w:ascii="Arial" w:hAnsi="Arial" w:cs="Arial"/>
          <w:bCs/>
          <w:szCs w:val="28"/>
        </w:rPr>
      </w:pPr>
      <w:r w:rsidRPr="00433BF0">
        <w:rPr>
          <w:rFonts w:ascii="Arial" w:hAnsi="Arial" w:cs="Arial"/>
          <w:bCs/>
          <w:szCs w:val="28"/>
        </w:rPr>
        <w:t>Designation of 577 as the next 5XX NPA</w:t>
      </w:r>
    </w:p>
    <w:p w:rsidR="00781EBB" w:rsidRPr="00433BF0" w:rsidRDefault="00781EBB" w:rsidP="00781EBB">
      <w:pPr>
        <w:pStyle w:val="ListParagraph"/>
        <w:numPr>
          <w:ilvl w:val="0"/>
          <w:numId w:val="43"/>
        </w:numPr>
        <w:rPr>
          <w:rFonts w:ascii="Arial" w:hAnsi="Arial" w:cs="Arial"/>
          <w:bCs/>
          <w:szCs w:val="28"/>
        </w:rPr>
      </w:pPr>
      <w:r w:rsidRPr="00433BF0">
        <w:rPr>
          <w:rFonts w:ascii="Arial" w:hAnsi="Arial" w:cs="Arial"/>
          <w:bCs/>
          <w:szCs w:val="28"/>
        </w:rPr>
        <w:t xml:space="preserve">NRUF data collection </w:t>
      </w:r>
    </w:p>
    <w:p w:rsidR="00781EBB" w:rsidRPr="00433BF0" w:rsidRDefault="00781EBB" w:rsidP="00781EBB">
      <w:pPr>
        <w:pStyle w:val="ListParagraph"/>
        <w:numPr>
          <w:ilvl w:val="0"/>
          <w:numId w:val="43"/>
        </w:numPr>
        <w:rPr>
          <w:rFonts w:ascii="Arial" w:hAnsi="Arial" w:cs="Arial"/>
          <w:bCs/>
          <w:szCs w:val="28"/>
        </w:rPr>
      </w:pPr>
      <w:r w:rsidRPr="00433BF0">
        <w:rPr>
          <w:rFonts w:ascii="Arial" w:hAnsi="Arial" w:cs="Arial"/>
          <w:bCs/>
          <w:szCs w:val="28"/>
        </w:rPr>
        <w:t>Code Reclamations for other NANP resources</w:t>
      </w:r>
    </w:p>
    <w:p w:rsidR="00781EBB" w:rsidRPr="00433BF0" w:rsidRDefault="00781EBB" w:rsidP="00781EBB">
      <w:pPr>
        <w:pStyle w:val="ListParagraph"/>
        <w:numPr>
          <w:ilvl w:val="0"/>
          <w:numId w:val="43"/>
        </w:numPr>
        <w:rPr>
          <w:rFonts w:ascii="Arial" w:hAnsi="Arial" w:cs="Arial"/>
          <w:bCs/>
          <w:szCs w:val="28"/>
        </w:rPr>
      </w:pPr>
      <w:r w:rsidRPr="00433BF0">
        <w:rPr>
          <w:rFonts w:ascii="Arial" w:hAnsi="Arial" w:cs="Arial"/>
          <w:bCs/>
          <w:szCs w:val="28"/>
        </w:rPr>
        <w:t>Efforts to remove protected routes that cross NPA boundaries to free up additional CO Codes</w:t>
      </w:r>
    </w:p>
    <w:p w:rsidR="00781EBB" w:rsidRPr="00B51057" w:rsidRDefault="00781EBB" w:rsidP="00781EBB">
      <w:pPr>
        <w:rPr>
          <w:rFonts w:cs="Arial"/>
          <w:bCs/>
          <w:sz w:val="24"/>
          <w:szCs w:val="28"/>
        </w:rPr>
      </w:pPr>
      <w:r w:rsidRPr="00B51057">
        <w:rPr>
          <w:rFonts w:cs="Arial"/>
          <w:bCs/>
          <w:sz w:val="24"/>
          <w:szCs w:val="28"/>
        </w:rPr>
        <w:t xml:space="preserve"> </w:t>
      </w:r>
    </w:p>
    <w:p w:rsidR="00781EBB" w:rsidRPr="00433BF0" w:rsidRDefault="009A7714" w:rsidP="00781EBB">
      <w:pPr>
        <w:rPr>
          <w:rFonts w:cs="Arial"/>
          <w:b/>
          <w:bCs/>
          <w:sz w:val="24"/>
          <w:szCs w:val="28"/>
        </w:rPr>
      </w:pPr>
      <w:r>
        <w:rPr>
          <w:rFonts w:cs="Arial"/>
          <w:b/>
          <w:bCs/>
          <w:sz w:val="24"/>
          <w:szCs w:val="28"/>
        </w:rPr>
        <w:t xml:space="preserve">2.3  </w:t>
      </w:r>
      <w:r w:rsidR="00781EBB" w:rsidRPr="00433BF0">
        <w:rPr>
          <w:rFonts w:cs="Arial"/>
          <w:b/>
          <w:bCs/>
          <w:sz w:val="24"/>
          <w:szCs w:val="28"/>
        </w:rPr>
        <w:t>NOWG Reports</w:t>
      </w:r>
    </w:p>
    <w:p w:rsidR="00455B38" w:rsidRPr="00433BF0" w:rsidRDefault="00455B38" w:rsidP="00781EBB">
      <w:pPr>
        <w:rPr>
          <w:rFonts w:cs="Arial"/>
          <w:bCs/>
          <w:sz w:val="24"/>
          <w:szCs w:val="28"/>
        </w:rPr>
      </w:pPr>
    </w:p>
    <w:p w:rsidR="00781EBB" w:rsidRPr="00433BF0" w:rsidRDefault="00781EBB" w:rsidP="00781EBB">
      <w:pPr>
        <w:rPr>
          <w:rFonts w:cs="Arial"/>
          <w:bCs/>
          <w:sz w:val="24"/>
          <w:szCs w:val="28"/>
        </w:rPr>
      </w:pPr>
      <w:r w:rsidRPr="00433BF0">
        <w:rPr>
          <w:rFonts w:cs="Arial"/>
          <w:bCs/>
          <w:sz w:val="24"/>
          <w:szCs w:val="28"/>
        </w:rPr>
        <w:t>The NOWG/NANPA followed a standing agenda during scheduled monthly conference calls.  The NANPA prepared monthly performance measurements and status reports for the NOWG that were reviewed in-depth during the monthly calls.  NANPA also reported on a range of activities and services performed for the industry and regulators.  The transparency, quality</w:t>
      </w:r>
      <w:r w:rsidR="002D649B" w:rsidRPr="00433BF0">
        <w:rPr>
          <w:rFonts w:cs="Arial"/>
          <w:bCs/>
          <w:sz w:val="24"/>
          <w:szCs w:val="28"/>
        </w:rPr>
        <w:t>,</w:t>
      </w:r>
      <w:r w:rsidRPr="00433BF0">
        <w:rPr>
          <w:rFonts w:cs="Arial"/>
          <w:bCs/>
          <w:sz w:val="24"/>
          <w:szCs w:val="28"/>
        </w:rPr>
        <w:t xml:space="preserve"> and content of these reports provided the NOWG with detailed information and valuable insight into the operations of the NANPA. </w:t>
      </w:r>
    </w:p>
    <w:p w:rsidR="00BF1040" w:rsidRDefault="00BF1040" w:rsidP="00781EBB">
      <w:pPr>
        <w:rPr>
          <w:rFonts w:cs="Arial"/>
          <w:bCs/>
          <w:sz w:val="24"/>
          <w:szCs w:val="28"/>
        </w:rPr>
      </w:pPr>
    </w:p>
    <w:p w:rsidR="00781EBB" w:rsidRPr="00433BF0" w:rsidRDefault="00781EBB" w:rsidP="00781EBB">
      <w:pPr>
        <w:rPr>
          <w:rFonts w:cs="Arial"/>
          <w:bCs/>
          <w:sz w:val="24"/>
          <w:szCs w:val="28"/>
        </w:rPr>
      </w:pPr>
      <w:r w:rsidRPr="00433BF0">
        <w:rPr>
          <w:rFonts w:cs="Arial"/>
          <w:bCs/>
          <w:sz w:val="24"/>
          <w:szCs w:val="28"/>
        </w:rPr>
        <w:lastRenderedPageBreak/>
        <w:t>The NANPA reported to the NOWG on:</w:t>
      </w:r>
    </w:p>
    <w:p w:rsidR="00455B38" w:rsidRPr="00433BF0" w:rsidRDefault="00455B38" w:rsidP="00781EBB">
      <w:pPr>
        <w:rPr>
          <w:rFonts w:cs="Arial"/>
          <w:bCs/>
          <w:sz w:val="24"/>
          <w:szCs w:val="28"/>
        </w:rPr>
      </w:pPr>
    </w:p>
    <w:p w:rsidR="00781EBB" w:rsidRPr="00433BF0" w:rsidRDefault="00781EBB" w:rsidP="00781EBB">
      <w:pPr>
        <w:pStyle w:val="ListParagraph"/>
        <w:numPr>
          <w:ilvl w:val="0"/>
          <w:numId w:val="44"/>
        </w:numPr>
        <w:rPr>
          <w:rFonts w:ascii="Arial" w:hAnsi="Arial" w:cs="Arial"/>
          <w:bCs/>
          <w:szCs w:val="28"/>
        </w:rPr>
      </w:pPr>
      <w:r w:rsidRPr="00433BF0">
        <w:rPr>
          <w:rFonts w:ascii="Arial" w:hAnsi="Arial" w:cs="Arial"/>
          <w:bCs/>
          <w:szCs w:val="28"/>
        </w:rPr>
        <w:t xml:space="preserve">Assistance provided to state regulators and utility commission staffers, including a request by the </w:t>
      </w:r>
      <w:r w:rsidR="002D649B" w:rsidRPr="00433BF0">
        <w:rPr>
          <w:rFonts w:ascii="Arial" w:hAnsi="Arial" w:cs="Arial"/>
          <w:bCs/>
          <w:szCs w:val="28"/>
        </w:rPr>
        <w:t>Public Utility Commission of Ohio (</w:t>
      </w:r>
      <w:r w:rsidRPr="00433BF0">
        <w:rPr>
          <w:rFonts w:ascii="Arial" w:hAnsi="Arial" w:cs="Arial"/>
          <w:bCs/>
          <w:szCs w:val="28"/>
        </w:rPr>
        <w:t>PUCO</w:t>
      </w:r>
      <w:r w:rsidR="002D649B" w:rsidRPr="00433BF0">
        <w:rPr>
          <w:rFonts w:ascii="Arial" w:hAnsi="Arial" w:cs="Arial"/>
          <w:bCs/>
          <w:szCs w:val="28"/>
        </w:rPr>
        <w:t>)</w:t>
      </w:r>
      <w:r w:rsidRPr="00433BF0">
        <w:rPr>
          <w:rFonts w:ascii="Arial" w:hAnsi="Arial" w:cs="Arial"/>
          <w:bCs/>
          <w:szCs w:val="28"/>
        </w:rPr>
        <w:t xml:space="preserve"> for NANPA to take over all area code relief duties</w:t>
      </w:r>
    </w:p>
    <w:p w:rsidR="00781EBB" w:rsidRPr="00433BF0" w:rsidRDefault="00781EBB" w:rsidP="00781EBB">
      <w:pPr>
        <w:pStyle w:val="ListParagraph"/>
        <w:numPr>
          <w:ilvl w:val="0"/>
          <w:numId w:val="44"/>
        </w:numPr>
        <w:rPr>
          <w:rFonts w:ascii="Arial" w:hAnsi="Arial" w:cs="Arial"/>
          <w:bCs/>
          <w:szCs w:val="28"/>
        </w:rPr>
      </w:pPr>
      <w:r w:rsidRPr="00433BF0">
        <w:rPr>
          <w:rFonts w:ascii="Arial" w:hAnsi="Arial" w:cs="Arial"/>
          <w:bCs/>
          <w:szCs w:val="28"/>
        </w:rPr>
        <w:t>NAS technical refresh (servers, software) and related updates to User Guides</w:t>
      </w:r>
    </w:p>
    <w:p w:rsidR="00781EBB" w:rsidRPr="00433BF0" w:rsidRDefault="00781EBB" w:rsidP="00781EBB">
      <w:pPr>
        <w:pStyle w:val="ListParagraph"/>
        <w:numPr>
          <w:ilvl w:val="0"/>
          <w:numId w:val="44"/>
        </w:numPr>
        <w:rPr>
          <w:rFonts w:ascii="Arial" w:hAnsi="Arial" w:cs="Arial"/>
          <w:bCs/>
          <w:szCs w:val="28"/>
        </w:rPr>
      </w:pPr>
      <w:r w:rsidRPr="00433BF0">
        <w:rPr>
          <w:rFonts w:ascii="Arial" w:hAnsi="Arial" w:cs="Arial"/>
          <w:bCs/>
          <w:szCs w:val="28"/>
        </w:rPr>
        <w:t xml:space="preserve">Removal of contact information for </w:t>
      </w:r>
      <w:r w:rsidR="002D649B" w:rsidRPr="00433BF0">
        <w:rPr>
          <w:rFonts w:ascii="Arial" w:hAnsi="Arial" w:cs="Arial"/>
          <w:bCs/>
          <w:szCs w:val="28"/>
        </w:rPr>
        <w:t>5XX (formerly 5YY)</w:t>
      </w:r>
      <w:r w:rsidRPr="00433BF0">
        <w:rPr>
          <w:rFonts w:ascii="Arial" w:hAnsi="Arial" w:cs="Arial"/>
          <w:bCs/>
          <w:szCs w:val="28"/>
        </w:rPr>
        <w:t xml:space="preserve"> and 9YY resources from the public NANPA website because it is readily available through other sources</w:t>
      </w:r>
    </w:p>
    <w:p w:rsidR="00781EBB" w:rsidRPr="00433BF0" w:rsidRDefault="00781EBB" w:rsidP="00781EBB">
      <w:pPr>
        <w:pStyle w:val="ListParagraph"/>
        <w:numPr>
          <w:ilvl w:val="0"/>
          <w:numId w:val="44"/>
        </w:numPr>
        <w:rPr>
          <w:rFonts w:ascii="Arial" w:hAnsi="Arial" w:cs="Arial"/>
          <w:bCs/>
          <w:szCs w:val="28"/>
        </w:rPr>
      </w:pPr>
      <w:r w:rsidRPr="00433BF0">
        <w:rPr>
          <w:rFonts w:ascii="Arial" w:hAnsi="Arial" w:cs="Arial"/>
          <w:bCs/>
          <w:szCs w:val="28"/>
        </w:rPr>
        <w:t xml:space="preserve">Trouble tickets that affected individual service providers, and NANPA’s process for opening and resolving </w:t>
      </w:r>
      <w:r w:rsidR="002D649B" w:rsidRPr="00433BF0">
        <w:rPr>
          <w:rFonts w:ascii="Arial" w:hAnsi="Arial" w:cs="Arial"/>
          <w:bCs/>
          <w:szCs w:val="28"/>
        </w:rPr>
        <w:t>trouble tickets</w:t>
      </w:r>
    </w:p>
    <w:p w:rsidR="00781EBB" w:rsidRPr="00433BF0" w:rsidRDefault="00781EBB" w:rsidP="00781EBB">
      <w:pPr>
        <w:pStyle w:val="ListParagraph"/>
        <w:numPr>
          <w:ilvl w:val="0"/>
          <w:numId w:val="44"/>
        </w:numPr>
        <w:rPr>
          <w:rFonts w:ascii="Arial" w:hAnsi="Arial" w:cs="Arial"/>
          <w:bCs/>
          <w:szCs w:val="28"/>
        </w:rPr>
      </w:pPr>
      <w:r w:rsidRPr="00433BF0">
        <w:rPr>
          <w:rFonts w:ascii="Arial" w:hAnsi="Arial" w:cs="Arial"/>
          <w:bCs/>
          <w:szCs w:val="28"/>
        </w:rPr>
        <w:t>Impact of rate center consolidation on NRUF reporting by affected providers and new process for Utilization Missing Report data availability</w:t>
      </w:r>
    </w:p>
    <w:p w:rsidR="00781EBB" w:rsidRPr="00433BF0" w:rsidRDefault="00781EBB" w:rsidP="00781EBB">
      <w:pPr>
        <w:pStyle w:val="ListParagraph"/>
        <w:numPr>
          <w:ilvl w:val="0"/>
          <w:numId w:val="44"/>
        </w:numPr>
        <w:rPr>
          <w:rFonts w:ascii="Arial" w:hAnsi="Arial" w:cs="Arial"/>
          <w:bCs/>
          <w:szCs w:val="28"/>
        </w:rPr>
      </w:pPr>
      <w:r w:rsidRPr="00433BF0">
        <w:rPr>
          <w:rFonts w:ascii="Arial" w:hAnsi="Arial" w:cs="Arial"/>
          <w:bCs/>
          <w:szCs w:val="28"/>
        </w:rPr>
        <w:t xml:space="preserve">Impact of trial of direct access to numbering resources by </w:t>
      </w:r>
      <w:r w:rsidR="002D649B" w:rsidRPr="00433BF0">
        <w:rPr>
          <w:rFonts w:ascii="Arial" w:hAnsi="Arial" w:cs="Arial"/>
          <w:bCs/>
          <w:szCs w:val="28"/>
        </w:rPr>
        <w:t xml:space="preserve">VoIP </w:t>
      </w:r>
      <w:r w:rsidRPr="00433BF0">
        <w:rPr>
          <w:rFonts w:ascii="Arial" w:hAnsi="Arial" w:cs="Arial"/>
          <w:bCs/>
          <w:szCs w:val="28"/>
        </w:rPr>
        <w:t>providers</w:t>
      </w:r>
      <w:r w:rsidR="002D649B" w:rsidRPr="00433BF0">
        <w:rPr>
          <w:rFonts w:ascii="Arial" w:hAnsi="Arial" w:cs="Arial"/>
          <w:bCs/>
          <w:szCs w:val="28"/>
        </w:rPr>
        <w:t xml:space="preserve"> and </w:t>
      </w:r>
      <w:r w:rsidRPr="00433BF0">
        <w:rPr>
          <w:rFonts w:ascii="Arial" w:hAnsi="Arial" w:cs="Arial"/>
          <w:bCs/>
          <w:szCs w:val="28"/>
        </w:rPr>
        <w:t xml:space="preserve">training for </w:t>
      </w:r>
      <w:r w:rsidR="0060659C" w:rsidRPr="00433BF0">
        <w:rPr>
          <w:rFonts w:ascii="Arial" w:hAnsi="Arial" w:cs="Arial"/>
          <w:bCs/>
          <w:szCs w:val="28"/>
        </w:rPr>
        <w:t xml:space="preserve">trial participants </w:t>
      </w:r>
    </w:p>
    <w:p w:rsidR="00781EBB" w:rsidRPr="00433BF0" w:rsidRDefault="00781EBB" w:rsidP="00781EBB">
      <w:pPr>
        <w:pStyle w:val="ListParagraph"/>
        <w:numPr>
          <w:ilvl w:val="0"/>
          <w:numId w:val="44"/>
        </w:numPr>
        <w:rPr>
          <w:rFonts w:ascii="Arial" w:hAnsi="Arial" w:cs="Arial"/>
          <w:bCs/>
          <w:szCs w:val="28"/>
        </w:rPr>
      </w:pPr>
      <w:r w:rsidRPr="00433BF0">
        <w:rPr>
          <w:rFonts w:ascii="Arial" w:hAnsi="Arial" w:cs="Arial"/>
          <w:bCs/>
          <w:szCs w:val="28"/>
        </w:rPr>
        <w:t>Training for NANPA staff</w:t>
      </w:r>
    </w:p>
    <w:p w:rsidR="00781EBB" w:rsidRPr="00433BF0" w:rsidRDefault="00781EBB" w:rsidP="00781EBB">
      <w:pPr>
        <w:pStyle w:val="ListParagraph"/>
        <w:numPr>
          <w:ilvl w:val="0"/>
          <w:numId w:val="44"/>
        </w:numPr>
        <w:rPr>
          <w:rFonts w:ascii="Arial" w:hAnsi="Arial" w:cs="Arial"/>
          <w:bCs/>
          <w:szCs w:val="28"/>
        </w:rPr>
      </w:pPr>
      <w:r w:rsidRPr="00433BF0">
        <w:rPr>
          <w:rFonts w:ascii="Arial" w:hAnsi="Arial" w:cs="Arial"/>
          <w:bCs/>
          <w:szCs w:val="28"/>
        </w:rPr>
        <w:t xml:space="preserve">Revised proof of readiness for initial code requests </w:t>
      </w:r>
    </w:p>
    <w:p w:rsidR="00781EBB" w:rsidRPr="00433BF0" w:rsidRDefault="00781EBB" w:rsidP="00781EBB">
      <w:pPr>
        <w:pStyle w:val="ListParagraph"/>
        <w:numPr>
          <w:ilvl w:val="0"/>
          <w:numId w:val="44"/>
        </w:numPr>
        <w:rPr>
          <w:rFonts w:ascii="Arial" w:hAnsi="Arial" w:cs="Arial"/>
          <w:bCs/>
          <w:szCs w:val="28"/>
        </w:rPr>
      </w:pPr>
      <w:r w:rsidRPr="00433BF0">
        <w:rPr>
          <w:rFonts w:ascii="Arial" w:hAnsi="Arial" w:cs="Arial"/>
          <w:bCs/>
          <w:szCs w:val="28"/>
        </w:rPr>
        <w:t xml:space="preserve">Addition of link to NANP Fund to </w:t>
      </w:r>
      <w:r w:rsidR="005A13A0">
        <w:rPr>
          <w:rFonts w:ascii="Arial" w:hAnsi="Arial" w:cs="Arial"/>
          <w:bCs/>
          <w:szCs w:val="28"/>
        </w:rPr>
        <w:t>NANPA</w:t>
      </w:r>
      <w:r w:rsidR="005A13A0" w:rsidRPr="00433BF0">
        <w:rPr>
          <w:rFonts w:ascii="Arial" w:hAnsi="Arial" w:cs="Arial"/>
          <w:bCs/>
          <w:szCs w:val="28"/>
        </w:rPr>
        <w:t xml:space="preserve"> </w:t>
      </w:r>
      <w:r w:rsidRPr="00433BF0">
        <w:rPr>
          <w:rFonts w:ascii="Arial" w:hAnsi="Arial" w:cs="Arial"/>
          <w:bCs/>
          <w:szCs w:val="28"/>
        </w:rPr>
        <w:t>website</w:t>
      </w:r>
    </w:p>
    <w:p w:rsidR="00781EBB" w:rsidRDefault="00781EBB" w:rsidP="00781EBB">
      <w:pPr>
        <w:rPr>
          <w:rFonts w:cs="Arial"/>
          <w:bCs/>
          <w:sz w:val="24"/>
          <w:szCs w:val="28"/>
        </w:rPr>
      </w:pPr>
    </w:p>
    <w:p w:rsidR="00BF1040" w:rsidRDefault="00BF1040" w:rsidP="00781EBB">
      <w:pPr>
        <w:rPr>
          <w:rFonts w:cs="Arial"/>
          <w:bCs/>
          <w:sz w:val="24"/>
          <w:szCs w:val="28"/>
        </w:rPr>
      </w:pPr>
    </w:p>
    <w:p w:rsidR="00BF1040" w:rsidRPr="00B51057" w:rsidRDefault="00BF1040" w:rsidP="00781EBB">
      <w:pPr>
        <w:rPr>
          <w:rFonts w:cs="Arial"/>
          <w:bCs/>
          <w:sz w:val="24"/>
          <w:szCs w:val="28"/>
        </w:rPr>
      </w:pPr>
    </w:p>
    <w:p w:rsidR="00781EBB" w:rsidRPr="00433BF0" w:rsidRDefault="00781EBB" w:rsidP="00781EBB">
      <w:pPr>
        <w:rPr>
          <w:rFonts w:cs="Arial"/>
          <w:bCs/>
          <w:sz w:val="24"/>
          <w:szCs w:val="28"/>
        </w:rPr>
      </w:pPr>
      <w:r w:rsidRPr="00433BF0">
        <w:rPr>
          <w:rFonts w:cs="Arial"/>
          <w:bCs/>
          <w:sz w:val="24"/>
          <w:szCs w:val="28"/>
        </w:rPr>
        <w:t xml:space="preserve">See Appendix </w:t>
      </w:r>
      <w:r w:rsidRPr="009A7714">
        <w:rPr>
          <w:rFonts w:cs="Arial"/>
          <w:bCs/>
          <w:sz w:val="24"/>
          <w:szCs w:val="28"/>
        </w:rPr>
        <w:t>A</w:t>
      </w:r>
      <w:r w:rsidRPr="00433BF0">
        <w:rPr>
          <w:rFonts w:cs="Arial"/>
          <w:bCs/>
          <w:sz w:val="24"/>
          <w:szCs w:val="28"/>
        </w:rPr>
        <w:t xml:space="preserve"> for 2013 NANPA / NOWG Standing Agenda</w:t>
      </w:r>
    </w:p>
    <w:p w:rsidR="00EA152E" w:rsidRPr="009A7714" w:rsidRDefault="00EA152E" w:rsidP="00744AEC">
      <w:pPr>
        <w:rPr>
          <w:rFonts w:cs="Arial"/>
          <w:color w:val="000000" w:themeColor="text1"/>
          <w:sz w:val="24"/>
          <w:szCs w:val="24"/>
        </w:rPr>
      </w:pPr>
      <w:r w:rsidRPr="002F797B">
        <w:rPr>
          <w:rFonts w:cs="Arial"/>
          <w:color w:val="1F497D" w:themeColor="text2"/>
          <w:sz w:val="24"/>
          <w:szCs w:val="24"/>
        </w:rPr>
        <w:br w:type="page"/>
      </w:r>
    </w:p>
    <w:p w:rsidR="00EA152E" w:rsidRPr="00433BF0" w:rsidRDefault="007B65CC" w:rsidP="00744AEC">
      <w:pPr>
        <w:rPr>
          <w:rFonts w:cs="Arial"/>
          <w:b/>
          <w:sz w:val="24"/>
          <w:szCs w:val="24"/>
        </w:rPr>
      </w:pPr>
      <w:r w:rsidRPr="00433BF0">
        <w:rPr>
          <w:rFonts w:cs="Arial"/>
          <w:b/>
          <w:sz w:val="24"/>
          <w:szCs w:val="24"/>
        </w:rPr>
        <w:lastRenderedPageBreak/>
        <w:t>Section 3.0</w:t>
      </w:r>
      <w:r w:rsidR="00EA152E" w:rsidRPr="00433BF0">
        <w:rPr>
          <w:rFonts w:cs="Arial"/>
          <w:b/>
          <w:sz w:val="24"/>
          <w:szCs w:val="24"/>
        </w:rPr>
        <w:tab/>
      </w:r>
      <w:r w:rsidRPr="00433BF0">
        <w:rPr>
          <w:rFonts w:cs="Arial"/>
          <w:b/>
          <w:sz w:val="24"/>
          <w:szCs w:val="24"/>
        </w:rPr>
        <w:t>P</w:t>
      </w:r>
      <w:r w:rsidR="00D51E87" w:rsidRPr="00433BF0">
        <w:rPr>
          <w:rFonts w:cs="Arial"/>
          <w:b/>
          <w:sz w:val="24"/>
          <w:szCs w:val="24"/>
        </w:rPr>
        <w:t>rogram</w:t>
      </w:r>
      <w:r w:rsidRPr="00433BF0">
        <w:rPr>
          <w:rFonts w:cs="Arial"/>
          <w:b/>
          <w:sz w:val="24"/>
          <w:szCs w:val="24"/>
        </w:rPr>
        <w:t xml:space="preserve"> Improvement Plan</w:t>
      </w:r>
      <w:r w:rsidRPr="00433BF0">
        <w:rPr>
          <w:rFonts w:cs="Arial"/>
          <w:b/>
          <w:sz w:val="24"/>
        </w:rPr>
        <w:t xml:space="preserve"> (PIP)</w:t>
      </w:r>
      <w:r w:rsidR="00EA152E" w:rsidRPr="00433BF0">
        <w:rPr>
          <w:rFonts w:cs="Arial"/>
          <w:b/>
          <w:sz w:val="24"/>
        </w:rPr>
        <w:br/>
      </w:r>
    </w:p>
    <w:p w:rsidR="00455B38" w:rsidRPr="002F797B" w:rsidRDefault="00455B38" w:rsidP="00455B38">
      <w:pPr>
        <w:rPr>
          <w:rFonts w:cs="Arial"/>
          <w:bCs/>
          <w:color w:val="1F497D" w:themeColor="text2"/>
          <w:sz w:val="24"/>
          <w:szCs w:val="28"/>
        </w:rPr>
      </w:pPr>
      <w:r w:rsidRPr="00433BF0">
        <w:rPr>
          <w:rFonts w:cs="Arial"/>
          <w:bCs/>
          <w:sz w:val="24"/>
          <w:szCs w:val="28"/>
        </w:rPr>
        <w:t xml:space="preserve">The PIP is utilized for identifying and tracking performance improvements and improvements in the user experience. </w:t>
      </w:r>
      <w:r w:rsidR="00C03F74" w:rsidRPr="00433BF0">
        <w:rPr>
          <w:rFonts w:cs="Arial"/>
          <w:bCs/>
          <w:sz w:val="24"/>
          <w:szCs w:val="28"/>
        </w:rPr>
        <w:t>Additionally, t</w:t>
      </w:r>
      <w:r w:rsidRPr="00433BF0">
        <w:rPr>
          <w:rFonts w:cs="Arial"/>
          <w:bCs/>
          <w:sz w:val="24"/>
          <w:szCs w:val="28"/>
        </w:rPr>
        <w:t xml:space="preserve">he NANPA </w:t>
      </w:r>
      <w:r w:rsidR="00C03F74" w:rsidRPr="00433BF0">
        <w:rPr>
          <w:rFonts w:cs="Arial"/>
          <w:bCs/>
          <w:sz w:val="24"/>
          <w:szCs w:val="28"/>
        </w:rPr>
        <w:t xml:space="preserve">utilized the Monthly Operational Report (MOR) </w:t>
      </w:r>
      <w:r w:rsidRPr="00433BF0">
        <w:rPr>
          <w:rFonts w:cs="Arial"/>
          <w:bCs/>
          <w:sz w:val="24"/>
          <w:szCs w:val="28"/>
        </w:rPr>
        <w:t>for tracking and reporting performance activities at the monthly status meetings</w:t>
      </w:r>
      <w:r w:rsidR="00C03F74" w:rsidRPr="00433BF0">
        <w:rPr>
          <w:rFonts w:cs="Arial"/>
          <w:bCs/>
          <w:sz w:val="24"/>
          <w:szCs w:val="28"/>
        </w:rPr>
        <w:t xml:space="preserve">. </w:t>
      </w:r>
    </w:p>
    <w:p w:rsidR="00151D35" w:rsidRDefault="00151D35" w:rsidP="00455B38">
      <w:pPr>
        <w:rPr>
          <w:rFonts w:cs="Arial"/>
          <w:bCs/>
          <w:sz w:val="24"/>
          <w:szCs w:val="28"/>
        </w:rPr>
      </w:pPr>
    </w:p>
    <w:p w:rsidR="00455B38" w:rsidRPr="00433BF0" w:rsidRDefault="00455B38" w:rsidP="00455B38">
      <w:pPr>
        <w:rPr>
          <w:rFonts w:cs="Arial"/>
          <w:bCs/>
          <w:sz w:val="24"/>
          <w:szCs w:val="28"/>
        </w:rPr>
      </w:pPr>
      <w:r w:rsidRPr="00433BF0">
        <w:rPr>
          <w:rFonts w:cs="Arial"/>
          <w:bCs/>
          <w:sz w:val="24"/>
          <w:szCs w:val="28"/>
        </w:rPr>
        <w:t>Highlights of the 2013 PIP included:</w:t>
      </w:r>
    </w:p>
    <w:p w:rsidR="00455B38" w:rsidRPr="00433BF0" w:rsidRDefault="00455B38" w:rsidP="00455B38">
      <w:pPr>
        <w:rPr>
          <w:rFonts w:cs="Arial"/>
          <w:bCs/>
          <w:sz w:val="24"/>
          <w:szCs w:val="28"/>
        </w:rPr>
      </w:pPr>
    </w:p>
    <w:p w:rsidR="00455B38" w:rsidRPr="00433BF0" w:rsidRDefault="00455B38" w:rsidP="00455B38">
      <w:pPr>
        <w:pStyle w:val="ListParagraph"/>
        <w:numPr>
          <w:ilvl w:val="0"/>
          <w:numId w:val="45"/>
        </w:numPr>
        <w:rPr>
          <w:rFonts w:ascii="Arial" w:hAnsi="Arial" w:cs="Arial"/>
          <w:bCs/>
          <w:szCs w:val="28"/>
        </w:rPr>
      </w:pPr>
      <w:r w:rsidRPr="00433BF0">
        <w:rPr>
          <w:rFonts w:ascii="Arial" w:hAnsi="Arial" w:cs="Arial"/>
          <w:bCs/>
          <w:szCs w:val="28"/>
        </w:rPr>
        <w:t>A new online meeting aid to display NPA relief planning trigger examples for use in future relief planning meetings was created on 4/13/13</w:t>
      </w:r>
    </w:p>
    <w:p w:rsidR="00455B38" w:rsidRPr="00433BF0" w:rsidRDefault="00455B38" w:rsidP="00455B38">
      <w:pPr>
        <w:pStyle w:val="ListParagraph"/>
        <w:numPr>
          <w:ilvl w:val="0"/>
          <w:numId w:val="45"/>
        </w:numPr>
        <w:rPr>
          <w:rFonts w:ascii="Arial" w:hAnsi="Arial" w:cs="Arial"/>
          <w:bCs/>
          <w:szCs w:val="28"/>
        </w:rPr>
      </w:pPr>
      <w:r w:rsidRPr="00433BF0">
        <w:rPr>
          <w:rFonts w:ascii="Arial" w:hAnsi="Arial" w:cs="Arial"/>
          <w:bCs/>
          <w:szCs w:val="28"/>
        </w:rPr>
        <w:t xml:space="preserve">Changes to information (e.g., FAQs) on </w:t>
      </w:r>
      <w:r w:rsidR="005A13A0">
        <w:rPr>
          <w:rFonts w:ascii="Arial" w:hAnsi="Arial" w:cs="Arial"/>
          <w:bCs/>
          <w:szCs w:val="28"/>
        </w:rPr>
        <w:t>NANPA</w:t>
      </w:r>
      <w:r w:rsidR="005A13A0" w:rsidRPr="00433BF0">
        <w:rPr>
          <w:rFonts w:ascii="Arial" w:hAnsi="Arial" w:cs="Arial"/>
          <w:bCs/>
          <w:szCs w:val="28"/>
        </w:rPr>
        <w:t xml:space="preserve"> </w:t>
      </w:r>
      <w:r w:rsidRPr="00433BF0">
        <w:rPr>
          <w:rFonts w:ascii="Arial" w:hAnsi="Arial" w:cs="Arial"/>
          <w:bCs/>
          <w:szCs w:val="28"/>
        </w:rPr>
        <w:t>website to reflect INC guideline revisions</w:t>
      </w:r>
    </w:p>
    <w:p w:rsidR="00455B38" w:rsidRDefault="00455B38" w:rsidP="00455B38">
      <w:pPr>
        <w:rPr>
          <w:rFonts w:cs="Arial"/>
          <w:bCs/>
          <w:sz w:val="24"/>
          <w:szCs w:val="28"/>
        </w:rPr>
      </w:pPr>
      <w:r w:rsidRPr="00433BF0">
        <w:rPr>
          <w:rFonts w:cs="Arial"/>
          <w:bCs/>
          <w:sz w:val="24"/>
          <w:szCs w:val="28"/>
        </w:rPr>
        <w:t xml:space="preserve"> </w:t>
      </w:r>
    </w:p>
    <w:p w:rsidR="00BF1040" w:rsidRDefault="00BF1040" w:rsidP="00455B38">
      <w:pPr>
        <w:rPr>
          <w:rFonts w:cs="Arial"/>
          <w:bCs/>
          <w:sz w:val="24"/>
          <w:szCs w:val="28"/>
        </w:rPr>
      </w:pPr>
    </w:p>
    <w:p w:rsidR="00BF1040" w:rsidRPr="00433BF0" w:rsidRDefault="00BF1040" w:rsidP="00455B38">
      <w:pPr>
        <w:rPr>
          <w:rFonts w:cs="Arial"/>
          <w:bCs/>
          <w:sz w:val="24"/>
          <w:szCs w:val="28"/>
        </w:rPr>
      </w:pPr>
    </w:p>
    <w:p w:rsidR="00455B38" w:rsidRPr="00433BF0" w:rsidRDefault="00455B38" w:rsidP="00455B38">
      <w:pPr>
        <w:rPr>
          <w:rFonts w:cs="Arial"/>
          <w:bCs/>
          <w:sz w:val="24"/>
          <w:szCs w:val="28"/>
        </w:rPr>
      </w:pPr>
      <w:r w:rsidRPr="00433BF0">
        <w:rPr>
          <w:rFonts w:cs="Arial"/>
          <w:bCs/>
          <w:sz w:val="24"/>
          <w:szCs w:val="28"/>
        </w:rPr>
        <w:t xml:space="preserve">See Appendix </w:t>
      </w:r>
      <w:r w:rsidRPr="009A7714">
        <w:rPr>
          <w:rFonts w:cs="Arial"/>
          <w:bCs/>
          <w:sz w:val="24"/>
          <w:szCs w:val="28"/>
        </w:rPr>
        <w:t>B</w:t>
      </w:r>
      <w:r w:rsidRPr="00433BF0">
        <w:rPr>
          <w:rFonts w:cs="Arial"/>
          <w:bCs/>
          <w:sz w:val="24"/>
          <w:szCs w:val="28"/>
        </w:rPr>
        <w:t xml:space="preserve"> for 2013 NANPA PIP Report</w:t>
      </w:r>
    </w:p>
    <w:p w:rsidR="00EA152E" w:rsidRPr="00433BF0" w:rsidRDefault="00EA152E" w:rsidP="00744AEC">
      <w:pPr>
        <w:rPr>
          <w:rFonts w:cs="Arial"/>
          <w:bCs/>
          <w:sz w:val="24"/>
          <w:szCs w:val="28"/>
        </w:rPr>
      </w:pPr>
      <w:r w:rsidRPr="00433BF0">
        <w:rPr>
          <w:rFonts w:cs="Arial"/>
          <w:bCs/>
          <w:sz w:val="24"/>
          <w:szCs w:val="28"/>
        </w:rPr>
        <w:br w:type="page"/>
      </w:r>
    </w:p>
    <w:p w:rsidR="00EA152E" w:rsidRPr="00451E44" w:rsidRDefault="007B65CC" w:rsidP="000C491F">
      <w:pPr>
        <w:pStyle w:val="Heading1"/>
        <w:rPr>
          <w:rFonts w:ascii="Arial" w:hAnsi="Arial" w:cs="Arial"/>
          <w:color w:val="000000"/>
          <w:sz w:val="24"/>
          <w:szCs w:val="24"/>
        </w:rPr>
      </w:pPr>
      <w:bookmarkStart w:id="4" w:name="_Toc386021044"/>
      <w:r w:rsidRPr="00451E44">
        <w:rPr>
          <w:rFonts w:ascii="Arial" w:hAnsi="Arial" w:cs="Arial"/>
          <w:color w:val="000000"/>
          <w:sz w:val="24"/>
          <w:szCs w:val="24"/>
        </w:rPr>
        <w:lastRenderedPageBreak/>
        <w:t>Section 4.0</w:t>
      </w:r>
      <w:r w:rsidRPr="00451E44">
        <w:rPr>
          <w:rFonts w:ascii="Arial" w:hAnsi="Arial" w:cs="Arial"/>
          <w:color w:val="000000"/>
          <w:sz w:val="24"/>
          <w:szCs w:val="24"/>
        </w:rPr>
        <w:tab/>
        <w:t>201</w:t>
      </w:r>
      <w:r w:rsidR="00AA78E2">
        <w:rPr>
          <w:rFonts w:ascii="Arial" w:hAnsi="Arial" w:cs="Arial"/>
          <w:color w:val="000000"/>
          <w:sz w:val="24"/>
          <w:szCs w:val="24"/>
        </w:rPr>
        <w:t>3</w:t>
      </w:r>
      <w:r w:rsidRPr="00451E44">
        <w:rPr>
          <w:rFonts w:ascii="Arial" w:hAnsi="Arial" w:cs="Arial"/>
          <w:color w:val="000000"/>
          <w:sz w:val="24"/>
          <w:szCs w:val="24"/>
        </w:rPr>
        <w:t xml:space="preserve"> Performance Survey Results</w:t>
      </w:r>
      <w:bookmarkEnd w:id="4"/>
    </w:p>
    <w:p w:rsidR="00EA152E" w:rsidRPr="00451E44" w:rsidRDefault="00EA152E" w:rsidP="000C491F">
      <w:pPr>
        <w:rPr>
          <w:rFonts w:cs="Arial"/>
          <w:b/>
          <w:color w:val="000000"/>
          <w:sz w:val="24"/>
          <w:szCs w:val="24"/>
        </w:rPr>
      </w:pPr>
    </w:p>
    <w:p w:rsidR="00F52129" w:rsidRPr="002F3B7B" w:rsidRDefault="00F52129" w:rsidP="00F52129">
      <w:pPr>
        <w:rPr>
          <w:rFonts w:cs="Arial"/>
          <w:b/>
          <w:sz w:val="24"/>
          <w:szCs w:val="24"/>
        </w:rPr>
      </w:pPr>
      <w:r w:rsidRPr="002F3B7B">
        <w:rPr>
          <w:rFonts w:cs="Arial"/>
          <w:b/>
          <w:sz w:val="24"/>
          <w:szCs w:val="24"/>
        </w:rPr>
        <w:t>4.1</w:t>
      </w:r>
      <w:r w:rsidRPr="002F3B7B">
        <w:rPr>
          <w:rFonts w:cs="Arial"/>
          <w:b/>
          <w:sz w:val="24"/>
          <w:szCs w:val="24"/>
        </w:rPr>
        <w:tab/>
        <w:t>Survey Ratings – Quantitative Analysis</w:t>
      </w:r>
      <w:r w:rsidR="00795CF7">
        <w:rPr>
          <w:rFonts w:cs="Arial"/>
          <w:b/>
          <w:sz w:val="24"/>
          <w:szCs w:val="24"/>
        </w:rPr>
        <w:t>*</w:t>
      </w:r>
      <w:r w:rsidRPr="002F3B7B">
        <w:rPr>
          <w:rFonts w:cs="Arial"/>
          <w:b/>
          <w:sz w:val="24"/>
          <w:szCs w:val="24"/>
        </w:rPr>
        <w:t xml:space="preserve"> </w:t>
      </w:r>
    </w:p>
    <w:p w:rsidR="00F52129" w:rsidRPr="002F3B7B" w:rsidRDefault="00F52129" w:rsidP="00F52129">
      <w:pPr>
        <w:pStyle w:val="NormalWeb"/>
        <w:spacing w:before="0" w:beforeAutospacing="0" w:after="0" w:afterAutospacing="0"/>
        <w:rPr>
          <w:rFonts w:ascii="Arial" w:hAnsi="Arial" w:cs="Arial"/>
        </w:rPr>
      </w:pPr>
    </w:p>
    <w:p w:rsidR="00F52129" w:rsidRPr="002F3B7B" w:rsidRDefault="00F52129" w:rsidP="00F52129">
      <w:pPr>
        <w:pStyle w:val="NormalWeb"/>
        <w:spacing w:before="0" w:beforeAutospacing="0" w:after="0" w:afterAutospacing="0"/>
        <w:rPr>
          <w:rFonts w:ascii="Arial" w:hAnsi="Arial" w:cs="Arial"/>
        </w:rPr>
      </w:pPr>
      <w:r w:rsidRPr="002F3B7B">
        <w:rPr>
          <w:rFonts w:ascii="Arial" w:hAnsi="Arial" w:cs="Arial"/>
        </w:rPr>
        <w:t>The NANPA 2013 Performance Surveys were completed by a total of 59 respondents.  The respondents were comprised of 35 Industry and Other respondents and 24 State Regulatory Commission respondents.</w:t>
      </w:r>
    </w:p>
    <w:p w:rsidR="00F52129" w:rsidRPr="00B51057" w:rsidRDefault="00F52129" w:rsidP="00F52129">
      <w:pPr>
        <w:pStyle w:val="NormalWeb"/>
        <w:spacing w:before="0" w:beforeAutospacing="0" w:after="0" w:afterAutospacing="0"/>
        <w:rPr>
          <w:rFonts w:ascii="Arial" w:hAnsi="Arial" w:cs="Arial"/>
        </w:rPr>
      </w:pPr>
    </w:p>
    <w:p w:rsidR="00F52129" w:rsidRPr="002F3B7B" w:rsidRDefault="00F52129" w:rsidP="00F52129">
      <w:pPr>
        <w:pStyle w:val="NormalWeb"/>
        <w:spacing w:before="0" w:beforeAutospacing="0" w:after="0" w:afterAutospacing="0"/>
        <w:rPr>
          <w:rFonts w:ascii="Arial" w:hAnsi="Arial" w:cs="Arial"/>
        </w:rPr>
      </w:pPr>
      <w:r w:rsidRPr="002F3B7B">
        <w:rPr>
          <w:rFonts w:ascii="Arial" w:hAnsi="Arial" w:cs="Arial"/>
        </w:rPr>
        <w:t>The results are as follows:</w:t>
      </w:r>
    </w:p>
    <w:p w:rsidR="00F52129" w:rsidRPr="002F3B7B" w:rsidRDefault="00F52129" w:rsidP="00F52129">
      <w:pPr>
        <w:rPr>
          <w:rFonts w:cs="Arial"/>
          <w:b/>
          <w:sz w:val="24"/>
          <w:szCs w:val="24"/>
        </w:rPr>
      </w:pPr>
    </w:p>
    <w:p w:rsidR="00F52129" w:rsidRPr="002F3B7B" w:rsidRDefault="00F52129" w:rsidP="00F52129">
      <w:pPr>
        <w:numPr>
          <w:ilvl w:val="0"/>
          <w:numId w:val="7"/>
        </w:numPr>
        <w:tabs>
          <w:tab w:val="clear" w:pos="720"/>
          <w:tab w:val="num" w:pos="-9720"/>
        </w:tabs>
        <w:rPr>
          <w:rFonts w:cs="Arial"/>
          <w:sz w:val="24"/>
          <w:szCs w:val="24"/>
        </w:rPr>
      </w:pPr>
      <w:r w:rsidRPr="002F3B7B">
        <w:rPr>
          <w:rFonts w:cs="Arial"/>
          <w:sz w:val="24"/>
          <w:szCs w:val="24"/>
        </w:rPr>
        <w:t>CO Code (NXX) Administration (Section A)</w:t>
      </w:r>
    </w:p>
    <w:p w:rsidR="00F52129" w:rsidRPr="002F3B7B" w:rsidRDefault="00F52129" w:rsidP="00F52129">
      <w:pPr>
        <w:numPr>
          <w:ilvl w:val="0"/>
          <w:numId w:val="8"/>
        </w:numPr>
        <w:tabs>
          <w:tab w:val="clear" w:pos="1440"/>
          <w:tab w:val="num" w:pos="-8640"/>
        </w:tabs>
        <w:rPr>
          <w:rFonts w:cs="Arial"/>
          <w:sz w:val="24"/>
          <w:szCs w:val="24"/>
        </w:rPr>
      </w:pPr>
      <w:r w:rsidRPr="002F3B7B">
        <w:rPr>
          <w:rFonts w:cs="Arial"/>
          <w:sz w:val="24"/>
          <w:szCs w:val="24"/>
        </w:rPr>
        <w:t xml:space="preserve">There were four questions in this section to which respondents provided the following aggregated response ratings:  </w:t>
      </w:r>
    </w:p>
    <w:p w:rsidR="00F52129" w:rsidRPr="002F3B7B" w:rsidRDefault="00F52129" w:rsidP="00F52129">
      <w:pPr>
        <w:numPr>
          <w:ilvl w:val="2"/>
          <w:numId w:val="5"/>
        </w:numPr>
        <w:tabs>
          <w:tab w:val="clear" w:pos="2160"/>
          <w:tab w:val="num" w:pos="-7920"/>
        </w:tabs>
        <w:ind w:left="1800"/>
        <w:rPr>
          <w:rFonts w:cs="Arial"/>
          <w:sz w:val="24"/>
          <w:szCs w:val="24"/>
        </w:rPr>
      </w:pPr>
      <w:r w:rsidRPr="002F3B7B">
        <w:rPr>
          <w:rFonts w:cs="Arial"/>
          <w:sz w:val="24"/>
          <w:szCs w:val="24"/>
        </w:rPr>
        <w:t>56 as Exceeded</w:t>
      </w:r>
    </w:p>
    <w:p w:rsidR="00F52129" w:rsidRPr="002F3B7B" w:rsidRDefault="00F52129" w:rsidP="00F52129">
      <w:pPr>
        <w:numPr>
          <w:ilvl w:val="2"/>
          <w:numId w:val="5"/>
        </w:numPr>
        <w:tabs>
          <w:tab w:val="clear" w:pos="2160"/>
          <w:tab w:val="num" w:pos="-7560"/>
        </w:tabs>
        <w:ind w:left="1800"/>
        <w:rPr>
          <w:rFonts w:cs="Arial"/>
          <w:sz w:val="24"/>
          <w:szCs w:val="24"/>
        </w:rPr>
      </w:pPr>
      <w:r w:rsidRPr="002F3B7B">
        <w:rPr>
          <w:rFonts w:cs="Arial"/>
          <w:sz w:val="24"/>
          <w:szCs w:val="24"/>
        </w:rPr>
        <w:t>56 as More than Met</w:t>
      </w:r>
    </w:p>
    <w:p w:rsidR="00F52129" w:rsidRPr="002F3B7B" w:rsidRDefault="00F52129" w:rsidP="00F52129">
      <w:pPr>
        <w:numPr>
          <w:ilvl w:val="2"/>
          <w:numId w:val="5"/>
        </w:numPr>
        <w:tabs>
          <w:tab w:val="clear" w:pos="2160"/>
          <w:tab w:val="num" w:pos="-7200"/>
        </w:tabs>
        <w:ind w:left="1800"/>
        <w:rPr>
          <w:rFonts w:cs="Arial"/>
          <w:sz w:val="24"/>
          <w:szCs w:val="24"/>
        </w:rPr>
      </w:pPr>
      <w:r w:rsidRPr="002F3B7B">
        <w:rPr>
          <w:rFonts w:cs="Arial"/>
          <w:sz w:val="24"/>
          <w:szCs w:val="24"/>
        </w:rPr>
        <w:t>24 as Met</w:t>
      </w:r>
    </w:p>
    <w:p w:rsidR="00F52129" w:rsidRDefault="00F52129" w:rsidP="00F52129">
      <w:pPr>
        <w:numPr>
          <w:ilvl w:val="2"/>
          <w:numId w:val="5"/>
        </w:numPr>
        <w:tabs>
          <w:tab w:val="clear" w:pos="2160"/>
          <w:tab w:val="num" w:pos="-6840"/>
        </w:tabs>
        <w:ind w:left="1800"/>
        <w:rPr>
          <w:rFonts w:cs="Arial"/>
          <w:sz w:val="24"/>
          <w:szCs w:val="24"/>
        </w:rPr>
      </w:pPr>
      <w:r w:rsidRPr="002F3B7B">
        <w:rPr>
          <w:rFonts w:cs="Arial"/>
          <w:sz w:val="24"/>
          <w:szCs w:val="24"/>
        </w:rPr>
        <w:t>6 as Sometimes Met</w:t>
      </w:r>
    </w:p>
    <w:p w:rsidR="00795CF7" w:rsidRPr="002F3B7B" w:rsidRDefault="00795CF7" w:rsidP="00F52129">
      <w:pPr>
        <w:numPr>
          <w:ilvl w:val="2"/>
          <w:numId w:val="5"/>
        </w:numPr>
        <w:tabs>
          <w:tab w:val="clear" w:pos="2160"/>
          <w:tab w:val="num" w:pos="-6840"/>
        </w:tabs>
        <w:ind w:left="1800"/>
        <w:rPr>
          <w:rFonts w:cs="Arial"/>
          <w:sz w:val="24"/>
          <w:szCs w:val="24"/>
        </w:rPr>
      </w:pPr>
      <w:r>
        <w:rPr>
          <w:rFonts w:cs="Arial"/>
          <w:sz w:val="24"/>
          <w:szCs w:val="24"/>
        </w:rPr>
        <w:t>0 as Not Met</w:t>
      </w:r>
    </w:p>
    <w:p w:rsidR="00F52129" w:rsidRPr="002F3B7B" w:rsidRDefault="00F52129" w:rsidP="00F52129">
      <w:pPr>
        <w:rPr>
          <w:rFonts w:cs="Arial"/>
          <w:sz w:val="24"/>
          <w:szCs w:val="24"/>
        </w:rPr>
      </w:pPr>
    </w:p>
    <w:p w:rsidR="00F52129" w:rsidRPr="002F3B7B" w:rsidRDefault="00F52129" w:rsidP="00F52129">
      <w:pPr>
        <w:numPr>
          <w:ilvl w:val="0"/>
          <w:numId w:val="7"/>
        </w:numPr>
        <w:tabs>
          <w:tab w:val="clear" w:pos="720"/>
          <w:tab w:val="num" w:pos="-7560"/>
        </w:tabs>
        <w:rPr>
          <w:rFonts w:cs="Arial"/>
          <w:sz w:val="24"/>
          <w:szCs w:val="24"/>
        </w:rPr>
      </w:pPr>
      <w:r w:rsidRPr="002F3B7B">
        <w:rPr>
          <w:rFonts w:cs="Arial"/>
          <w:sz w:val="24"/>
          <w:szCs w:val="24"/>
        </w:rPr>
        <w:t>NPA Relief Planning (Section B) </w:t>
      </w:r>
    </w:p>
    <w:p w:rsidR="00F52129" w:rsidRPr="002F3B7B" w:rsidRDefault="00F52129" w:rsidP="00F52129">
      <w:pPr>
        <w:numPr>
          <w:ilvl w:val="1"/>
          <w:numId w:val="7"/>
        </w:numPr>
        <w:tabs>
          <w:tab w:val="clear" w:pos="1080"/>
          <w:tab w:val="num" w:pos="-6840"/>
        </w:tabs>
        <w:rPr>
          <w:rFonts w:cs="Arial"/>
          <w:sz w:val="24"/>
          <w:szCs w:val="24"/>
        </w:rPr>
      </w:pPr>
      <w:r w:rsidRPr="002F3B7B">
        <w:rPr>
          <w:rFonts w:cs="Arial"/>
          <w:sz w:val="24"/>
          <w:szCs w:val="24"/>
        </w:rPr>
        <w:t xml:space="preserve">There were four questions in this section to which respondents provided the following aggregated response ratings: </w:t>
      </w:r>
    </w:p>
    <w:p w:rsidR="00F52129" w:rsidRPr="002F3B7B" w:rsidRDefault="00F52129" w:rsidP="00F52129">
      <w:pPr>
        <w:numPr>
          <w:ilvl w:val="2"/>
          <w:numId w:val="5"/>
        </w:numPr>
        <w:tabs>
          <w:tab w:val="clear" w:pos="2160"/>
          <w:tab w:val="num" w:pos="-5760"/>
        </w:tabs>
        <w:ind w:left="1800"/>
        <w:rPr>
          <w:rFonts w:cs="Arial"/>
          <w:sz w:val="24"/>
          <w:szCs w:val="24"/>
        </w:rPr>
      </w:pPr>
      <w:r w:rsidRPr="002F3B7B">
        <w:rPr>
          <w:rFonts w:cs="Arial"/>
          <w:sz w:val="24"/>
          <w:szCs w:val="24"/>
        </w:rPr>
        <w:t>66 as Exceeded</w:t>
      </w:r>
    </w:p>
    <w:p w:rsidR="00F52129" w:rsidRPr="002F3B7B" w:rsidRDefault="00F52129" w:rsidP="00F52129">
      <w:pPr>
        <w:numPr>
          <w:ilvl w:val="2"/>
          <w:numId w:val="5"/>
        </w:numPr>
        <w:tabs>
          <w:tab w:val="clear" w:pos="2160"/>
          <w:tab w:val="num" w:pos="-5040"/>
        </w:tabs>
        <w:ind w:left="1800"/>
        <w:rPr>
          <w:rFonts w:cs="Arial"/>
          <w:sz w:val="24"/>
          <w:szCs w:val="24"/>
        </w:rPr>
      </w:pPr>
      <w:r w:rsidRPr="002F3B7B">
        <w:rPr>
          <w:rFonts w:cs="Arial"/>
          <w:sz w:val="24"/>
          <w:szCs w:val="24"/>
        </w:rPr>
        <w:t xml:space="preserve">43 as More than Met </w:t>
      </w:r>
    </w:p>
    <w:p w:rsidR="00F52129" w:rsidRPr="002F3B7B" w:rsidRDefault="00F52129" w:rsidP="00F52129">
      <w:pPr>
        <w:numPr>
          <w:ilvl w:val="2"/>
          <w:numId w:val="5"/>
        </w:numPr>
        <w:tabs>
          <w:tab w:val="clear" w:pos="2160"/>
          <w:tab w:val="num" w:pos="-4680"/>
        </w:tabs>
        <w:ind w:left="1800"/>
        <w:rPr>
          <w:rFonts w:cs="Arial"/>
          <w:sz w:val="24"/>
          <w:szCs w:val="24"/>
        </w:rPr>
      </w:pPr>
      <w:r w:rsidRPr="002F3B7B">
        <w:rPr>
          <w:rFonts w:cs="Arial"/>
          <w:sz w:val="24"/>
          <w:szCs w:val="24"/>
        </w:rPr>
        <w:t>35 as Met</w:t>
      </w:r>
    </w:p>
    <w:p w:rsidR="00F52129" w:rsidRPr="002F3B7B" w:rsidRDefault="00F52129" w:rsidP="00F52129">
      <w:pPr>
        <w:numPr>
          <w:ilvl w:val="2"/>
          <w:numId w:val="5"/>
        </w:numPr>
        <w:tabs>
          <w:tab w:val="clear" w:pos="2160"/>
          <w:tab w:val="num" w:pos="-4680"/>
        </w:tabs>
        <w:ind w:left="1800"/>
        <w:rPr>
          <w:rFonts w:cs="Arial"/>
          <w:sz w:val="24"/>
          <w:szCs w:val="24"/>
        </w:rPr>
      </w:pPr>
      <w:r w:rsidRPr="002F3B7B">
        <w:rPr>
          <w:rFonts w:cs="Arial"/>
          <w:sz w:val="24"/>
          <w:szCs w:val="24"/>
        </w:rPr>
        <w:t>1 as Sometimes Met</w:t>
      </w:r>
    </w:p>
    <w:p w:rsidR="00795CF7" w:rsidRPr="002F3B7B" w:rsidRDefault="00795CF7" w:rsidP="00795CF7">
      <w:pPr>
        <w:numPr>
          <w:ilvl w:val="2"/>
          <w:numId w:val="5"/>
        </w:numPr>
        <w:tabs>
          <w:tab w:val="clear" w:pos="2160"/>
          <w:tab w:val="num" w:pos="-6840"/>
        </w:tabs>
        <w:ind w:left="1800"/>
        <w:rPr>
          <w:rFonts w:cs="Arial"/>
          <w:sz w:val="24"/>
          <w:szCs w:val="24"/>
        </w:rPr>
      </w:pPr>
      <w:r>
        <w:rPr>
          <w:rFonts w:cs="Arial"/>
          <w:sz w:val="24"/>
          <w:szCs w:val="24"/>
        </w:rPr>
        <w:t>0 as Not Met</w:t>
      </w:r>
    </w:p>
    <w:p w:rsidR="00F52129" w:rsidRPr="002F3B7B" w:rsidRDefault="00F52129" w:rsidP="00F52129">
      <w:pPr>
        <w:rPr>
          <w:rFonts w:cs="Arial"/>
          <w:sz w:val="24"/>
          <w:szCs w:val="24"/>
        </w:rPr>
      </w:pPr>
    </w:p>
    <w:p w:rsidR="00F52129" w:rsidRPr="002F3B7B" w:rsidRDefault="00F52129" w:rsidP="00F52129">
      <w:pPr>
        <w:numPr>
          <w:ilvl w:val="0"/>
          <w:numId w:val="7"/>
        </w:numPr>
        <w:tabs>
          <w:tab w:val="clear" w:pos="720"/>
          <w:tab w:val="num" w:pos="-5400"/>
        </w:tabs>
        <w:rPr>
          <w:rFonts w:cs="Arial"/>
          <w:sz w:val="24"/>
          <w:szCs w:val="24"/>
        </w:rPr>
      </w:pPr>
      <w:r w:rsidRPr="002F3B7B">
        <w:rPr>
          <w:rFonts w:cs="Arial"/>
          <w:sz w:val="24"/>
          <w:szCs w:val="24"/>
        </w:rPr>
        <w:t>NRUF (Section C) </w:t>
      </w:r>
    </w:p>
    <w:p w:rsidR="00F52129" w:rsidRPr="002F3B7B" w:rsidRDefault="00F52129" w:rsidP="00F52129">
      <w:pPr>
        <w:numPr>
          <w:ilvl w:val="1"/>
          <w:numId w:val="7"/>
        </w:numPr>
        <w:tabs>
          <w:tab w:val="clear" w:pos="1080"/>
          <w:tab w:val="num" w:pos="-4680"/>
        </w:tabs>
        <w:rPr>
          <w:rFonts w:cs="Arial"/>
          <w:sz w:val="24"/>
          <w:szCs w:val="24"/>
        </w:rPr>
      </w:pPr>
      <w:r w:rsidRPr="002F3B7B">
        <w:rPr>
          <w:rFonts w:cs="Arial"/>
          <w:sz w:val="24"/>
          <w:szCs w:val="24"/>
        </w:rPr>
        <w:t xml:space="preserve">There were four questions in this section to which respondents provided the following aggregated response ratings:  </w:t>
      </w:r>
    </w:p>
    <w:p w:rsidR="00F52129" w:rsidRPr="002F3B7B" w:rsidRDefault="00F52129" w:rsidP="00F52129">
      <w:pPr>
        <w:numPr>
          <w:ilvl w:val="2"/>
          <w:numId w:val="5"/>
        </w:numPr>
        <w:tabs>
          <w:tab w:val="clear" w:pos="2160"/>
          <w:tab w:val="num" w:pos="-3600"/>
        </w:tabs>
        <w:ind w:left="1800"/>
        <w:rPr>
          <w:rFonts w:cs="Arial"/>
          <w:sz w:val="24"/>
          <w:szCs w:val="24"/>
        </w:rPr>
      </w:pPr>
      <w:r w:rsidRPr="002F3B7B">
        <w:rPr>
          <w:rFonts w:cs="Arial"/>
          <w:sz w:val="24"/>
          <w:szCs w:val="24"/>
        </w:rPr>
        <w:t xml:space="preserve">51 as Exceeded </w:t>
      </w:r>
    </w:p>
    <w:p w:rsidR="00F52129" w:rsidRPr="002F3B7B" w:rsidRDefault="00F52129" w:rsidP="00F52129">
      <w:pPr>
        <w:numPr>
          <w:ilvl w:val="2"/>
          <w:numId w:val="5"/>
        </w:numPr>
        <w:tabs>
          <w:tab w:val="clear" w:pos="2160"/>
          <w:tab w:val="num" w:pos="-3240"/>
        </w:tabs>
        <w:ind w:left="1800"/>
        <w:rPr>
          <w:rFonts w:cs="Arial"/>
          <w:sz w:val="24"/>
          <w:szCs w:val="24"/>
        </w:rPr>
      </w:pPr>
      <w:r w:rsidRPr="002F3B7B">
        <w:rPr>
          <w:rFonts w:cs="Arial"/>
          <w:sz w:val="24"/>
          <w:szCs w:val="24"/>
        </w:rPr>
        <w:t>52 as More than Met</w:t>
      </w:r>
    </w:p>
    <w:p w:rsidR="00F52129" w:rsidRPr="002F3B7B" w:rsidRDefault="00F52129" w:rsidP="00F52129">
      <w:pPr>
        <w:numPr>
          <w:ilvl w:val="2"/>
          <w:numId w:val="5"/>
        </w:numPr>
        <w:tabs>
          <w:tab w:val="clear" w:pos="2160"/>
          <w:tab w:val="num" w:pos="-2880"/>
        </w:tabs>
        <w:ind w:left="1800"/>
        <w:rPr>
          <w:rFonts w:cs="Arial"/>
          <w:sz w:val="24"/>
          <w:szCs w:val="24"/>
        </w:rPr>
      </w:pPr>
      <w:r w:rsidRPr="002F3B7B">
        <w:rPr>
          <w:rFonts w:cs="Arial"/>
          <w:sz w:val="24"/>
          <w:szCs w:val="24"/>
        </w:rPr>
        <w:t>43 as Met</w:t>
      </w:r>
    </w:p>
    <w:p w:rsidR="00F52129" w:rsidRPr="002F3B7B" w:rsidRDefault="00F52129" w:rsidP="00F52129">
      <w:pPr>
        <w:numPr>
          <w:ilvl w:val="2"/>
          <w:numId w:val="5"/>
        </w:numPr>
        <w:tabs>
          <w:tab w:val="clear" w:pos="2160"/>
          <w:tab w:val="num" w:pos="-2520"/>
        </w:tabs>
        <w:ind w:left="1800"/>
        <w:rPr>
          <w:rFonts w:cs="Arial"/>
          <w:sz w:val="24"/>
          <w:szCs w:val="24"/>
        </w:rPr>
      </w:pPr>
      <w:r w:rsidRPr="002F3B7B">
        <w:rPr>
          <w:rFonts w:cs="Arial"/>
          <w:sz w:val="24"/>
          <w:szCs w:val="24"/>
        </w:rPr>
        <w:t>1 as Sometimes Met</w:t>
      </w:r>
    </w:p>
    <w:p w:rsidR="00795CF7" w:rsidRPr="002F3B7B" w:rsidRDefault="00795CF7" w:rsidP="00795CF7">
      <w:pPr>
        <w:numPr>
          <w:ilvl w:val="2"/>
          <w:numId w:val="5"/>
        </w:numPr>
        <w:tabs>
          <w:tab w:val="clear" w:pos="2160"/>
          <w:tab w:val="num" w:pos="-6840"/>
        </w:tabs>
        <w:ind w:left="1800"/>
        <w:rPr>
          <w:rFonts w:cs="Arial"/>
          <w:sz w:val="24"/>
          <w:szCs w:val="24"/>
        </w:rPr>
      </w:pPr>
      <w:r>
        <w:rPr>
          <w:rFonts w:cs="Arial"/>
          <w:sz w:val="24"/>
          <w:szCs w:val="24"/>
        </w:rPr>
        <w:t>0 as Not Met</w:t>
      </w:r>
    </w:p>
    <w:p w:rsidR="00F52129" w:rsidRPr="00B51057" w:rsidRDefault="00F52129" w:rsidP="00F52129">
      <w:pPr>
        <w:rPr>
          <w:rFonts w:cs="Arial"/>
          <w:sz w:val="24"/>
          <w:szCs w:val="24"/>
        </w:rPr>
      </w:pPr>
    </w:p>
    <w:p w:rsidR="00F52129" w:rsidRPr="002F3B7B" w:rsidRDefault="00F52129" w:rsidP="00F52129">
      <w:pPr>
        <w:numPr>
          <w:ilvl w:val="0"/>
          <w:numId w:val="7"/>
        </w:numPr>
        <w:tabs>
          <w:tab w:val="clear" w:pos="720"/>
          <w:tab w:val="num" w:pos="-3240"/>
        </w:tabs>
        <w:rPr>
          <w:rFonts w:cs="Arial"/>
          <w:sz w:val="24"/>
          <w:szCs w:val="24"/>
        </w:rPr>
      </w:pPr>
      <w:r w:rsidRPr="002F3B7B">
        <w:rPr>
          <w:rFonts w:cs="Arial"/>
          <w:sz w:val="24"/>
          <w:szCs w:val="24"/>
        </w:rPr>
        <w:t>Other NANP Resources (Section D) </w:t>
      </w:r>
    </w:p>
    <w:p w:rsidR="00F52129" w:rsidRPr="002F3B7B" w:rsidRDefault="00F52129" w:rsidP="00F52129">
      <w:pPr>
        <w:numPr>
          <w:ilvl w:val="1"/>
          <w:numId w:val="7"/>
        </w:numPr>
        <w:tabs>
          <w:tab w:val="clear" w:pos="1080"/>
          <w:tab w:val="num" w:pos="-2520"/>
        </w:tabs>
        <w:rPr>
          <w:rFonts w:cs="Arial"/>
          <w:sz w:val="24"/>
          <w:szCs w:val="24"/>
        </w:rPr>
      </w:pPr>
      <w:r w:rsidRPr="002F3B7B">
        <w:rPr>
          <w:rFonts w:cs="Arial"/>
          <w:sz w:val="24"/>
          <w:szCs w:val="24"/>
        </w:rPr>
        <w:t xml:space="preserve">There was one question in this section to which respondents provided the following aggregated response ratings:  </w:t>
      </w:r>
    </w:p>
    <w:p w:rsidR="00F52129" w:rsidRPr="002F3B7B" w:rsidRDefault="00F52129" w:rsidP="00F52129">
      <w:pPr>
        <w:numPr>
          <w:ilvl w:val="2"/>
          <w:numId w:val="5"/>
        </w:numPr>
        <w:tabs>
          <w:tab w:val="clear" w:pos="2160"/>
          <w:tab w:val="num" w:pos="-1440"/>
        </w:tabs>
        <w:ind w:left="1800"/>
        <w:rPr>
          <w:rFonts w:cs="Arial"/>
          <w:sz w:val="24"/>
          <w:szCs w:val="24"/>
        </w:rPr>
      </w:pPr>
      <w:r w:rsidRPr="002F3B7B">
        <w:rPr>
          <w:rFonts w:cs="Arial"/>
          <w:sz w:val="24"/>
          <w:szCs w:val="24"/>
        </w:rPr>
        <w:t>9 as Exceeded</w:t>
      </w:r>
    </w:p>
    <w:p w:rsidR="00F52129" w:rsidRPr="002F3B7B" w:rsidRDefault="00F52129" w:rsidP="00F52129">
      <w:pPr>
        <w:numPr>
          <w:ilvl w:val="2"/>
          <w:numId w:val="5"/>
        </w:numPr>
        <w:tabs>
          <w:tab w:val="clear" w:pos="2160"/>
          <w:tab w:val="num" w:pos="-1080"/>
        </w:tabs>
        <w:ind w:left="1800"/>
        <w:rPr>
          <w:rFonts w:cs="Arial"/>
          <w:sz w:val="24"/>
          <w:szCs w:val="24"/>
        </w:rPr>
      </w:pPr>
      <w:r w:rsidRPr="002F3B7B">
        <w:rPr>
          <w:rFonts w:cs="Arial"/>
          <w:sz w:val="24"/>
          <w:szCs w:val="24"/>
        </w:rPr>
        <w:t>6 as More than Met</w:t>
      </w:r>
    </w:p>
    <w:p w:rsidR="00F52129" w:rsidRPr="002F3B7B" w:rsidRDefault="00F52129" w:rsidP="00F52129">
      <w:pPr>
        <w:numPr>
          <w:ilvl w:val="2"/>
          <w:numId w:val="5"/>
        </w:numPr>
        <w:tabs>
          <w:tab w:val="clear" w:pos="2160"/>
          <w:tab w:val="num" w:pos="-720"/>
        </w:tabs>
        <w:ind w:left="1800"/>
        <w:rPr>
          <w:rFonts w:cs="Arial"/>
          <w:sz w:val="24"/>
          <w:szCs w:val="24"/>
        </w:rPr>
      </w:pPr>
      <w:r w:rsidRPr="002F3B7B">
        <w:rPr>
          <w:rFonts w:cs="Arial"/>
          <w:sz w:val="24"/>
          <w:szCs w:val="24"/>
        </w:rPr>
        <w:t>8 as Met</w:t>
      </w:r>
    </w:p>
    <w:p w:rsidR="00F52129" w:rsidRPr="002F3B7B" w:rsidRDefault="00F52129" w:rsidP="00F52129">
      <w:pPr>
        <w:numPr>
          <w:ilvl w:val="2"/>
          <w:numId w:val="5"/>
        </w:numPr>
        <w:tabs>
          <w:tab w:val="clear" w:pos="2160"/>
          <w:tab w:val="num" w:pos="-720"/>
        </w:tabs>
        <w:ind w:left="1800"/>
        <w:rPr>
          <w:rFonts w:cs="Arial"/>
          <w:sz w:val="24"/>
          <w:szCs w:val="24"/>
        </w:rPr>
      </w:pPr>
      <w:r w:rsidRPr="002F3B7B">
        <w:rPr>
          <w:rFonts w:cs="Arial"/>
          <w:sz w:val="24"/>
          <w:szCs w:val="24"/>
        </w:rPr>
        <w:t>1 as Sometimes Met</w:t>
      </w:r>
    </w:p>
    <w:p w:rsidR="00795CF7" w:rsidRPr="002F3B7B" w:rsidRDefault="00795CF7" w:rsidP="00795CF7">
      <w:pPr>
        <w:numPr>
          <w:ilvl w:val="2"/>
          <w:numId w:val="5"/>
        </w:numPr>
        <w:tabs>
          <w:tab w:val="clear" w:pos="2160"/>
          <w:tab w:val="num" w:pos="-6840"/>
        </w:tabs>
        <w:ind w:left="1800"/>
        <w:rPr>
          <w:rFonts w:cs="Arial"/>
          <w:sz w:val="24"/>
          <w:szCs w:val="24"/>
        </w:rPr>
      </w:pPr>
      <w:r>
        <w:rPr>
          <w:rFonts w:cs="Arial"/>
          <w:sz w:val="24"/>
          <w:szCs w:val="24"/>
        </w:rPr>
        <w:t>0 as Not Met</w:t>
      </w:r>
    </w:p>
    <w:p w:rsidR="00F52129" w:rsidRPr="009A7714" w:rsidRDefault="00F52129" w:rsidP="00F52129">
      <w:pPr>
        <w:ind w:left="720"/>
        <w:rPr>
          <w:rFonts w:cs="Arial"/>
          <w:color w:val="000000" w:themeColor="text1"/>
          <w:sz w:val="24"/>
          <w:szCs w:val="24"/>
        </w:rPr>
      </w:pPr>
    </w:p>
    <w:p w:rsidR="00F52129" w:rsidRPr="002F3B7B" w:rsidRDefault="00F52129" w:rsidP="00F52129">
      <w:pPr>
        <w:numPr>
          <w:ilvl w:val="0"/>
          <w:numId w:val="7"/>
        </w:numPr>
        <w:tabs>
          <w:tab w:val="clear" w:pos="720"/>
          <w:tab w:val="num" w:pos="-1440"/>
        </w:tabs>
        <w:rPr>
          <w:rFonts w:cs="Arial"/>
          <w:sz w:val="24"/>
          <w:szCs w:val="24"/>
        </w:rPr>
      </w:pPr>
      <w:r w:rsidRPr="002F3B7B">
        <w:rPr>
          <w:rFonts w:cs="Arial"/>
          <w:sz w:val="24"/>
          <w:szCs w:val="24"/>
        </w:rPr>
        <w:t>NANP Administration System (NAS) (Section E) </w:t>
      </w:r>
    </w:p>
    <w:p w:rsidR="00F52129" w:rsidRPr="002F3B7B" w:rsidRDefault="00F52129" w:rsidP="00F52129">
      <w:pPr>
        <w:numPr>
          <w:ilvl w:val="1"/>
          <w:numId w:val="7"/>
        </w:numPr>
        <w:tabs>
          <w:tab w:val="clear" w:pos="1080"/>
          <w:tab w:val="num" w:pos="-720"/>
        </w:tabs>
        <w:rPr>
          <w:rFonts w:cs="Arial"/>
          <w:sz w:val="24"/>
          <w:szCs w:val="24"/>
        </w:rPr>
      </w:pPr>
      <w:r w:rsidRPr="002F3B7B">
        <w:rPr>
          <w:rFonts w:cs="Arial"/>
          <w:sz w:val="24"/>
          <w:szCs w:val="24"/>
        </w:rPr>
        <w:t xml:space="preserve">There were two questions in this section to which respondents provided the following aggregated response ratings:  </w:t>
      </w:r>
    </w:p>
    <w:p w:rsidR="00F52129" w:rsidRPr="002F3B7B" w:rsidRDefault="00F52129" w:rsidP="00F52129">
      <w:pPr>
        <w:numPr>
          <w:ilvl w:val="2"/>
          <w:numId w:val="5"/>
        </w:numPr>
        <w:tabs>
          <w:tab w:val="clear" w:pos="2160"/>
          <w:tab w:val="num" w:pos="360"/>
        </w:tabs>
        <w:ind w:left="1800"/>
        <w:rPr>
          <w:rFonts w:cs="Arial"/>
          <w:sz w:val="24"/>
          <w:szCs w:val="24"/>
        </w:rPr>
      </w:pPr>
      <w:r w:rsidRPr="002F3B7B">
        <w:rPr>
          <w:rFonts w:cs="Arial"/>
          <w:sz w:val="24"/>
          <w:szCs w:val="24"/>
        </w:rPr>
        <w:t>31 as Exceeded</w:t>
      </w:r>
    </w:p>
    <w:p w:rsidR="00F52129" w:rsidRPr="002F3B7B" w:rsidRDefault="00F52129" w:rsidP="00F52129">
      <w:pPr>
        <w:numPr>
          <w:ilvl w:val="2"/>
          <w:numId w:val="5"/>
        </w:numPr>
        <w:tabs>
          <w:tab w:val="clear" w:pos="2160"/>
          <w:tab w:val="num" w:pos="720"/>
        </w:tabs>
        <w:ind w:left="1800"/>
        <w:rPr>
          <w:rFonts w:cs="Arial"/>
          <w:sz w:val="24"/>
          <w:szCs w:val="24"/>
        </w:rPr>
      </w:pPr>
      <w:r w:rsidRPr="002F3B7B">
        <w:rPr>
          <w:rFonts w:cs="Arial"/>
          <w:sz w:val="24"/>
          <w:szCs w:val="24"/>
        </w:rPr>
        <w:t xml:space="preserve">45 as More than Met </w:t>
      </w:r>
    </w:p>
    <w:p w:rsidR="00F52129" w:rsidRPr="002F3B7B" w:rsidRDefault="00F52129" w:rsidP="00F52129">
      <w:pPr>
        <w:numPr>
          <w:ilvl w:val="2"/>
          <w:numId w:val="5"/>
        </w:numPr>
        <w:tabs>
          <w:tab w:val="clear" w:pos="2160"/>
          <w:tab w:val="num" w:pos="1080"/>
        </w:tabs>
        <w:ind w:left="1800"/>
        <w:rPr>
          <w:rFonts w:cs="Arial"/>
          <w:sz w:val="24"/>
          <w:szCs w:val="24"/>
        </w:rPr>
      </w:pPr>
      <w:r w:rsidRPr="002F3B7B">
        <w:rPr>
          <w:rFonts w:cs="Arial"/>
          <w:sz w:val="24"/>
          <w:szCs w:val="24"/>
        </w:rPr>
        <w:t>29 as Met</w:t>
      </w:r>
    </w:p>
    <w:p w:rsidR="00F52129" w:rsidRPr="002F3B7B" w:rsidRDefault="00F52129" w:rsidP="00F52129">
      <w:pPr>
        <w:numPr>
          <w:ilvl w:val="2"/>
          <w:numId w:val="5"/>
        </w:numPr>
        <w:tabs>
          <w:tab w:val="clear" w:pos="2160"/>
          <w:tab w:val="num" w:pos="1080"/>
        </w:tabs>
        <w:ind w:left="1800"/>
        <w:rPr>
          <w:rFonts w:cs="Arial"/>
          <w:sz w:val="24"/>
          <w:szCs w:val="24"/>
        </w:rPr>
      </w:pPr>
      <w:r w:rsidRPr="002F3B7B">
        <w:rPr>
          <w:rFonts w:cs="Arial"/>
          <w:sz w:val="24"/>
          <w:szCs w:val="24"/>
        </w:rPr>
        <w:t>1 as Sometimes Met</w:t>
      </w:r>
    </w:p>
    <w:p w:rsidR="00795CF7" w:rsidRPr="002F3B7B" w:rsidRDefault="00795CF7" w:rsidP="00795CF7">
      <w:pPr>
        <w:numPr>
          <w:ilvl w:val="2"/>
          <w:numId w:val="5"/>
        </w:numPr>
        <w:tabs>
          <w:tab w:val="clear" w:pos="2160"/>
          <w:tab w:val="num" w:pos="-6840"/>
        </w:tabs>
        <w:ind w:left="1800"/>
        <w:rPr>
          <w:rFonts w:cs="Arial"/>
          <w:sz w:val="24"/>
          <w:szCs w:val="24"/>
        </w:rPr>
      </w:pPr>
      <w:r>
        <w:rPr>
          <w:rFonts w:cs="Arial"/>
          <w:sz w:val="24"/>
          <w:szCs w:val="24"/>
        </w:rPr>
        <w:t>0 as Not Met</w:t>
      </w:r>
    </w:p>
    <w:p w:rsidR="00F52129" w:rsidRPr="002F3B7B" w:rsidRDefault="00F52129" w:rsidP="00F52129">
      <w:pPr>
        <w:rPr>
          <w:rFonts w:cs="Arial"/>
          <w:sz w:val="24"/>
          <w:szCs w:val="24"/>
        </w:rPr>
      </w:pPr>
    </w:p>
    <w:p w:rsidR="00F52129" w:rsidRPr="002F3B7B" w:rsidRDefault="00F52129" w:rsidP="00F52129">
      <w:pPr>
        <w:numPr>
          <w:ilvl w:val="0"/>
          <w:numId w:val="7"/>
        </w:numPr>
        <w:tabs>
          <w:tab w:val="clear" w:pos="720"/>
          <w:tab w:val="num" w:pos="360"/>
        </w:tabs>
        <w:rPr>
          <w:rFonts w:cs="Arial"/>
          <w:sz w:val="24"/>
          <w:szCs w:val="24"/>
        </w:rPr>
      </w:pPr>
      <w:r w:rsidRPr="002F3B7B">
        <w:rPr>
          <w:rFonts w:cs="Arial"/>
          <w:sz w:val="24"/>
          <w:szCs w:val="24"/>
        </w:rPr>
        <w:t>NANPA Website, Reports, and Industry Activities  (Section F) </w:t>
      </w:r>
    </w:p>
    <w:p w:rsidR="00F52129" w:rsidRPr="002F3B7B" w:rsidRDefault="00F52129" w:rsidP="00F52129">
      <w:pPr>
        <w:numPr>
          <w:ilvl w:val="1"/>
          <w:numId w:val="7"/>
        </w:numPr>
        <w:rPr>
          <w:rFonts w:cs="Arial"/>
          <w:sz w:val="24"/>
          <w:szCs w:val="24"/>
        </w:rPr>
      </w:pPr>
      <w:r w:rsidRPr="002F3B7B">
        <w:rPr>
          <w:rFonts w:cs="Arial"/>
          <w:sz w:val="24"/>
          <w:szCs w:val="24"/>
        </w:rPr>
        <w:t xml:space="preserve">There were three questions in this section to which respondents provided the following aggregated response ratings:  </w:t>
      </w:r>
    </w:p>
    <w:p w:rsidR="00F52129" w:rsidRPr="002F3B7B" w:rsidRDefault="00F52129" w:rsidP="00F52129">
      <w:pPr>
        <w:numPr>
          <w:ilvl w:val="2"/>
          <w:numId w:val="5"/>
        </w:numPr>
        <w:ind w:left="1800"/>
        <w:rPr>
          <w:rFonts w:cs="Arial"/>
          <w:sz w:val="24"/>
          <w:szCs w:val="24"/>
        </w:rPr>
      </w:pPr>
      <w:r w:rsidRPr="002F3B7B">
        <w:rPr>
          <w:rFonts w:cs="Arial"/>
          <w:sz w:val="24"/>
          <w:szCs w:val="24"/>
        </w:rPr>
        <w:t xml:space="preserve">50 as Exceeded </w:t>
      </w:r>
    </w:p>
    <w:p w:rsidR="00F52129" w:rsidRPr="002F3B7B" w:rsidRDefault="00F52129" w:rsidP="00F52129">
      <w:pPr>
        <w:numPr>
          <w:ilvl w:val="2"/>
          <w:numId w:val="5"/>
        </w:numPr>
        <w:ind w:left="1800"/>
        <w:rPr>
          <w:rFonts w:cs="Arial"/>
          <w:sz w:val="24"/>
          <w:szCs w:val="24"/>
        </w:rPr>
      </w:pPr>
      <w:r w:rsidRPr="002F3B7B">
        <w:rPr>
          <w:rFonts w:cs="Arial"/>
          <w:sz w:val="24"/>
          <w:szCs w:val="24"/>
        </w:rPr>
        <w:t xml:space="preserve">55 as More than Met </w:t>
      </w:r>
    </w:p>
    <w:p w:rsidR="00F52129" w:rsidRPr="002F3B7B" w:rsidRDefault="00F52129" w:rsidP="00F52129">
      <w:pPr>
        <w:numPr>
          <w:ilvl w:val="2"/>
          <w:numId w:val="5"/>
        </w:numPr>
        <w:ind w:left="1800"/>
        <w:rPr>
          <w:rFonts w:cs="Arial"/>
          <w:sz w:val="24"/>
          <w:szCs w:val="24"/>
        </w:rPr>
      </w:pPr>
      <w:r w:rsidRPr="002F3B7B">
        <w:rPr>
          <w:rFonts w:cs="Arial"/>
          <w:sz w:val="24"/>
          <w:szCs w:val="24"/>
        </w:rPr>
        <w:t>45 as Met</w:t>
      </w:r>
    </w:p>
    <w:p w:rsidR="00F52129" w:rsidRPr="002F3B7B" w:rsidRDefault="00F52129" w:rsidP="00F52129">
      <w:pPr>
        <w:numPr>
          <w:ilvl w:val="2"/>
          <w:numId w:val="5"/>
        </w:numPr>
        <w:ind w:left="1800"/>
        <w:rPr>
          <w:rFonts w:cs="Arial"/>
          <w:sz w:val="24"/>
          <w:szCs w:val="24"/>
        </w:rPr>
      </w:pPr>
      <w:r w:rsidRPr="002F3B7B">
        <w:rPr>
          <w:rFonts w:cs="Arial"/>
          <w:sz w:val="24"/>
          <w:szCs w:val="24"/>
        </w:rPr>
        <w:t>3 as Sometimes Met</w:t>
      </w:r>
    </w:p>
    <w:p w:rsidR="00795CF7" w:rsidRPr="002F3B7B" w:rsidRDefault="00795CF7" w:rsidP="00795CF7">
      <w:pPr>
        <w:numPr>
          <w:ilvl w:val="2"/>
          <w:numId w:val="5"/>
        </w:numPr>
        <w:tabs>
          <w:tab w:val="clear" w:pos="2160"/>
          <w:tab w:val="num" w:pos="-6840"/>
        </w:tabs>
        <w:ind w:left="1800"/>
        <w:rPr>
          <w:rFonts w:cs="Arial"/>
          <w:sz w:val="24"/>
          <w:szCs w:val="24"/>
        </w:rPr>
      </w:pPr>
      <w:r>
        <w:rPr>
          <w:rFonts w:cs="Arial"/>
          <w:sz w:val="24"/>
          <w:szCs w:val="24"/>
        </w:rPr>
        <w:t>0 as Not Met</w:t>
      </w:r>
    </w:p>
    <w:p w:rsidR="00F52129" w:rsidRPr="002F3B7B" w:rsidRDefault="00F52129" w:rsidP="00F52129">
      <w:pPr>
        <w:ind w:left="360"/>
        <w:rPr>
          <w:rFonts w:cs="Arial"/>
          <w:sz w:val="24"/>
          <w:szCs w:val="24"/>
        </w:rPr>
      </w:pPr>
    </w:p>
    <w:p w:rsidR="00F52129" w:rsidRPr="002F3B7B" w:rsidRDefault="00F52129" w:rsidP="00F52129">
      <w:pPr>
        <w:numPr>
          <w:ilvl w:val="0"/>
          <w:numId w:val="5"/>
        </w:numPr>
        <w:tabs>
          <w:tab w:val="clear" w:pos="720"/>
          <w:tab w:val="num" w:pos="1080"/>
        </w:tabs>
        <w:rPr>
          <w:rFonts w:cs="Arial"/>
          <w:sz w:val="24"/>
          <w:szCs w:val="24"/>
        </w:rPr>
      </w:pPr>
      <w:r w:rsidRPr="002F3B7B">
        <w:rPr>
          <w:rFonts w:cs="Arial"/>
          <w:sz w:val="24"/>
          <w:szCs w:val="24"/>
        </w:rPr>
        <w:t>Overall Assessment of the NANPA (Section G) </w:t>
      </w:r>
    </w:p>
    <w:p w:rsidR="00F52129" w:rsidRPr="002F3B7B" w:rsidRDefault="00F52129" w:rsidP="00F52129">
      <w:pPr>
        <w:numPr>
          <w:ilvl w:val="1"/>
          <w:numId w:val="7"/>
        </w:numPr>
        <w:tabs>
          <w:tab w:val="clear" w:pos="1080"/>
          <w:tab w:val="num" w:pos="1440"/>
        </w:tabs>
        <w:rPr>
          <w:rFonts w:cs="Arial"/>
          <w:sz w:val="24"/>
          <w:szCs w:val="24"/>
        </w:rPr>
      </w:pPr>
      <w:r w:rsidRPr="002F3B7B">
        <w:rPr>
          <w:rFonts w:cs="Arial"/>
          <w:sz w:val="24"/>
          <w:szCs w:val="24"/>
        </w:rPr>
        <w:t xml:space="preserve">There was one question in this section to which respondents provided the following aggregated response ratings:  </w:t>
      </w:r>
    </w:p>
    <w:p w:rsidR="00F52129" w:rsidRPr="002F3B7B" w:rsidRDefault="00F52129" w:rsidP="00F52129">
      <w:pPr>
        <w:numPr>
          <w:ilvl w:val="2"/>
          <w:numId w:val="5"/>
        </w:numPr>
        <w:ind w:left="1800"/>
        <w:rPr>
          <w:rFonts w:cs="Arial"/>
          <w:sz w:val="24"/>
          <w:szCs w:val="24"/>
        </w:rPr>
      </w:pPr>
      <w:r w:rsidRPr="002F3B7B">
        <w:rPr>
          <w:rFonts w:cs="Arial"/>
          <w:sz w:val="24"/>
          <w:szCs w:val="24"/>
        </w:rPr>
        <w:t xml:space="preserve">23 as Exceeded </w:t>
      </w:r>
    </w:p>
    <w:p w:rsidR="00F52129" w:rsidRPr="002F3B7B" w:rsidRDefault="00F52129" w:rsidP="00F52129">
      <w:pPr>
        <w:numPr>
          <w:ilvl w:val="2"/>
          <w:numId w:val="5"/>
        </w:numPr>
        <w:ind w:left="1800"/>
        <w:rPr>
          <w:rFonts w:cs="Arial"/>
          <w:sz w:val="24"/>
          <w:szCs w:val="24"/>
        </w:rPr>
      </w:pPr>
      <w:r w:rsidRPr="002F3B7B">
        <w:rPr>
          <w:rFonts w:cs="Arial"/>
          <w:sz w:val="24"/>
          <w:szCs w:val="24"/>
        </w:rPr>
        <w:t xml:space="preserve">25 as More than Met </w:t>
      </w:r>
    </w:p>
    <w:p w:rsidR="00F52129" w:rsidRPr="002F3B7B" w:rsidRDefault="00F52129" w:rsidP="00F52129">
      <w:pPr>
        <w:numPr>
          <w:ilvl w:val="2"/>
          <w:numId w:val="5"/>
        </w:numPr>
        <w:ind w:left="1800"/>
        <w:rPr>
          <w:rFonts w:cs="Arial"/>
          <w:sz w:val="24"/>
          <w:szCs w:val="24"/>
        </w:rPr>
      </w:pPr>
      <w:r w:rsidRPr="002F3B7B">
        <w:rPr>
          <w:rFonts w:cs="Arial"/>
          <w:sz w:val="24"/>
          <w:szCs w:val="24"/>
        </w:rPr>
        <w:t>11 as Met</w:t>
      </w:r>
    </w:p>
    <w:p w:rsidR="00C22A5D" w:rsidRPr="002F3B7B" w:rsidRDefault="00C22A5D" w:rsidP="00C22A5D">
      <w:pPr>
        <w:numPr>
          <w:ilvl w:val="2"/>
          <w:numId w:val="5"/>
        </w:numPr>
        <w:ind w:left="1800"/>
        <w:rPr>
          <w:rFonts w:cs="Arial"/>
          <w:sz w:val="24"/>
          <w:szCs w:val="24"/>
        </w:rPr>
      </w:pPr>
      <w:r>
        <w:rPr>
          <w:rFonts w:cs="Arial"/>
          <w:sz w:val="24"/>
          <w:szCs w:val="24"/>
        </w:rPr>
        <w:t>0</w:t>
      </w:r>
      <w:r w:rsidRPr="002F3B7B">
        <w:rPr>
          <w:rFonts w:cs="Arial"/>
          <w:sz w:val="24"/>
          <w:szCs w:val="24"/>
        </w:rPr>
        <w:t xml:space="preserve"> as Sometimes Met</w:t>
      </w:r>
    </w:p>
    <w:p w:rsidR="00795CF7" w:rsidRPr="002F3B7B" w:rsidRDefault="00795CF7" w:rsidP="00795CF7">
      <w:pPr>
        <w:numPr>
          <w:ilvl w:val="2"/>
          <w:numId w:val="5"/>
        </w:numPr>
        <w:tabs>
          <w:tab w:val="clear" w:pos="2160"/>
          <w:tab w:val="num" w:pos="-6840"/>
        </w:tabs>
        <w:ind w:left="1800"/>
        <w:rPr>
          <w:rFonts w:cs="Arial"/>
          <w:sz w:val="24"/>
          <w:szCs w:val="24"/>
        </w:rPr>
      </w:pPr>
      <w:r>
        <w:rPr>
          <w:rFonts w:cs="Arial"/>
          <w:sz w:val="24"/>
          <w:szCs w:val="24"/>
        </w:rPr>
        <w:t>0 as Not Met</w:t>
      </w:r>
    </w:p>
    <w:p w:rsidR="00F52129" w:rsidRPr="00B51057" w:rsidRDefault="00F52129" w:rsidP="00F52129">
      <w:pPr>
        <w:rPr>
          <w:rFonts w:cs="Arial"/>
          <w:sz w:val="24"/>
          <w:szCs w:val="24"/>
        </w:rPr>
      </w:pPr>
    </w:p>
    <w:p w:rsidR="00795CF7" w:rsidRDefault="00795CF7" w:rsidP="00F52129">
      <w:pPr>
        <w:rPr>
          <w:rFonts w:cs="Arial"/>
          <w:sz w:val="24"/>
          <w:szCs w:val="24"/>
        </w:rPr>
      </w:pPr>
    </w:p>
    <w:p w:rsidR="009A7714" w:rsidRPr="00B51057" w:rsidRDefault="009A7714" w:rsidP="00F52129">
      <w:pPr>
        <w:rPr>
          <w:rFonts w:cs="Arial"/>
          <w:sz w:val="24"/>
          <w:szCs w:val="24"/>
        </w:rPr>
      </w:pPr>
    </w:p>
    <w:p w:rsidR="00795CF7" w:rsidRPr="00B51057" w:rsidRDefault="00795CF7" w:rsidP="00F52129">
      <w:pPr>
        <w:rPr>
          <w:rFonts w:cs="Arial"/>
          <w:sz w:val="24"/>
          <w:szCs w:val="24"/>
        </w:rPr>
      </w:pPr>
      <w:r w:rsidRPr="009A7714">
        <w:rPr>
          <w:rFonts w:cs="Arial"/>
          <w:b/>
          <w:sz w:val="24"/>
          <w:szCs w:val="24"/>
        </w:rPr>
        <w:t>*</w:t>
      </w:r>
      <w:r w:rsidRPr="00B51057">
        <w:rPr>
          <w:rFonts w:cs="Arial"/>
          <w:sz w:val="24"/>
          <w:szCs w:val="24"/>
        </w:rPr>
        <w:t xml:space="preserve"> The aggregated results do not include “N/A” responses.</w:t>
      </w:r>
    </w:p>
    <w:p w:rsidR="00795CF7" w:rsidRDefault="00795CF7" w:rsidP="00F52129">
      <w:pPr>
        <w:rPr>
          <w:rFonts w:cs="Arial"/>
          <w:sz w:val="24"/>
          <w:szCs w:val="24"/>
        </w:rPr>
      </w:pPr>
    </w:p>
    <w:p w:rsidR="009A7714" w:rsidRDefault="009A7714" w:rsidP="00F52129">
      <w:pPr>
        <w:rPr>
          <w:rFonts w:cs="Arial"/>
          <w:sz w:val="24"/>
          <w:szCs w:val="24"/>
        </w:rPr>
      </w:pPr>
    </w:p>
    <w:p w:rsidR="009A7714" w:rsidRDefault="009A7714" w:rsidP="00F52129">
      <w:pPr>
        <w:rPr>
          <w:rFonts w:cs="Arial"/>
          <w:sz w:val="24"/>
          <w:szCs w:val="24"/>
        </w:rPr>
      </w:pPr>
    </w:p>
    <w:p w:rsidR="009A7714" w:rsidRPr="00B51057" w:rsidRDefault="009A7714" w:rsidP="00F52129">
      <w:pPr>
        <w:rPr>
          <w:rFonts w:cs="Arial"/>
          <w:sz w:val="24"/>
          <w:szCs w:val="24"/>
        </w:rPr>
      </w:pPr>
    </w:p>
    <w:p w:rsidR="00F52129" w:rsidRPr="002F3B7B" w:rsidRDefault="00F52129" w:rsidP="00F52129">
      <w:pPr>
        <w:rPr>
          <w:rFonts w:cs="Arial"/>
          <w:sz w:val="24"/>
          <w:szCs w:val="24"/>
        </w:rPr>
      </w:pPr>
      <w:r w:rsidRPr="002F3B7B">
        <w:rPr>
          <w:rFonts w:cs="Arial"/>
          <w:sz w:val="24"/>
          <w:szCs w:val="24"/>
        </w:rPr>
        <w:t xml:space="preserve">See </w:t>
      </w:r>
      <w:r w:rsidRPr="009A7714">
        <w:rPr>
          <w:rFonts w:cs="Arial"/>
          <w:sz w:val="24"/>
          <w:szCs w:val="24"/>
        </w:rPr>
        <w:t>Appendix C</w:t>
      </w:r>
      <w:r w:rsidRPr="002F3B7B">
        <w:rPr>
          <w:rFonts w:cs="Arial"/>
          <w:sz w:val="24"/>
          <w:szCs w:val="24"/>
        </w:rPr>
        <w:t xml:space="preserve"> for 2013 NANPA Numerical Survey Results and Bar Charts and Appendix </w:t>
      </w:r>
      <w:r w:rsidRPr="009A7714">
        <w:rPr>
          <w:rFonts w:cs="Arial"/>
          <w:sz w:val="24"/>
          <w:szCs w:val="24"/>
        </w:rPr>
        <w:t>D for</w:t>
      </w:r>
      <w:r w:rsidRPr="002F3B7B">
        <w:rPr>
          <w:rFonts w:cs="Arial"/>
          <w:sz w:val="24"/>
          <w:szCs w:val="24"/>
        </w:rPr>
        <w:t xml:space="preserve"> 2013 NANPA Survey Cover Letter and Performance Survey</w:t>
      </w:r>
    </w:p>
    <w:p w:rsidR="00AE5FBD" w:rsidRPr="002F3B7B" w:rsidRDefault="00EA152E" w:rsidP="00AE5FBD">
      <w:pPr>
        <w:rPr>
          <w:rFonts w:cs="Arial"/>
          <w:b/>
          <w:sz w:val="24"/>
          <w:szCs w:val="24"/>
        </w:rPr>
      </w:pPr>
      <w:r w:rsidRPr="00F52129">
        <w:rPr>
          <w:rFonts w:ascii="Times New Roman" w:hAnsi="Times New Roman"/>
          <w:color w:val="1F497D" w:themeColor="text2"/>
          <w:sz w:val="24"/>
        </w:rPr>
        <w:br w:type="page"/>
      </w:r>
      <w:r w:rsidR="00AE5FBD" w:rsidRPr="002F3B7B">
        <w:rPr>
          <w:rFonts w:cs="Arial"/>
          <w:b/>
          <w:sz w:val="24"/>
          <w:szCs w:val="24"/>
        </w:rPr>
        <w:lastRenderedPageBreak/>
        <w:t>4.2</w:t>
      </w:r>
      <w:r w:rsidR="00AE5FBD" w:rsidRPr="002F3B7B">
        <w:rPr>
          <w:rFonts w:cs="Arial"/>
          <w:b/>
          <w:sz w:val="24"/>
          <w:szCs w:val="24"/>
        </w:rPr>
        <w:tab/>
        <w:t xml:space="preserve"> </w:t>
      </w:r>
      <w:r w:rsidR="00E76779" w:rsidRPr="002F3B7B">
        <w:rPr>
          <w:rFonts w:cs="Arial"/>
          <w:b/>
          <w:sz w:val="24"/>
          <w:szCs w:val="24"/>
        </w:rPr>
        <w:t xml:space="preserve">NANPA Survey </w:t>
      </w:r>
      <w:r w:rsidR="00AE5FBD" w:rsidRPr="002F3B7B">
        <w:rPr>
          <w:rFonts w:cs="Arial"/>
          <w:b/>
          <w:sz w:val="24"/>
          <w:szCs w:val="24"/>
        </w:rPr>
        <w:t>Written Comments</w:t>
      </w:r>
      <w:r w:rsidR="004F204D" w:rsidRPr="002F3B7B">
        <w:rPr>
          <w:rFonts w:cs="Arial"/>
          <w:b/>
          <w:sz w:val="24"/>
          <w:szCs w:val="24"/>
        </w:rPr>
        <w:t xml:space="preserve"> </w:t>
      </w:r>
    </w:p>
    <w:p w:rsidR="00AE5FBD" w:rsidRPr="002F3B7B" w:rsidRDefault="00AE5FBD" w:rsidP="00AE5FBD">
      <w:pPr>
        <w:rPr>
          <w:rFonts w:cs="Arial"/>
          <w:b/>
          <w:sz w:val="24"/>
          <w:szCs w:val="24"/>
        </w:rPr>
      </w:pPr>
    </w:p>
    <w:p w:rsidR="00AE5FBD" w:rsidRPr="002F3B7B" w:rsidRDefault="00AE5FBD" w:rsidP="00AE5FBD">
      <w:pPr>
        <w:rPr>
          <w:rFonts w:cs="Arial"/>
          <w:sz w:val="24"/>
          <w:szCs w:val="24"/>
        </w:rPr>
      </w:pPr>
      <w:r w:rsidRPr="002F3B7B">
        <w:rPr>
          <w:rFonts w:cs="Arial"/>
          <w:sz w:val="24"/>
          <w:szCs w:val="24"/>
        </w:rPr>
        <w:t>The comment sections in the survey allowed respondents the opportunity to provide details regarding their satisfaction or dissatisfaction with NANPA’s performance in 2013.  The NOWG reviewed all comments to determine if there was a common theme substantiated by multiple respondents.</w:t>
      </w:r>
    </w:p>
    <w:p w:rsidR="00AE5FBD" w:rsidRPr="002F3B7B" w:rsidRDefault="00AE5FBD" w:rsidP="00AE5FBD">
      <w:pPr>
        <w:rPr>
          <w:rFonts w:cs="Arial"/>
          <w:sz w:val="24"/>
          <w:szCs w:val="24"/>
        </w:rPr>
      </w:pPr>
    </w:p>
    <w:p w:rsidR="00AE5FBD" w:rsidRPr="002F3B7B" w:rsidRDefault="00AE5FBD" w:rsidP="00AE5FBD">
      <w:pPr>
        <w:rPr>
          <w:rFonts w:cs="Arial"/>
          <w:sz w:val="24"/>
          <w:szCs w:val="24"/>
        </w:rPr>
      </w:pPr>
      <w:r w:rsidRPr="002F3B7B">
        <w:rPr>
          <w:rFonts w:cs="Arial"/>
          <w:sz w:val="24"/>
          <w:szCs w:val="24"/>
        </w:rPr>
        <w:t>Following is a summary of written comments that were provided by survey respondents.</w:t>
      </w:r>
    </w:p>
    <w:p w:rsidR="00AE5FBD" w:rsidRPr="002F3B7B" w:rsidRDefault="00AE5FBD" w:rsidP="00AE5FBD">
      <w:pPr>
        <w:rPr>
          <w:rFonts w:cs="Arial"/>
          <w:sz w:val="24"/>
          <w:szCs w:val="24"/>
        </w:rPr>
      </w:pPr>
    </w:p>
    <w:p w:rsidR="00AE5FBD" w:rsidRPr="002F3B7B" w:rsidRDefault="00AE5FBD" w:rsidP="00AE5FBD">
      <w:pPr>
        <w:rPr>
          <w:rFonts w:cs="Arial"/>
          <w:sz w:val="24"/>
          <w:szCs w:val="24"/>
        </w:rPr>
      </w:pPr>
      <w:r w:rsidRPr="002F3B7B">
        <w:rPr>
          <w:rFonts w:cs="Arial"/>
          <w:sz w:val="24"/>
          <w:szCs w:val="24"/>
        </w:rPr>
        <w:t>Significant praise for the NANPA staff was a consistent theme throughout the survey.  In many cases, the comments provided praise for individual staff members, and expressed an appreciation for the quality of service provided by NANPA.  The following adjectives and phrases were used by multiple respondents to describe their experiences in working with the NANPA staff:</w:t>
      </w:r>
    </w:p>
    <w:p w:rsidR="00AE5FBD" w:rsidRPr="002F3B7B" w:rsidRDefault="00AE5FBD" w:rsidP="00AE5FBD">
      <w:pPr>
        <w:ind w:left="360"/>
        <w:rPr>
          <w:rFonts w:cs="Arial"/>
          <w:sz w:val="24"/>
          <w:szCs w:val="24"/>
        </w:rPr>
      </w:pPr>
    </w:p>
    <w:p w:rsidR="00AE5FBD" w:rsidRPr="002F3B7B" w:rsidRDefault="00AE5FBD" w:rsidP="00AE5FBD">
      <w:pPr>
        <w:numPr>
          <w:ilvl w:val="0"/>
          <w:numId w:val="10"/>
        </w:numPr>
        <w:tabs>
          <w:tab w:val="num" w:pos="360"/>
        </w:tabs>
        <w:rPr>
          <w:rFonts w:cs="Arial"/>
          <w:sz w:val="24"/>
          <w:szCs w:val="24"/>
        </w:rPr>
      </w:pPr>
      <w:r w:rsidRPr="002F3B7B">
        <w:rPr>
          <w:rFonts w:cs="Arial"/>
          <w:sz w:val="24"/>
          <w:szCs w:val="24"/>
        </w:rPr>
        <w:t>Helpful, efficient, experienced</w:t>
      </w:r>
    </w:p>
    <w:p w:rsidR="00AE5FBD" w:rsidRPr="002F3B7B" w:rsidRDefault="00AE5FBD" w:rsidP="00AE5FBD">
      <w:pPr>
        <w:numPr>
          <w:ilvl w:val="0"/>
          <w:numId w:val="10"/>
        </w:numPr>
        <w:tabs>
          <w:tab w:val="num" w:pos="360"/>
        </w:tabs>
        <w:rPr>
          <w:rFonts w:cs="Arial"/>
          <w:sz w:val="24"/>
          <w:szCs w:val="24"/>
        </w:rPr>
      </w:pPr>
      <w:r w:rsidRPr="002F3B7B">
        <w:rPr>
          <w:rFonts w:cs="Arial"/>
          <w:sz w:val="24"/>
          <w:szCs w:val="24"/>
        </w:rPr>
        <w:t>Timely, professional, accurate</w:t>
      </w:r>
    </w:p>
    <w:p w:rsidR="00AE5FBD" w:rsidRPr="002F3B7B" w:rsidRDefault="00AE5FBD" w:rsidP="00AE5FBD">
      <w:pPr>
        <w:numPr>
          <w:ilvl w:val="0"/>
          <w:numId w:val="10"/>
        </w:numPr>
        <w:tabs>
          <w:tab w:val="num" w:pos="0"/>
        </w:tabs>
        <w:rPr>
          <w:rFonts w:cs="Arial"/>
          <w:sz w:val="24"/>
          <w:szCs w:val="24"/>
        </w:rPr>
      </w:pPr>
      <w:r w:rsidRPr="002F3B7B">
        <w:rPr>
          <w:rFonts w:cs="Arial"/>
          <w:sz w:val="24"/>
          <w:szCs w:val="24"/>
        </w:rPr>
        <w:t>Provides excellent, invaluable assistance</w:t>
      </w:r>
    </w:p>
    <w:p w:rsidR="00AE5FBD" w:rsidRPr="002F3B7B" w:rsidRDefault="00AE5FBD" w:rsidP="00AE5FBD">
      <w:pPr>
        <w:numPr>
          <w:ilvl w:val="0"/>
          <w:numId w:val="10"/>
        </w:numPr>
        <w:tabs>
          <w:tab w:val="num" w:pos="360"/>
        </w:tabs>
        <w:rPr>
          <w:rFonts w:cs="Arial"/>
          <w:sz w:val="24"/>
          <w:szCs w:val="24"/>
        </w:rPr>
      </w:pPr>
      <w:r w:rsidRPr="002F3B7B">
        <w:rPr>
          <w:rFonts w:cs="Arial"/>
          <w:sz w:val="24"/>
          <w:szCs w:val="24"/>
        </w:rPr>
        <w:t>Goes above and beyond</w:t>
      </w:r>
    </w:p>
    <w:p w:rsidR="00AE5FBD" w:rsidRPr="002F3B7B" w:rsidRDefault="00AE5FBD" w:rsidP="00AE5FBD">
      <w:pPr>
        <w:numPr>
          <w:ilvl w:val="0"/>
          <w:numId w:val="10"/>
        </w:numPr>
        <w:tabs>
          <w:tab w:val="num" w:pos="360"/>
        </w:tabs>
        <w:rPr>
          <w:rFonts w:cs="Arial"/>
          <w:sz w:val="24"/>
          <w:szCs w:val="24"/>
        </w:rPr>
      </w:pPr>
      <w:r w:rsidRPr="002F3B7B">
        <w:rPr>
          <w:rFonts w:cs="Arial"/>
          <w:sz w:val="24"/>
          <w:szCs w:val="24"/>
        </w:rPr>
        <w:t>Well trained and capable</w:t>
      </w:r>
    </w:p>
    <w:p w:rsidR="00AE5FBD" w:rsidRPr="002F3B7B" w:rsidRDefault="00AE5FBD" w:rsidP="00AE5FBD">
      <w:pPr>
        <w:numPr>
          <w:ilvl w:val="0"/>
          <w:numId w:val="10"/>
        </w:numPr>
        <w:tabs>
          <w:tab w:val="num" w:pos="360"/>
        </w:tabs>
        <w:rPr>
          <w:rFonts w:cs="Arial"/>
          <w:sz w:val="24"/>
          <w:szCs w:val="24"/>
        </w:rPr>
      </w:pPr>
      <w:r w:rsidRPr="002F3B7B">
        <w:rPr>
          <w:rFonts w:cs="Arial"/>
          <w:sz w:val="24"/>
          <w:szCs w:val="24"/>
        </w:rPr>
        <w:t>Wonderful customer service</w:t>
      </w:r>
    </w:p>
    <w:p w:rsidR="00AE5FBD" w:rsidRPr="002F3B7B" w:rsidRDefault="00AE5FBD" w:rsidP="00AE5FBD">
      <w:pPr>
        <w:numPr>
          <w:ilvl w:val="0"/>
          <w:numId w:val="10"/>
        </w:numPr>
        <w:tabs>
          <w:tab w:val="num" w:pos="360"/>
        </w:tabs>
        <w:rPr>
          <w:rFonts w:cs="Arial"/>
          <w:sz w:val="24"/>
          <w:szCs w:val="24"/>
        </w:rPr>
      </w:pPr>
      <w:r w:rsidRPr="002F3B7B">
        <w:rPr>
          <w:rFonts w:cs="Arial"/>
          <w:sz w:val="24"/>
          <w:szCs w:val="24"/>
        </w:rPr>
        <w:t>Wealth of information and knowledge</w:t>
      </w:r>
    </w:p>
    <w:p w:rsidR="00AE5FBD" w:rsidRPr="00B51057" w:rsidRDefault="00AE5FBD" w:rsidP="00AE5FBD">
      <w:pPr>
        <w:rPr>
          <w:rFonts w:cs="Arial"/>
          <w:sz w:val="24"/>
          <w:szCs w:val="24"/>
        </w:rPr>
      </w:pPr>
    </w:p>
    <w:p w:rsidR="00AE5FBD" w:rsidRPr="002F3B7B" w:rsidRDefault="00AE5FBD" w:rsidP="00AE5FBD">
      <w:pPr>
        <w:rPr>
          <w:rFonts w:cs="Arial"/>
          <w:sz w:val="24"/>
          <w:szCs w:val="24"/>
        </w:rPr>
      </w:pPr>
      <w:r w:rsidRPr="002F3B7B">
        <w:rPr>
          <w:rFonts w:cs="Arial"/>
          <w:sz w:val="24"/>
          <w:szCs w:val="24"/>
        </w:rPr>
        <w:t>After thoroughly reviewing the comments received, the NOWG concluded that the written comments indicated a high level of satisfaction experienced by those who interacted with the NANPA.</w:t>
      </w:r>
    </w:p>
    <w:p w:rsidR="00AE5FBD" w:rsidRPr="002F3B7B" w:rsidRDefault="00AE5FBD" w:rsidP="00AE5FBD">
      <w:pPr>
        <w:rPr>
          <w:rFonts w:cs="Arial"/>
          <w:sz w:val="24"/>
          <w:szCs w:val="24"/>
        </w:rPr>
      </w:pPr>
    </w:p>
    <w:p w:rsidR="00AE5FBD" w:rsidRPr="002F3B7B" w:rsidRDefault="00AE5FBD" w:rsidP="00AE5FBD">
      <w:pPr>
        <w:rPr>
          <w:rFonts w:cs="Arial"/>
          <w:sz w:val="24"/>
          <w:szCs w:val="24"/>
        </w:rPr>
      </w:pPr>
      <w:r w:rsidRPr="002F3B7B">
        <w:rPr>
          <w:rFonts w:cs="Arial"/>
          <w:sz w:val="24"/>
          <w:szCs w:val="24"/>
        </w:rPr>
        <w:t>Samples of the written comments received are provided below:</w:t>
      </w:r>
    </w:p>
    <w:p w:rsidR="00AE5FBD" w:rsidRPr="00AE5FBD" w:rsidRDefault="00AE5FBD" w:rsidP="00AE5FBD">
      <w:pPr>
        <w:ind w:left="720"/>
        <w:rPr>
          <w:rFonts w:cs="Arial"/>
          <w:color w:val="17365D" w:themeColor="text2" w:themeShade="BF"/>
          <w:sz w:val="24"/>
          <w:szCs w:val="24"/>
        </w:rPr>
      </w:pPr>
    </w:p>
    <w:p w:rsidR="00AE5FBD" w:rsidRPr="002F3B7B" w:rsidRDefault="00AE5FBD" w:rsidP="00AE5FBD">
      <w:pPr>
        <w:ind w:left="720"/>
        <w:rPr>
          <w:rFonts w:cs="Arial"/>
          <w:sz w:val="24"/>
          <w:szCs w:val="24"/>
        </w:rPr>
      </w:pPr>
      <w:r w:rsidRPr="002F3B7B">
        <w:rPr>
          <w:rFonts w:cs="Arial"/>
          <w:sz w:val="24"/>
          <w:szCs w:val="24"/>
        </w:rPr>
        <w:t>“The NANPA code administrators are well trained and always very helpful.  Great to work with!!”</w:t>
      </w:r>
    </w:p>
    <w:p w:rsidR="00AE5FBD" w:rsidRPr="002F3B7B" w:rsidRDefault="00AE5FBD" w:rsidP="00AE5FBD">
      <w:pPr>
        <w:ind w:left="720"/>
        <w:rPr>
          <w:rFonts w:cs="Arial"/>
          <w:sz w:val="24"/>
          <w:szCs w:val="24"/>
        </w:rPr>
      </w:pPr>
    </w:p>
    <w:p w:rsidR="00AE5FBD" w:rsidRPr="002F3B7B" w:rsidRDefault="00AE5FBD" w:rsidP="00AE5FBD">
      <w:pPr>
        <w:ind w:left="720"/>
        <w:rPr>
          <w:rFonts w:cs="Arial"/>
          <w:sz w:val="24"/>
          <w:szCs w:val="24"/>
        </w:rPr>
      </w:pPr>
      <w:r w:rsidRPr="002F3B7B">
        <w:rPr>
          <w:rFonts w:cs="Arial"/>
          <w:sz w:val="24"/>
          <w:szCs w:val="24"/>
        </w:rPr>
        <w:t>“The Code Administrator was very helpful and positive in helping me to understand the process and get my NPA/NXX request submitted and processed.”</w:t>
      </w:r>
    </w:p>
    <w:p w:rsidR="00AE5FBD" w:rsidRPr="002F3B7B" w:rsidRDefault="00AE5FBD" w:rsidP="00AE5FBD">
      <w:pPr>
        <w:ind w:left="720"/>
        <w:rPr>
          <w:rFonts w:cs="Arial"/>
          <w:sz w:val="24"/>
          <w:szCs w:val="24"/>
        </w:rPr>
      </w:pPr>
    </w:p>
    <w:p w:rsidR="00AE5FBD" w:rsidRPr="002F3B7B" w:rsidRDefault="00AE5FBD" w:rsidP="00AE5FBD">
      <w:pPr>
        <w:ind w:left="720"/>
        <w:rPr>
          <w:rFonts w:cs="Arial"/>
          <w:sz w:val="24"/>
          <w:szCs w:val="24"/>
        </w:rPr>
      </w:pPr>
      <w:r w:rsidRPr="002F3B7B">
        <w:rPr>
          <w:rFonts w:cs="Arial"/>
          <w:sz w:val="24"/>
          <w:szCs w:val="24"/>
        </w:rPr>
        <w:t>“Questions and requests for information were answered knowledgably and in a timely manner, often with follow up calls to make sure our issue had been successfully resolved.”</w:t>
      </w:r>
    </w:p>
    <w:p w:rsidR="00AE5FBD" w:rsidRPr="002F3B7B" w:rsidRDefault="00AE5FBD" w:rsidP="00AE5FBD">
      <w:pPr>
        <w:ind w:left="720"/>
        <w:rPr>
          <w:rFonts w:cs="Arial"/>
          <w:sz w:val="24"/>
          <w:szCs w:val="24"/>
        </w:rPr>
      </w:pPr>
    </w:p>
    <w:p w:rsidR="00AE5FBD" w:rsidRPr="002F3B7B" w:rsidRDefault="00AE5FBD" w:rsidP="00AE5FBD">
      <w:pPr>
        <w:ind w:left="720"/>
        <w:rPr>
          <w:rFonts w:cs="Arial"/>
          <w:sz w:val="24"/>
          <w:szCs w:val="24"/>
        </w:rPr>
      </w:pPr>
      <w:r w:rsidRPr="002F3B7B">
        <w:rPr>
          <w:rFonts w:cs="Arial"/>
          <w:sz w:val="24"/>
          <w:szCs w:val="24"/>
        </w:rPr>
        <w:t>“All the NANPA personnel continued to provide excellent support in 2013.”</w:t>
      </w:r>
    </w:p>
    <w:p w:rsidR="00AE5FBD" w:rsidRPr="002F3B7B" w:rsidRDefault="00AE5FBD" w:rsidP="00AE5FBD">
      <w:pPr>
        <w:ind w:left="720"/>
        <w:rPr>
          <w:rFonts w:cs="Arial"/>
          <w:sz w:val="24"/>
          <w:szCs w:val="24"/>
        </w:rPr>
      </w:pPr>
    </w:p>
    <w:p w:rsidR="00AE5FBD" w:rsidRPr="002F3B7B" w:rsidRDefault="00AE5FBD" w:rsidP="00AE5FBD">
      <w:pPr>
        <w:ind w:left="720"/>
        <w:rPr>
          <w:rFonts w:cs="Arial"/>
          <w:sz w:val="24"/>
          <w:szCs w:val="24"/>
        </w:rPr>
      </w:pPr>
      <w:r w:rsidRPr="002F3B7B">
        <w:rPr>
          <w:rFonts w:cs="Arial"/>
          <w:sz w:val="24"/>
          <w:szCs w:val="24"/>
        </w:rPr>
        <w:t>“Overall, the NANPA organization is consistent, efficient, and responsive in every aspect of NANP administration.   Their personnel are always</w:t>
      </w:r>
      <w:r w:rsidRPr="00AE5FBD">
        <w:rPr>
          <w:rFonts w:cs="Arial"/>
          <w:color w:val="17365D" w:themeColor="text2" w:themeShade="BF"/>
          <w:sz w:val="24"/>
          <w:szCs w:val="24"/>
        </w:rPr>
        <w:t xml:space="preserve"> </w:t>
      </w:r>
      <w:r w:rsidRPr="002F3B7B">
        <w:rPr>
          <w:rFonts w:cs="Arial"/>
          <w:sz w:val="24"/>
          <w:szCs w:val="24"/>
        </w:rPr>
        <w:lastRenderedPageBreak/>
        <w:t>helpful and provide wonderful customer service! One can tell that providing great customer service is ingrained in everyone, at every level.”</w:t>
      </w:r>
    </w:p>
    <w:p w:rsidR="00AE5FBD" w:rsidRPr="002F3B7B" w:rsidRDefault="00AE5FBD" w:rsidP="00AE5FBD">
      <w:pPr>
        <w:ind w:left="720"/>
        <w:rPr>
          <w:rFonts w:cs="Arial"/>
          <w:sz w:val="24"/>
          <w:szCs w:val="24"/>
        </w:rPr>
      </w:pPr>
    </w:p>
    <w:p w:rsidR="00AE5FBD" w:rsidRPr="002F3B7B" w:rsidRDefault="00AE5FBD" w:rsidP="00AE5FBD">
      <w:pPr>
        <w:ind w:left="720"/>
        <w:rPr>
          <w:rFonts w:cs="Arial"/>
          <w:sz w:val="24"/>
          <w:szCs w:val="24"/>
        </w:rPr>
      </w:pPr>
      <w:r w:rsidRPr="002F3B7B">
        <w:rPr>
          <w:rFonts w:cs="Arial"/>
          <w:sz w:val="24"/>
          <w:szCs w:val="24"/>
        </w:rPr>
        <w:t>“Again, quick response to customized questions that fall outside the regular FAQ questions.  Keep up the great customer service.”</w:t>
      </w:r>
    </w:p>
    <w:p w:rsidR="00AE5FBD" w:rsidRPr="002F3B7B" w:rsidRDefault="00AE5FBD" w:rsidP="00AE5FBD">
      <w:pPr>
        <w:ind w:left="720"/>
        <w:rPr>
          <w:rFonts w:cs="Arial"/>
          <w:sz w:val="24"/>
          <w:szCs w:val="24"/>
        </w:rPr>
      </w:pPr>
    </w:p>
    <w:p w:rsidR="00AE5FBD" w:rsidRPr="002F3B7B" w:rsidRDefault="00AE5FBD" w:rsidP="00AE5FBD">
      <w:pPr>
        <w:ind w:left="720"/>
        <w:rPr>
          <w:rFonts w:cs="Arial"/>
          <w:sz w:val="24"/>
          <w:szCs w:val="24"/>
        </w:rPr>
      </w:pPr>
      <w:r w:rsidRPr="002F3B7B">
        <w:rPr>
          <w:rFonts w:cs="Arial"/>
          <w:sz w:val="24"/>
          <w:szCs w:val="24"/>
        </w:rPr>
        <w:t>“Overall, the NANPA organization is a well-oiled machine that consistently provided excellent service in 2013.  NANPA takes the initiative to go above and beyond when they see an issue that would benefit the service provider community.  Their knowledge and capability can be counted on in our company and in the entire industry.”</w:t>
      </w:r>
    </w:p>
    <w:p w:rsidR="00AE5FBD" w:rsidRPr="002F3B7B" w:rsidRDefault="00AE5FBD" w:rsidP="00AE5FBD">
      <w:pPr>
        <w:rPr>
          <w:rFonts w:cs="Arial"/>
          <w:sz w:val="24"/>
          <w:szCs w:val="24"/>
        </w:rPr>
      </w:pPr>
    </w:p>
    <w:p w:rsidR="00AE5FBD" w:rsidRDefault="00AE5FBD" w:rsidP="00AE5FBD">
      <w:pPr>
        <w:rPr>
          <w:rFonts w:cs="Arial"/>
          <w:sz w:val="24"/>
          <w:szCs w:val="24"/>
        </w:rPr>
      </w:pPr>
    </w:p>
    <w:p w:rsidR="009A7714" w:rsidRDefault="009A7714" w:rsidP="00AE5FBD">
      <w:pPr>
        <w:rPr>
          <w:rFonts w:cs="Arial"/>
          <w:sz w:val="24"/>
          <w:szCs w:val="24"/>
        </w:rPr>
      </w:pPr>
    </w:p>
    <w:p w:rsidR="009A7714" w:rsidRDefault="009A7714" w:rsidP="00AE5FBD">
      <w:pPr>
        <w:rPr>
          <w:rFonts w:cs="Arial"/>
          <w:sz w:val="24"/>
          <w:szCs w:val="24"/>
        </w:rPr>
      </w:pPr>
    </w:p>
    <w:p w:rsidR="009A7714" w:rsidRDefault="009A7714" w:rsidP="00AE5FBD">
      <w:pPr>
        <w:rPr>
          <w:rFonts w:cs="Arial"/>
          <w:sz w:val="24"/>
          <w:szCs w:val="24"/>
        </w:rPr>
      </w:pPr>
    </w:p>
    <w:p w:rsidR="009A7714" w:rsidRPr="002F3B7B" w:rsidRDefault="009A7714" w:rsidP="00AE5FBD">
      <w:pPr>
        <w:rPr>
          <w:rFonts w:cs="Arial"/>
          <w:sz w:val="24"/>
          <w:szCs w:val="24"/>
        </w:rPr>
      </w:pPr>
    </w:p>
    <w:p w:rsidR="00AE5FBD" w:rsidRPr="002F3B7B" w:rsidRDefault="00AE5FBD" w:rsidP="00AE5FBD">
      <w:pPr>
        <w:rPr>
          <w:rFonts w:cs="Arial"/>
          <w:sz w:val="24"/>
          <w:szCs w:val="24"/>
        </w:rPr>
      </w:pPr>
      <w:r w:rsidRPr="002F3B7B">
        <w:rPr>
          <w:rFonts w:cs="Arial"/>
          <w:sz w:val="24"/>
          <w:szCs w:val="24"/>
        </w:rPr>
        <w:t xml:space="preserve">See Appendix </w:t>
      </w:r>
      <w:r w:rsidRPr="009A7714">
        <w:rPr>
          <w:rFonts w:cs="Arial"/>
          <w:sz w:val="24"/>
          <w:szCs w:val="24"/>
        </w:rPr>
        <w:t>E</w:t>
      </w:r>
      <w:r w:rsidRPr="002F3B7B">
        <w:rPr>
          <w:rFonts w:cs="Arial"/>
          <w:sz w:val="24"/>
          <w:szCs w:val="24"/>
        </w:rPr>
        <w:t xml:space="preserve"> for 2013 NANPA Survey Respondents and Appendix </w:t>
      </w:r>
      <w:r w:rsidRPr="009A7714">
        <w:rPr>
          <w:rFonts w:cs="Arial"/>
          <w:sz w:val="24"/>
          <w:szCs w:val="24"/>
        </w:rPr>
        <w:t>F</w:t>
      </w:r>
      <w:r w:rsidRPr="002F3B7B">
        <w:rPr>
          <w:rFonts w:cs="Arial"/>
          <w:sz w:val="24"/>
          <w:szCs w:val="24"/>
        </w:rPr>
        <w:t xml:space="preserve"> for 2013 NANPA Survey Respondents’ Comments</w:t>
      </w:r>
    </w:p>
    <w:p w:rsidR="00D51BF7" w:rsidRPr="002F3B7B" w:rsidRDefault="00EA152E" w:rsidP="00D51BF7">
      <w:pPr>
        <w:pStyle w:val="Heading1"/>
        <w:spacing w:after="240"/>
        <w:rPr>
          <w:rFonts w:ascii="Arial" w:hAnsi="Arial" w:cs="Arial"/>
          <w:sz w:val="24"/>
          <w:szCs w:val="24"/>
        </w:rPr>
      </w:pPr>
      <w:r w:rsidRPr="00C461DE">
        <w:rPr>
          <w:rFonts w:cs="Arial"/>
          <w:sz w:val="24"/>
          <w:szCs w:val="24"/>
        </w:rPr>
        <w:br w:type="page"/>
      </w:r>
    </w:p>
    <w:p w:rsidR="00EB2048" w:rsidRDefault="00D51BF7" w:rsidP="00D51BF7">
      <w:pPr>
        <w:spacing w:after="120"/>
        <w:rPr>
          <w:rFonts w:ascii="Times New Roman" w:hAnsi="Times New Roman" w:cs="Arial"/>
          <w:b/>
          <w:bCs/>
          <w:sz w:val="24"/>
          <w:szCs w:val="28"/>
        </w:rPr>
      </w:pPr>
      <w:bookmarkStart w:id="5" w:name="_Toc386021045"/>
      <w:r w:rsidRPr="002F3B7B">
        <w:rPr>
          <w:rFonts w:cs="Arial"/>
          <w:b/>
          <w:bCs/>
          <w:sz w:val="24"/>
          <w:szCs w:val="24"/>
        </w:rPr>
        <w:lastRenderedPageBreak/>
        <w:t>Section 5.0</w:t>
      </w:r>
      <w:r w:rsidRPr="002F3B7B">
        <w:rPr>
          <w:rFonts w:cs="Arial"/>
          <w:b/>
          <w:bCs/>
          <w:sz w:val="24"/>
          <w:szCs w:val="24"/>
        </w:rPr>
        <w:tab/>
        <w:t>Operational Review</w:t>
      </w:r>
      <w:bookmarkEnd w:id="5"/>
      <w:r w:rsidRPr="002F3B7B">
        <w:rPr>
          <w:rFonts w:ascii="Times New Roman" w:hAnsi="Times New Roman" w:cs="Arial"/>
          <w:b/>
          <w:bCs/>
          <w:sz w:val="24"/>
          <w:szCs w:val="28"/>
        </w:rPr>
        <w:t xml:space="preserve"> </w:t>
      </w:r>
    </w:p>
    <w:p w:rsidR="00D51BF7" w:rsidRPr="002F3B7B" w:rsidRDefault="00D51BF7" w:rsidP="00D51BF7">
      <w:pPr>
        <w:spacing w:after="120"/>
        <w:rPr>
          <w:sz w:val="24"/>
          <w:szCs w:val="24"/>
        </w:rPr>
      </w:pPr>
      <w:r w:rsidRPr="002F3B7B">
        <w:rPr>
          <w:sz w:val="24"/>
          <w:szCs w:val="24"/>
        </w:rPr>
        <w:t>The NOWG members met with NANPA representatives in Sterling, Virginia on April 15-16, 2014, to conduct the annual operational review of the NANPA. During the operational review, there were formal status presentations regarding:</w:t>
      </w:r>
    </w:p>
    <w:p w:rsidR="00D51BF7" w:rsidRPr="002F3B7B" w:rsidRDefault="00D51BF7" w:rsidP="00D51BF7">
      <w:pPr>
        <w:numPr>
          <w:ilvl w:val="0"/>
          <w:numId w:val="13"/>
        </w:numPr>
        <w:tabs>
          <w:tab w:val="clear" w:pos="360"/>
          <w:tab w:val="num" w:pos="720"/>
        </w:tabs>
        <w:ind w:left="720"/>
        <w:contextualSpacing/>
        <w:rPr>
          <w:rFonts w:cs="Arial"/>
          <w:sz w:val="24"/>
          <w:szCs w:val="24"/>
        </w:rPr>
      </w:pPr>
      <w:r w:rsidRPr="002F3B7B">
        <w:rPr>
          <w:rFonts w:cs="Arial"/>
          <w:sz w:val="24"/>
          <w:szCs w:val="24"/>
        </w:rPr>
        <w:t xml:space="preserve">2013 Overview </w:t>
      </w:r>
    </w:p>
    <w:p w:rsidR="00D51BF7" w:rsidRPr="002F3B7B" w:rsidRDefault="00D51BF7" w:rsidP="00D51BF7">
      <w:pPr>
        <w:numPr>
          <w:ilvl w:val="0"/>
          <w:numId w:val="13"/>
        </w:numPr>
        <w:tabs>
          <w:tab w:val="clear" w:pos="360"/>
          <w:tab w:val="num" w:pos="720"/>
        </w:tabs>
        <w:ind w:left="720"/>
        <w:contextualSpacing/>
        <w:rPr>
          <w:rFonts w:cs="Arial"/>
          <w:sz w:val="24"/>
          <w:szCs w:val="24"/>
        </w:rPr>
      </w:pPr>
      <w:r w:rsidRPr="002F3B7B">
        <w:rPr>
          <w:rFonts w:cs="Arial"/>
          <w:sz w:val="24"/>
          <w:szCs w:val="24"/>
        </w:rPr>
        <w:t>NPA Resource Administration</w:t>
      </w:r>
    </w:p>
    <w:p w:rsidR="00D51BF7" w:rsidRPr="002F3B7B" w:rsidRDefault="00D51BF7" w:rsidP="00D51BF7">
      <w:pPr>
        <w:numPr>
          <w:ilvl w:val="0"/>
          <w:numId w:val="13"/>
        </w:numPr>
        <w:tabs>
          <w:tab w:val="clear" w:pos="360"/>
          <w:tab w:val="num" w:pos="720"/>
        </w:tabs>
        <w:ind w:left="720"/>
        <w:contextualSpacing/>
        <w:rPr>
          <w:rFonts w:ascii="Times New Roman" w:hAnsi="Times New Roman" w:cs="Arial"/>
          <w:sz w:val="24"/>
          <w:szCs w:val="24"/>
        </w:rPr>
      </w:pPr>
      <w:r w:rsidRPr="002F3B7B">
        <w:rPr>
          <w:rFonts w:cs="Arial"/>
          <w:sz w:val="24"/>
          <w:szCs w:val="24"/>
        </w:rPr>
        <w:t>NPA Relief Planning</w:t>
      </w:r>
    </w:p>
    <w:p w:rsidR="00D51BF7" w:rsidRPr="002F3B7B" w:rsidRDefault="00D51BF7" w:rsidP="00D51BF7">
      <w:pPr>
        <w:numPr>
          <w:ilvl w:val="0"/>
          <w:numId w:val="13"/>
        </w:numPr>
        <w:tabs>
          <w:tab w:val="clear" w:pos="360"/>
          <w:tab w:val="num" w:pos="720"/>
        </w:tabs>
        <w:ind w:left="720"/>
        <w:contextualSpacing/>
        <w:rPr>
          <w:rFonts w:ascii="Times New Roman" w:hAnsi="Times New Roman" w:cs="Arial"/>
          <w:sz w:val="24"/>
          <w:szCs w:val="24"/>
        </w:rPr>
      </w:pPr>
      <w:r w:rsidRPr="002F3B7B">
        <w:rPr>
          <w:rFonts w:cs="Arial"/>
          <w:sz w:val="24"/>
          <w:szCs w:val="24"/>
        </w:rPr>
        <w:t>Numbering Resource Utilization &amp; Forecast (NRUF) Reporting</w:t>
      </w:r>
    </w:p>
    <w:p w:rsidR="00D51BF7" w:rsidRPr="002F3B7B" w:rsidRDefault="00D51BF7" w:rsidP="00D51BF7">
      <w:pPr>
        <w:numPr>
          <w:ilvl w:val="0"/>
          <w:numId w:val="13"/>
        </w:numPr>
        <w:tabs>
          <w:tab w:val="clear" w:pos="360"/>
          <w:tab w:val="num" w:pos="720"/>
        </w:tabs>
        <w:ind w:left="720"/>
        <w:contextualSpacing/>
        <w:rPr>
          <w:rFonts w:ascii="Times New Roman" w:hAnsi="Times New Roman" w:cs="Arial"/>
          <w:sz w:val="24"/>
          <w:szCs w:val="24"/>
        </w:rPr>
      </w:pPr>
      <w:r w:rsidRPr="002F3B7B">
        <w:rPr>
          <w:rFonts w:cs="Arial"/>
          <w:sz w:val="24"/>
          <w:szCs w:val="24"/>
        </w:rPr>
        <w:t>Central Office Code Administration</w:t>
      </w:r>
    </w:p>
    <w:p w:rsidR="00D51BF7" w:rsidRPr="002F3B7B" w:rsidRDefault="00D51BF7" w:rsidP="00D51BF7">
      <w:pPr>
        <w:numPr>
          <w:ilvl w:val="0"/>
          <w:numId w:val="13"/>
        </w:numPr>
        <w:tabs>
          <w:tab w:val="clear" w:pos="360"/>
          <w:tab w:val="num" w:pos="720"/>
        </w:tabs>
        <w:ind w:left="720"/>
        <w:contextualSpacing/>
        <w:rPr>
          <w:rFonts w:ascii="Times New Roman" w:hAnsi="Times New Roman" w:cs="Arial"/>
          <w:sz w:val="24"/>
          <w:szCs w:val="24"/>
        </w:rPr>
      </w:pPr>
      <w:r w:rsidRPr="002F3B7B">
        <w:rPr>
          <w:rFonts w:cs="Arial"/>
          <w:sz w:val="24"/>
          <w:szCs w:val="24"/>
        </w:rPr>
        <w:t>NANPA Enterprise Services</w:t>
      </w:r>
    </w:p>
    <w:p w:rsidR="00D51BF7" w:rsidRPr="002F3B7B" w:rsidRDefault="00D51BF7" w:rsidP="00D51BF7">
      <w:pPr>
        <w:numPr>
          <w:ilvl w:val="0"/>
          <w:numId w:val="13"/>
        </w:numPr>
        <w:tabs>
          <w:tab w:val="clear" w:pos="360"/>
          <w:tab w:val="num" w:pos="720"/>
        </w:tabs>
        <w:ind w:left="720"/>
        <w:contextualSpacing/>
        <w:rPr>
          <w:rFonts w:ascii="Times New Roman" w:hAnsi="Times New Roman" w:cs="Arial"/>
          <w:sz w:val="24"/>
          <w:szCs w:val="24"/>
        </w:rPr>
      </w:pPr>
      <w:r w:rsidRPr="002F3B7B">
        <w:rPr>
          <w:rFonts w:cs="Arial"/>
          <w:sz w:val="24"/>
          <w:szCs w:val="24"/>
        </w:rPr>
        <w:t>NANP Resource Administration</w:t>
      </w:r>
    </w:p>
    <w:p w:rsidR="00D51BF7" w:rsidRPr="002F3B7B" w:rsidRDefault="00D51BF7" w:rsidP="00D51BF7">
      <w:pPr>
        <w:numPr>
          <w:ilvl w:val="0"/>
          <w:numId w:val="13"/>
        </w:numPr>
        <w:tabs>
          <w:tab w:val="clear" w:pos="360"/>
          <w:tab w:val="num" w:pos="720"/>
        </w:tabs>
        <w:ind w:left="720"/>
        <w:contextualSpacing/>
        <w:rPr>
          <w:rFonts w:ascii="Times New Roman" w:hAnsi="Times New Roman" w:cs="Arial"/>
          <w:sz w:val="24"/>
          <w:szCs w:val="24"/>
        </w:rPr>
      </w:pPr>
      <w:r w:rsidRPr="002F3B7B">
        <w:rPr>
          <w:rFonts w:cs="Arial"/>
          <w:sz w:val="24"/>
          <w:szCs w:val="24"/>
        </w:rPr>
        <w:t>NANPA Reports</w:t>
      </w:r>
    </w:p>
    <w:p w:rsidR="00D51BF7" w:rsidRPr="002F3B7B" w:rsidRDefault="00D51BF7" w:rsidP="00D51BF7">
      <w:pPr>
        <w:numPr>
          <w:ilvl w:val="0"/>
          <w:numId w:val="13"/>
        </w:numPr>
        <w:tabs>
          <w:tab w:val="clear" w:pos="360"/>
          <w:tab w:val="num" w:pos="720"/>
        </w:tabs>
        <w:ind w:left="720"/>
        <w:contextualSpacing/>
        <w:rPr>
          <w:rFonts w:ascii="Times New Roman" w:hAnsi="Times New Roman" w:cs="Arial"/>
          <w:sz w:val="24"/>
          <w:szCs w:val="24"/>
        </w:rPr>
      </w:pPr>
      <w:r w:rsidRPr="002F3B7B">
        <w:rPr>
          <w:rFonts w:cs="Arial"/>
          <w:sz w:val="24"/>
          <w:szCs w:val="24"/>
        </w:rPr>
        <w:t>NANPA Forum Participation and Industry Liaison Activities</w:t>
      </w:r>
    </w:p>
    <w:p w:rsidR="00D51BF7" w:rsidRPr="002F3B7B" w:rsidRDefault="00D51BF7" w:rsidP="00D51BF7">
      <w:pPr>
        <w:rPr>
          <w:sz w:val="24"/>
          <w:szCs w:val="24"/>
        </w:rPr>
      </w:pPr>
      <w:r w:rsidRPr="002F3B7B">
        <w:rPr>
          <w:sz w:val="24"/>
          <w:szCs w:val="24"/>
        </w:rPr>
        <w:t> </w:t>
      </w:r>
    </w:p>
    <w:p w:rsidR="00D51BF7" w:rsidRPr="002F3B7B" w:rsidRDefault="00D51BF7" w:rsidP="00D51BF7">
      <w:pPr>
        <w:rPr>
          <w:sz w:val="24"/>
          <w:szCs w:val="24"/>
        </w:rPr>
      </w:pPr>
      <w:r w:rsidRPr="002F3B7B">
        <w:rPr>
          <w:sz w:val="24"/>
          <w:szCs w:val="24"/>
        </w:rPr>
        <w:t xml:space="preserve">The NANPA presentation shared at this meeting can be found in Appendix </w:t>
      </w:r>
      <w:r w:rsidRPr="00F9797E">
        <w:rPr>
          <w:sz w:val="24"/>
          <w:szCs w:val="24"/>
        </w:rPr>
        <w:t>G</w:t>
      </w:r>
      <w:r w:rsidRPr="002F3B7B">
        <w:rPr>
          <w:sz w:val="24"/>
          <w:szCs w:val="24"/>
        </w:rPr>
        <w:t>.</w:t>
      </w:r>
    </w:p>
    <w:p w:rsidR="00D51BF7" w:rsidRPr="002F3B7B" w:rsidRDefault="00D51BF7" w:rsidP="00D51BF7">
      <w:pPr>
        <w:rPr>
          <w:sz w:val="24"/>
          <w:szCs w:val="24"/>
        </w:rPr>
      </w:pPr>
    </w:p>
    <w:p w:rsidR="00D51BF7" w:rsidRPr="002F3B7B" w:rsidRDefault="00D51BF7" w:rsidP="00D51BF7">
      <w:pPr>
        <w:rPr>
          <w:sz w:val="24"/>
          <w:szCs w:val="24"/>
        </w:rPr>
      </w:pPr>
      <w:r w:rsidRPr="002F3B7B">
        <w:rPr>
          <w:sz w:val="24"/>
          <w:szCs w:val="24"/>
        </w:rPr>
        <w:t>The following sections summarize highlights of specific areas within the NANPA operational review.</w:t>
      </w:r>
    </w:p>
    <w:p w:rsidR="00ED6CDE" w:rsidRPr="002F3B7B" w:rsidRDefault="00ED6CDE" w:rsidP="00D51BF7">
      <w:pPr>
        <w:rPr>
          <w:sz w:val="24"/>
          <w:szCs w:val="24"/>
        </w:rPr>
      </w:pPr>
    </w:p>
    <w:p w:rsidR="00ED6CDE" w:rsidRPr="002F3B7B" w:rsidRDefault="00ED6CDE" w:rsidP="00ED6CDE">
      <w:pPr>
        <w:keepNext/>
        <w:spacing w:after="240"/>
        <w:outlineLvl w:val="0"/>
        <w:rPr>
          <w:rFonts w:ascii="Times New Roman" w:hAnsi="Times New Roman" w:cs="Arial"/>
          <w:b/>
          <w:bCs/>
          <w:sz w:val="24"/>
          <w:szCs w:val="24"/>
        </w:rPr>
      </w:pPr>
      <w:r w:rsidRPr="002F3B7B">
        <w:rPr>
          <w:rFonts w:cs="Arial"/>
          <w:b/>
          <w:bCs/>
          <w:sz w:val="24"/>
          <w:szCs w:val="24"/>
        </w:rPr>
        <w:t>5.1</w:t>
      </w:r>
      <w:r w:rsidRPr="002F3B7B">
        <w:rPr>
          <w:rFonts w:cs="Arial"/>
          <w:b/>
          <w:bCs/>
          <w:sz w:val="24"/>
          <w:szCs w:val="24"/>
        </w:rPr>
        <w:tab/>
        <w:t>2013 Overview</w:t>
      </w:r>
    </w:p>
    <w:p w:rsidR="00ED6CDE" w:rsidRPr="00B51057" w:rsidRDefault="00ED6CDE" w:rsidP="00ED6CDE">
      <w:pPr>
        <w:rPr>
          <w:sz w:val="24"/>
          <w:szCs w:val="24"/>
        </w:rPr>
      </w:pPr>
      <w:r w:rsidRPr="002F3B7B">
        <w:rPr>
          <w:sz w:val="24"/>
          <w:szCs w:val="24"/>
        </w:rPr>
        <w:t xml:space="preserve">The NANPA presented an overview of its 2013 activities, including details regarding the NAS technical refresh and the implementation of Change Order </w:t>
      </w:r>
      <w:r w:rsidR="000200CE" w:rsidRPr="002F3B7B">
        <w:rPr>
          <w:sz w:val="24"/>
          <w:szCs w:val="24"/>
        </w:rPr>
        <w:t>1.</w:t>
      </w:r>
      <w:r w:rsidRPr="002F3B7B">
        <w:rPr>
          <w:sz w:val="24"/>
          <w:szCs w:val="24"/>
        </w:rPr>
        <w:t xml:space="preserve"> For more details see </w:t>
      </w:r>
      <w:r w:rsidR="000200CE" w:rsidRPr="002F3B7B">
        <w:rPr>
          <w:sz w:val="24"/>
          <w:szCs w:val="24"/>
        </w:rPr>
        <w:t xml:space="preserve">Section 6.0 </w:t>
      </w:r>
      <w:r w:rsidRPr="002F3B7B">
        <w:rPr>
          <w:sz w:val="24"/>
          <w:szCs w:val="24"/>
        </w:rPr>
        <w:t xml:space="preserve">NAS and </w:t>
      </w:r>
      <w:r w:rsidR="000200CE" w:rsidRPr="002F3B7B">
        <w:rPr>
          <w:sz w:val="24"/>
          <w:szCs w:val="24"/>
        </w:rPr>
        <w:t xml:space="preserve">Section 7.0 </w:t>
      </w:r>
      <w:r w:rsidRPr="002F3B7B">
        <w:rPr>
          <w:sz w:val="24"/>
          <w:szCs w:val="24"/>
        </w:rPr>
        <w:t>Change Order</w:t>
      </w:r>
      <w:r w:rsidR="000200CE" w:rsidRPr="002F3B7B">
        <w:rPr>
          <w:sz w:val="24"/>
          <w:szCs w:val="24"/>
        </w:rPr>
        <w:t>s</w:t>
      </w:r>
      <w:r w:rsidRPr="00B51057">
        <w:rPr>
          <w:sz w:val="24"/>
          <w:szCs w:val="24"/>
        </w:rPr>
        <w:t>.</w:t>
      </w:r>
    </w:p>
    <w:p w:rsidR="00ED6CDE" w:rsidRPr="00B51057" w:rsidRDefault="00ED6CDE" w:rsidP="00D51BF7">
      <w:pPr>
        <w:rPr>
          <w:sz w:val="24"/>
          <w:szCs w:val="24"/>
        </w:rPr>
      </w:pPr>
    </w:p>
    <w:p w:rsidR="00D51BF7" w:rsidRPr="002F3B7B" w:rsidRDefault="00D51BF7" w:rsidP="00D51BF7">
      <w:pPr>
        <w:keepNext/>
        <w:spacing w:after="240"/>
        <w:outlineLvl w:val="0"/>
        <w:rPr>
          <w:rFonts w:ascii="Times New Roman" w:hAnsi="Times New Roman" w:cs="Arial"/>
          <w:b/>
          <w:bCs/>
          <w:sz w:val="24"/>
          <w:szCs w:val="24"/>
        </w:rPr>
      </w:pPr>
      <w:bookmarkStart w:id="6" w:name="_Toc386021046"/>
      <w:r w:rsidRPr="002F3B7B">
        <w:rPr>
          <w:rFonts w:cs="Arial"/>
          <w:b/>
          <w:bCs/>
          <w:sz w:val="24"/>
          <w:szCs w:val="24"/>
        </w:rPr>
        <w:t>5.</w:t>
      </w:r>
      <w:r w:rsidR="000200CE" w:rsidRPr="002F3B7B">
        <w:rPr>
          <w:rFonts w:cs="Arial"/>
          <w:b/>
          <w:bCs/>
          <w:sz w:val="24"/>
          <w:szCs w:val="24"/>
        </w:rPr>
        <w:t>2</w:t>
      </w:r>
      <w:r w:rsidRPr="002F3B7B">
        <w:rPr>
          <w:rFonts w:cs="Arial"/>
          <w:b/>
          <w:bCs/>
          <w:sz w:val="24"/>
          <w:szCs w:val="24"/>
        </w:rPr>
        <w:tab/>
        <w:t>NPA Resource Administration</w:t>
      </w:r>
      <w:bookmarkEnd w:id="6"/>
    </w:p>
    <w:p w:rsidR="00D51BF7" w:rsidRPr="002F3B7B" w:rsidRDefault="00D51BF7" w:rsidP="00D51BF7">
      <w:pPr>
        <w:spacing w:after="100"/>
        <w:rPr>
          <w:rFonts w:cs="Arial"/>
          <w:sz w:val="24"/>
        </w:rPr>
      </w:pPr>
      <w:r w:rsidRPr="002F3B7B">
        <w:rPr>
          <w:rFonts w:cs="Arial"/>
          <w:sz w:val="24"/>
        </w:rPr>
        <w:t xml:space="preserve">The NANPA presented the following 2013 highlights on NPA administration services: </w:t>
      </w:r>
    </w:p>
    <w:p w:rsidR="00D51BF7" w:rsidRPr="002F3B7B" w:rsidRDefault="00D51BF7" w:rsidP="00D51BF7">
      <w:pPr>
        <w:numPr>
          <w:ilvl w:val="0"/>
          <w:numId w:val="13"/>
        </w:numPr>
        <w:tabs>
          <w:tab w:val="clear" w:pos="360"/>
          <w:tab w:val="num" w:pos="720"/>
        </w:tabs>
        <w:ind w:left="720"/>
        <w:contextualSpacing/>
        <w:rPr>
          <w:rFonts w:cs="Arial"/>
          <w:bCs/>
          <w:sz w:val="24"/>
          <w:szCs w:val="24"/>
        </w:rPr>
      </w:pPr>
      <w:r w:rsidRPr="002F3B7B">
        <w:rPr>
          <w:rFonts w:cs="Arial"/>
          <w:bCs/>
          <w:sz w:val="24"/>
          <w:szCs w:val="24"/>
        </w:rPr>
        <w:t>There were 8 geographic NPAs assigned in 2013, including 2 in Canada</w:t>
      </w:r>
    </w:p>
    <w:p w:rsidR="00D51BF7" w:rsidRPr="002F3B7B" w:rsidRDefault="00D51BF7" w:rsidP="00D51BF7">
      <w:pPr>
        <w:numPr>
          <w:ilvl w:val="0"/>
          <w:numId w:val="13"/>
        </w:numPr>
        <w:tabs>
          <w:tab w:val="clear" w:pos="360"/>
          <w:tab w:val="num" w:pos="720"/>
        </w:tabs>
        <w:ind w:left="720"/>
        <w:contextualSpacing/>
        <w:rPr>
          <w:rFonts w:cs="Arial"/>
          <w:bCs/>
          <w:sz w:val="24"/>
          <w:szCs w:val="24"/>
        </w:rPr>
      </w:pPr>
      <w:r w:rsidRPr="002F3B7B">
        <w:rPr>
          <w:rFonts w:cs="Arial"/>
          <w:bCs/>
          <w:sz w:val="24"/>
          <w:szCs w:val="24"/>
        </w:rPr>
        <w:t>There were 7 NPAs placed into service in 2013, including 2 geographic NPAs in the United States, 4 geographic NPAs in Canada, and 1 non-geographic NPA for toll-free services</w:t>
      </w:r>
    </w:p>
    <w:p w:rsidR="00D51BF7" w:rsidRPr="002F3B7B" w:rsidRDefault="00D51BF7" w:rsidP="00D51BF7">
      <w:pPr>
        <w:numPr>
          <w:ilvl w:val="0"/>
          <w:numId w:val="13"/>
        </w:numPr>
        <w:tabs>
          <w:tab w:val="clear" w:pos="360"/>
          <w:tab w:val="num" w:pos="720"/>
        </w:tabs>
        <w:ind w:left="720"/>
        <w:contextualSpacing/>
        <w:rPr>
          <w:rFonts w:cs="Arial"/>
          <w:bCs/>
          <w:sz w:val="24"/>
          <w:szCs w:val="24"/>
        </w:rPr>
      </w:pPr>
      <w:r w:rsidRPr="002F3B7B">
        <w:rPr>
          <w:rFonts w:cs="Arial"/>
          <w:bCs/>
          <w:sz w:val="24"/>
          <w:szCs w:val="24"/>
        </w:rPr>
        <w:t>There were four 5XX NPAs reserved for future 5XX services</w:t>
      </w:r>
    </w:p>
    <w:p w:rsidR="00D51BF7" w:rsidRPr="002F3B7B" w:rsidRDefault="00D51BF7" w:rsidP="00D51BF7">
      <w:pPr>
        <w:numPr>
          <w:ilvl w:val="0"/>
          <w:numId w:val="13"/>
        </w:numPr>
        <w:tabs>
          <w:tab w:val="clear" w:pos="360"/>
          <w:tab w:val="num" w:pos="720"/>
        </w:tabs>
        <w:ind w:left="720"/>
        <w:contextualSpacing/>
        <w:rPr>
          <w:rFonts w:cs="Arial"/>
          <w:bCs/>
          <w:sz w:val="24"/>
          <w:szCs w:val="24"/>
        </w:rPr>
      </w:pPr>
      <w:r w:rsidRPr="002F3B7B">
        <w:rPr>
          <w:rFonts w:cs="Arial"/>
          <w:bCs/>
          <w:sz w:val="24"/>
          <w:szCs w:val="24"/>
        </w:rPr>
        <w:t>At year end, there were 400 NPAs assigned, with 371 of those in service and 29 awaiting implementation</w:t>
      </w:r>
    </w:p>
    <w:p w:rsidR="00D51BF7" w:rsidRPr="002F3B7B" w:rsidRDefault="00D51BF7" w:rsidP="00D51BF7">
      <w:pPr>
        <w:numPr>
          <w:ilvl w:val="0"/>
          <w:numId w:val="13"/>
        </w:numPr>
        <w:tabs>
          <w:tab w:val="clear" w:pos="360"/>
          <w:tab w:val="num" w:pos="720"/>
        </w:tabs>
        <w:ind w:left="720"/>
        <w:contextualSpacing/>
        <w:rPr>
          <w:rFonts w:cs="Arial"/>
          <w:bCs/>
          <w:sz w:val="24"/>
          <w:szCs w:val="24"/>
        </w:rPr>
      </w:pPr>
      <w:r w:rsidRPr="002F3B7B">
        <w:rPr>
          <w:rFonts w:cs="Arial"/>
          <w:bCs/>
          <w:sz w:val="24"/>
          <w:szCs w:val="24"/>
        </w:rPr>
        <w:t>There were 281 NPAs that remained unassigned, including 46 Easily Recognizable Codes and 235 General Purpose Codes</w:t>
      </w:r>
    </w:p>
    <w:p w:rsidR="00D51BF7" w:rsidRPr="002F3B7B" w:rsidRDefault="00D51BF7" w:rsidP="00D51BF7">
      <w:pPr>
        <w:numPr>
          <w:ilvl w:val="1"/>
          <w:numId w:val="13"/>
        </w:numPr>
        <w:ind w:left="1440"/>
        <w:contextualSpacing/>
        <w:rPr>
          <w:rFonts w:cs="Arial"/>
          <w:bCs/>
          <w:sz w:val="24"/>
          <w:szCs w:val="24"/>
        </w:rPr>
      </w:pPr>
      <w:r w:rsidRPr="002F3B7B">
        <w:rPr>
          <w:rFonts w:cs="Arial"/>
          <w:bCs/>
          <w:sz w:val="24"/>
          <w:szCs w:val="24"/>
        </w:rPr>
        <w:t>Of the 46 Easily Recognizable Codes, 9 were reserved and 37 available</w:t>
      </w:r>
    </w:p>
    <w:p w:rsidR="00D51BF7" w:rsidRPr="002F3B7B" w:rsidRDefault="00D51BF7" w:rsidP="00D51BF7">
      <w:pPr>
        <w:numPr>
          <w:ilvl w:val="1"/>
          <w:numId w:val="13"/>
        </w:numPr>
        <w:ind w:left="1440"/>
        <w:contextualSpacing/>
        <w:rPr>
          <w:rFonts w:cs="Arial"/>
          <w:bCs/>
          <w:sz w:val="24"/>
          <w:szCs w:val="24"/>
        </w:rPr>
      </w:pPr>
      <w:r w:rsidRPr="002F3B7B">
        <w:rPr>
          <w:rFonts w:cs="Arial"/>
          <w:bCs/>
          <w:sz w:val="24"/>
          <w:szCs w:val="24"/>
        </w:rPr>
        <w:t>Of the 235 General Purpose Codes, 171 were reserved and 64 were available</w:t>
      </w:r>
    </w:p>
    <w:p w:rsidR="00D51BF7" w:rsidRPr="002F3B7B" w:rsidRDefault="00D51BF7" w:rsidP="00D51BF7">
      <w:pPr>
        <w:keepNext/>
        <w:spacing w:after="240"/>
        <w:outlineLvl w:val="0"/>
        <w:rPr>
          <w:rFonts w:ascii="Times New Roman" w:hAnsi="Times New Roman" w:cs="Arial"/>
          <w:b/>
          <w:bCs/>
          <w:sz w:val="24"/>
          <w:szCs w:val="24"/>
        </w:rPr>
      </w:pPr>
      <w:bookmarkStart w:id="7" w:name="_Toc386021047"/>
      <w:r w:rsidRPr="002F3B7B">
        <w:rPr>
          <w:rFonts w:cs="Arial"/>
          <w:b/>
          <w:bCs/>
          <w:sz w:val="24"/>
          <w:szCs w:val="24"/>
        </w:rPr>
        <w:lastRenderedPageBreak/>
        <w:t>5.</w:t>
      </w:r>
      <w:r w:rsidR="000200CE" w:rsidRPr="002F3B7B">
        <w:rPr>
          <w:rFonts w:cs="Arial"/>
          <w:b/>
          <w:bCs/>
          <w:sz w:val="24"/>
          <w:szCs w:val="24"/>
        </w:rPr>
        <w:t>3</w:t>
      </w:r>
      <w:r w:rsidRPr="002F3B7B">
        <w:rPr>
          <w:rFonts w:cs="Arial"/>
          <w:b/>
          <w:bCs/>
          <w:sz w:val="24"/>
          <w:szCs w:val="24"/>
        </w:rPr>
        <w:tab/>
        <w:t>NPA Relief Planning</w:t>
      </w:r>
      <w:bookmarkEnd w:id="7"/>
    </w:p>
    <w:p w:rsidR="00D51BF7" w:rsidRPr="002F3B7B" w:rsidRDefault="00D51BF7" w:rsidP="00D51BF7">
      <w:pPr>
        <w:spacing w:after="100"/>
        <w:rPr>
          <w:rFonts w:cs="Arial"/>
          <w:sz w:val="24"/>
        </w:rPr>
      </w:pPr>
      <w:r w:rsidRPr="002F3B7B">
        <w:rPr>
          <w:rFonts w:cs="Arial"/>
          <w:sz w:val="24"/>
        </w:rPr>
        <w:t xml:space="preserve">The NANPA presented the following 2013 highlights on NPA relief activities: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Met all performance objectives for 56 tracked events, up from 33 events in 2012</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 xml:space="preserve">Per the request of the </w:t>
      </w:r>
      <w:r w:rsidR="000200CE" w:rsidRPr="002F3B7B">
        <w:rPr>
          <w:rFonts w:cs="Arial"/>
          <w:sz w:val="24"/>
          <w:szCs w:val="24"/>
        </w:rPr>
        <w:t xml:space="preserve">Ohio </w:t>
      </w:r>
      <w:r w:rsidRPr="002F3B7B">
        <w:rPr>
          <w:rFonts w:cs="Arial"/>
          <w:sz w:val="24"/>
          <w:szCs w:val="24"/>
        </w:rPr>
        <w:t xml:space="preserve">commission, assumed responsibility for NPA relief planning in Ohio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Facilitated 24 industry conference calls related to NPA relief planning, jeopardy, jeopardy status/pending petition review and implementation</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 xml:space="preserve">Conducted both pre-Initial Planning Document (IPD) and IPD relief planning conference calls SC 843, OH 440 and OH 740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Conducted the pre-IPD conference call for the OK 405 NPA, but cancelled the IPD relief planning conference call when a change in forecast no longer necessitated it</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Conducted initial relief implementation conference calls for IN 812, KY 270, TN 615 and TX 281/713/832</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Filed NPA relief petitions for CA 415, NJ 609, OH 740 and SC 843</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Shadowed 46 industry subcommittee meetings for relief implementation for CT 860, IN 812, KY 270, NV 702, PA 570, TX 281/713/832 and TX 512</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Participated in 4 local jurisdiction meetings and public input meetings or consumer sessions regarding NPA relief for CA 415, and supplied various scripts, maps and FAQs for regulator use at these meetings</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Advised specific state regulatory personnel on the status of NPAs within their states, and attended bi-monthly meetings with state regulatory personnel to address numbering concerns in general</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 xml:space="preserve">Published 6 Planning Letters announcing new relief or changes to existing relief projects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Distributed 81 NNS notifications of NPA relief planning activities</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 xml:space="preserve">Further enhanced NPA relief on-line meetings by creating new aids to display NPA relief planning trigger examples for use in future relief planning meetings, and also proposed implementation schedules and trigger dates corresponding to the exhaust forecast at the time of the filing </w:t>
      </w:r>
    </w:p>
    <w:p w:rsidR="00D51BF7" w:rsidRPr="00B51057" w:rsidRDefault="00D51BF7" w:rsidP="00D51BF7">
      <w:pPr>
        <w:keepNext/>
        <w:spacing w:after="240"/>
        <w:outlineLvl w:val="0"/>
        <w:rPr>
          <w:rFonts w:cs="Arial"/>
          <w:sz w:val="24"/>
          <w:szCs w:val="24"/>
        </w:rPr>
      </w:pPr>
    </w:p>
    <w:p w:rsidR="00D51BF7" w:rsidRPr="002F3B7B" w:rsidRDefault="00D51BF7" w:rsidP="00D51BF7">
      <w:pPr>
        <w:keepNext/>
        <w:spacing w:after="240"/>
        <w:outlineLvl w:val="0"/>
        <w:rPr>
          <w:rFonts w:ascii="Times New Roman" w:hAnsi="Times New Roman" w:cs="Arial"/>
          <w:bCs/>
          <w:sz w:val="24"/>
          <w:szCs w:val="24"/>
        </w:rPr>
      </w:pPr>
      <w:bookmarkStart w:id="8" w:name="_Toc386021048"/>
      <w:r w:rsidRPr="002F3B7B">
        <w:rPr>
          <w:rFonts w:cs="Arial"/>
          <w:b/>
          <w:bCs/>
          <w:sz w:val="24"/>
          <w:szCs w:val="24"/>
        </w:rPr>
        <w:t>5.</w:t>
      </w:r>
      <w:r w:rsidR="00C83E70" w:rsidRPr="002F3B7B">
        <w:rPr>
          <w:rFonts w:cs="Arial"/>
          <w:b/>
          <w:bCs/>
          <w:sz w:val="24"/>
          <w:szCs w:val="24"/>
        </w:rPr>
        <w:t>4</w:t>
      </w:r>
      <w:r w:rsidRPr="002F3B7B">
        <w:rPr>
          <w:rFonts w:cs="Arial"/>
          <w:b/>
          <w:bCs/>
          <w:sz w:val="24"/>
          <w:szCs w:val="24"/>
        </w:rPr>
        <w:tab/>
        <w:t>Numbering Resource Utilization &amp; Forecast (NRUF) Reporting</w:t>
      </w:r>
      <w:bookmarkEnd w:id="8"/>
    </w:p>
    <w:p w:rsidR="00D51BF7" w:rsidRPr="002F3B7B" w:rsidRDefault="00D51BF7" w:rsidP="00D51BF7">
      <w:pPr>
        <w:spacing w:after="100"/>
        <w:rPr>
          <w:rFonts w:cs="Arial"/>
          <w:sz w:val="24"/>
        </w:rPr>
      </w:pPr>
      <w:r w:rsidRPr="002F3B7B">
        <w:rPr>
          <w:rFonts w:cs="Arial"/>
          <w:sz w:val="24"/>
        </w:rPr>
        <w:t xml:space="preserve">The NANPA presented the following 2013 highlights on NRUF reporting: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Processed a</w:t>
      </w:r>
      <w:r w:rsidR="00C83E70" w:rsidRPr="002F3B7B">
        <w:rPr>
          <w:rFonts w:cs="Arial"/>
          <w:sz w:val="24"/>
          <w:szCs w:val="24"/>
        </w:rPr>
        <w:t xml:space="preserve">pproximately </w:t>
      </w:r>
      <w:r w:rsidRPr="002F3B7B">
        <w:rPr>
          <w:rFonts w:cs="Arial"/>
          <w:sz w:val="24"/>
          <w:szCs w:val="24"/>
        </w:rPr>
        <w:t>14,400 Form 502 submissions</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All 5 processing metrics were met at 100%</w:t>
      </w:r>
    </w:p>
    <w:p w:rsidR="00D51BF7" w:rsidRPr="002F3B7B" w:rsidRDefault="00D51BF7" w:rsidP="00D51BF7">
      <w:pPr>
        <w:numPr>
          <w:ilvl w:val="1"/>
          <w:numId w:val="36"/>
        </w:numPr>
        <w:autoSpaceDE w:val="0"/>
        <w:autoSpaceDN w:val="0"/>
        <w:rPr>
          <w:rFonts w:cs="Arial"/>
          <w:sz w:val="24"/>
          <w:szCs w:val="24"/>
        </w:rPr>
      </w:pPr>
      <w:r w:rsidRPr="002F3B7B">
        <w:rPr>
          <w:rFonts w:cs="Arial"/>
          <w:sz w:val="24"/>
          <w:szCs w:val="24"/>
        </w:rPr>
        <w:t>Form 502s processed and confirmation notifications sent, with any errors identified, within 7 calendar days</w:t>
      </w:r>
    </w:p>
    <w:p w:rsidR="00D51BF7" w:rsidRPr="002F3B7B" w:rsidRDefault="00D51BF7" w:rsidP="00D51BF7">
      <w:pPr>
        <w:numPr>
          <w:ilvl w:val="1"/>
          <w:numId w:val="36"/>
        </w:numPr>
        <w:autoSpaceDE w:val="0"/>
        <w:autoSpaceDN w:val="0"/>
        <w:rPr>
          <w:rFonts w:cs="Arial"/>
          <w:sz w:val="24"/>
          <w:szCs w:val="24"/>
        </w:rPr>
      </w:pPr>
      <w:r w:rsidRPr="002F3B7B">
        <w:rPr>
          <w:rFonts w:cs="Arial"/>
          <w:sz w:val="24"/>
          <w:szCs w:val="24"/>
        </w:rPr>
        <w:t>Missing utilization notices sent within 45 days</w:t>
      </w:r>
    </w:p>
    <w:p w:rsidR="00D51BF7" w:rsidRPr="002F3B7B" w:rsidRDefault="00D51BF7" w:rsidP="00D51BF7">
      <w:pPr>
        <w:numPr>
          <w:ilvl w:val="1"/>
          <w:numId w:val="36"/>
        </w:numPr>
        <w:autoSpaceDE w:val="0"/>
        <w:autoSpaceDN w:val="0"/>
        <w:rPr>
          <w:rFonts w:cs="Arial"/>
          <w:sz w:val="24"/>
          <w:szCs w:val="24"/>
        </w:rPr>
      </w:pPr>
      <w:r w:rsidRPr="002F3B7B">
        <w:rPr>
          <w:rFonts w:cs="Arial"/>
          <w:sz w:val="24"/>
          <w:szCs w:val="24"/>
        </w:rPr>
        <w:t>Anomalous notifications sent within 90 days</w:t>
      </w:r>
    </w:p>
    <w:p w:rsidR="00D51BF7" w:rsidRPr="002F3B7B" w:rsidRDefault="00D51BF7" w:rsidP="00D51BF7">
      <w:pPr>
        <w:numPr>
          <w:ilvl w:val="1"/>
          <w:numId w:val="36"/>
        </w:numPr>
        <w:autoSpaceDE w:val="0"/>
        <w:autoSpaceDN w:val="0"/>
        <w:rPr>
          <w:rFonts w:cs="Arial"/>
          <w:sz w:val="24"/>
          <w:szCs w:val="24"/>
        </w:rPr>
      </w:pPr>
      <w:r w:rsidRPr="002F3B7B">
        <w:rPr>
          <w:rFonts w:cs="Arial"/>
          <w:sz w:val="24"/>
          <w:szCs w:val="24"/>
        </w:rPr>
        <w:t>Phone calls/emails responded to within one business day</w:t>
      </w:r>
    </w:p>
    <w:p w:rsidR="00D51BF7" w:rsidRPr="002F3B7B" w:rsidRDefault="00D51BF7" w:rsidP="00D51BF7">
      <w:pPr>
        <w:numPr>
          <w:ilvl w:val="1"/>
          <w:numId w:val="36"/>
        </w:numPr>
        <w:autoSpaceDE w:val="0"/>
        <w:autoSpaceDN w:val="0"/>
        <w:rPr>
          <w:rFonts w:cs="Arial"/>
          <w:sz w:val="24"/>
          <w:szCs w:val="24"/>
        </w:rPr>
      </w:pPr>
      <w:r w:rsidRPr="002F3B7B">
        <w:rPr>
          <w:rFonts w:cs="Arial"/>
          <w:sz w:val="24"/>
          <w:szCs w:val="24"/>
        </w:rPr>
        <w:t>Job Aid updates completed 60 days prior to submission deadline</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lastRenderedPageBreak/>
        <w:t>Answered more than 2,000 NRUF inquiries and produced 82 reports for states</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Implemented 6 NRUF-related enhancements associated the NAS refresh</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 xml:space="preserve">Implemented new 5XX NRUF functionality to provide a Utilization Missing Report and anomalous notifications to NAS users assigned non-geographic 5XX resources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Updated the NRUF on-line training guide and the NRUF job aid documents, and posted all to the NANPA website</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Conducted NRUF refresher training for state regulatory personnel</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Created and posted to the NANPA website a training video providing an overview of the NRUF Form 502</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 xml:space="preserve">Produced and published NPA and NANP exhaust projections in April and October, as well as a separate exhaust project for currently assigned and reserved non-geographic 5XX NPAs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Issued 7 delta NRUF/NPA projections for 6 NPAs (issued 2 for one NPA)</w:t>
      </w:r>
    </w:p>
    <w:p w:rsidR="00D51BF7" w:rsidRPr="00B51057" w:rsidRDefault="00D51BF7" w:rsidP="00D51BF7">
      <w:pPr>
        <w:spacing w:before="120" w:after="120"/>
        <w:rPr>
          <w:rFonts w:cs="Arial"/>
          <w:sz w:val="24"/>
          <w:szCs w:val="24"/>
        </w:rPr>
      </w:pPr>
    </w:p>
    <w:p w:rsidR="00D51BF7" w:rsidRPr="002F3B7B" w:rsidRDefault="00D51BF7" w:rsidP="00D51BF7">
      <w:pPr>
        <w:keepNext/>
        <w:spacing w:after="240"/>
        <w:outlineLvl w:val="0"/>
        <w:rPr>
          <w:rFonts w:ascii="Times New Roman" w:hAnsi="Times New Roman" w:cs="Arial"/>
          <w:b/>
          <w:bCs/>
          <w:sz w:val="24"/>
          <w:szCs w:val="24"/>
        </w:rPr>
      </w:pPr>
      <w:bookmarkStart w:id="9" w:name="_Toc386021049"/>
      <w:r w:rsidRPr="002F3B7B">
        <w:rPr>
          <w:rFonts w:cs="Arial"/>
          <w:b/>
          <w:bCs/>
          <w:sz w:val="24"/>
          <w:szCs w:val="24"/>
        </w:rPr>
        <w:t>5.</w:t>
      </w:r>
      <w:r w:rsidR="00C7269F" w:rsidRPr="002F3B7B">
        <w:rPr>
          <w:rFonts w:cs="Arial"/>
          <w:b/>
          <w:bCs/>
          <w:sz w:val="24"/>
          <w:szCs w:val="24"/>
        </w:rPr>
        <w:t>5</w:t>
      </w:r>
      <w:r w:rsidRPr="002F3B7B">
        <w:rPr>
          <w:rFonts w:cs="Arial"/>
          <w:b/>
          <w:bCs/>
          <w:sz w:val="24"/>
          <w:szCs w:val="24"/>
        </w:rPr>
        <w:tab/>
        <w:t>Central Office Code Administration</w:t>
      </w:r>
      <w:bookmarkEnd w:id="9"/>
    </w:p>
    <w:p w:rsidR="00D51BF7" w:rsidRPr="002F3B7B" w:rsidRDefault="00D51BF7" w:rsidP="00D51BF7">
      <w:pPr>
        <w:spacing w:after="100"/>
        <w:rPr>
          <w:rFonts w:cs="Arial"/>
          <w:sz w:val="24"/>
        </w:rPr>
      </w:pPr>
      <w:r w:rsidRPr="002F3B7B">
        <w:rPr>
          <w:rFonts w:cs="Arial"/>
          <w:sz w:val="24"/>
        </w:rPr>
        <w:t xml:space="preserve">The NANPA presented the following 2013 highlights on code administration services: </w:t>
      </w:r>
    </w:p>
    <w:p w:rsidR="00D51BF7" w:rsidRPr="002F3B7B" w:rsidRDefault="00D51BF7" w:rsidP="00D51BF7">
      <w:pPr>
        <w:numPr>
          <w:ilvl w:val="0"/>
          <w:numId w:val="13"/>
        </w:numPr>
        <w:tabs>
          <w:tab w:val="clear" w:pos="360"/>
          <w:tab w:val="num" w:pos="720"/>
        </w:tabs>
        <w:ind w:left="720"/>
        <w:contextualSpacing/>
        <w:rPr>
          <w:rFonts w:cs="Arial"/>
          <w:sz w:val="24"/>
          <w:szCs w:val="24"/>
        </w:rPr>
      </w:pPr>
      <w:r w:rsidRPr="002F3B7B">
        <w:rPr>
          <w:rFonts w:cs="Arial"/>
          <w:sz w:val="24"/>
          <w:szCs w:val="24"/>
        </w:rPr>
        <w:t xml:space="preserve">The NANPA staff processed 20,362 applications in 2013, almost double those processed in 2012 </w:t>
      </w:r>
    </w:p>
    <w:p w:rsidR="00D51BF7" w:rsidRPr="002F3B7B" w:rsidRDefault="00D51BF7" w:rsidP="00D51BF7">
      <w:pPr>
        <w:numPr>
          <w:ilvl w:val="0"/>
          <w:numId w:val="13"/>
        </w:numPr>
        <w:tabs>
          <w:tab w:val="clear" w:pos="360"/>
          <w:tab w:val="num" w:pos="720"/>
        </w:tabs>
        <w:ind w:left="720"/>
        <w:contextualSpacing/>
        <w:rPr>
          <w:rFonts w:cs="Arial"/>
          <w:sz w:val="24"/>
          <w:szCs w:val="24"/>
        </w:rPr>
      </w:pPr>
      <w:r w:rsidRPr="002F3B7B">
        <w:rPr>
          <w:rFonts w:cs="Arial"/>
          <w:sz w:val="24"/>
          <w:szCs w:val="24"/>
        </w:rPr>
        <w:t>Two applications were processed outside of the 7 calendar day requirement during the NAS technical refresh implementation, but both were processed the next business day</w:t>
      </w:r>
    </w:p>
    <w:p w:rsidR="00D51BF7" w:rsidRPr="002F3B7B" w:rsidRDefault="00D51BF7" w:rsidP="00D51BF7">
      <w:pPr>
        <w:numPr>
          <w:ilvl w:val="0"/>
          <w:numId w:val="11"/>
        </w:numPr>
        <w:rPr>
          <w:rFonts w:cs="Arial"/>
          <w:sz w:val="24"/>
          <w:szCs w:val="24"/>
        </w:rPr>
      </w:pPr>
      <w:r w:rsidRPr="002F3B7B">
        <w:rPr>
          <w:rFonts w:cs="Arial"/>
          <w:sz w:val="24"/>
          <w:szCs w:val="24"/>
        </w:rPr>
        <w:t>No central office code assignments resulted in a code conflict</w:t>
      </w:r>
    </w:p>
    <w:p w:rsidR="00D51BF7" w:rsidRPr="002F3B7B" w:rsidRDefault="00D51BF7" w:rsidP="00D51BF7">
      <w:pPr>
        <w:numPr>
          <w:ilvl w:val="0"/>
          <w:numId w:val="11"/>
        </w:numPr>
        <w:rPr>
          <w:rFonts w:cs="Arial"/>
          <w:sz w:val="24"/>
          <w:szCs w:val="24"/>
        </w:rPr>
      </w:pPr>
      <w:r w:rsidRPr="002F3B7B">
        <w:rPr>
          <w:rFonts w:cs="Arial"/>
          <w:sz w:val="24"/>
          <w:szCs w:val="24"/>
        </w:rPr>
        <w:t>Two applications resulted in a code reject, but both were corrected within one business day</w:t>
      </w:r>
    </w:p>
    <w:p w:rsidR="00D51BF7" w:rsidRPr="002F3B7B" w:rsidRDefault="00D51BF7" w:rsidP="00D51BF7">
      <w:pPr>
        <w:numPr>
          <w:ilvl w:val="0"/>
          <w:numId w:val="11"/>
        </w:numPr>
        <w:rPr>
          <w:rFonts w:cs="Arial"/>
          <w:sz w:val="24"/>
          <w:szCs w:val="24"/>
        </w:rPr>
      </w:pPr>
      <w:r w:rsidRPr="002F3B7B">
        <w:rPr>
          <w:rFonts w:cs="Arial"/>
          <w:sz w:val="24"/>
          <w:szCs w:val="24"/>
        </w:rPr>
        <w:t xml:space="preserve">Of </w:t>
      </w:r>
      <w:r w:rsidR="00C7269F" w:rsidRPr="002F3B7B">
        <w:rPr>
          <w:rFonts w:cs="Arial"/>
          <w:sz w:val="24"/>
          <w:szCs w:val="24"/>
        </w:rPr>
        <w:t xml:space="preserve">the </w:t>
      </w:r>
      <w:r w:rsidRPr="002F3B7B">
        <w:rPr>
          <w:rFonts w:cs="Arial"/>
          <w:sz w:val="24"/>
          <w:szCs w:val="24"/>
        </w:rPr>
        <w:t>2,518 Part 4 applications processed, no Part 4 was denied in error, but 2 were approved in error</w:t>
      </w:r>
    </w:p>
    <w:p w:rsidR="00D51BF7" w:rsidRPr="002F3B7B" w:rsidRDefault="00D51BF7" w:rsidP="00D51BF7">
      <w:pPr>
        <w:numPr>
          <w:ilvl w:val="0"/>
          <w:numId w:val="11"/>
        </w:numPr>
        <w:rPr>
          <w:rFonts w:cs="Arial"/>
          <w:sz w:val="24"/>
          <w:szCs w:val="24"/>
        </w:rPr>
      </w:pPr>
      <w:r w:rsidRPr="002F3B7B">
        <w:rPr>
          <w:rFonts w:cs="Arial"/>
          <w:sz w:val="24"/>
          <w:szCs w:val="24"/>
        </w:rPr>
        <w:t>Due to the FCC’s Red Light Rule, 52 applications were denied, up from 30 in 2012</w:t>
      </w:r>
    </w:p>
    <w:p w:rsidR="00D51BF7" w:rsidRPr="002F3B7B" w:rsidRDefault="00D51BF7" w:rsidP="00D51BF7">
      <w:pPr>
        <w:numPr>
          <w:ilvl w:val="0"/>
          <w:numId w:val="11"/>
        </w:numPr>
        <w:rPr>
          <w:rFonts w:cs="Arial"/>
          <w:sz w:val="24"/>
          <w:szCs w:val="24"/>
        </w:rPr>
      </w:pPr>
      <w:r w:rsidRPr="002F3B7B">
        <w:rPr>
          <w:rFonts w:cs="Arial"/>
          <w:sz w:val="24"/>
          <w:szCs w:val="24"/>
        </w:rPr>
        <w:t>Initiated reclamation on 9 codes for those states that have not exercised their delegated authority over reclamation</w:t>
      </w:r>
    </w:p>
    <w:p w:rsidR="00D51BF7" w:rsidRPr="002F3B7B" w:rsidRDefault="00D51BF7" w:rsidP="00D51BF7">
      <w:pPr>
        <w:numPr>
          <w:ilvl w:val="0"/>
          <w:numId w:val="11"/>
        </w:numPr>
        <w:rPr>
          <w:rFonts w:cs="Arial"/>
          <w:sz w:val="24"/>
          <w:szCs w:val="24"/>
        </w:rPr>
      </w:pPr>
      <w:r w:rsidRPr="002F3B7B">
        <w:rPr>
          <w:rFonts w:cs="Arial"/>
          <w:sz w:val="24"/>
          <w:szCs w:val="24"/>
        </w:rPr>
        <w:t xml:space="preserve">Worked with 25 states on over 150 central office codes appearing on state delinquent lists in 2013, resulting in the reclamation of 9 codes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 xml:space="preserve">Coordinated the recovery of 1,295 abandoned codes with regulators in 24 states, the highest quantity over the past 6 years (almost a 400% increase over 2012) </w:t>
      </w:r>
    </w:p>
    <w:p w:rsidR="00D51BF7" w:rsidRPr="002F3B7B" w:rsidRDefault="00D51BF7" w:rsidP="00D51BF7">
      <w:pPr>
        <w:numPr>
          <w:ilvl w:val="0"/>
          <w:numId w:val="12"/>
        </w:numPr>
        <w:tabs>
          <w:tab w:val="clear" w:pos="360"/>
          <w:tab w:val="num" w:pos="720"/>
        </w:tabs>
        <w:ind w:left="720"/>
        <w:contextualSpacing/>
        <w:rPr>
          <w:rFonts w:cs="Arial"/>
          <w:sz w:val="24"/>
          <w:szCs w:val="24"/>
        </w:rPr>
      </w:pPr>
      <w:r w:rsidRPr="002F3B7B">
        <w:rPr>
          <w:rFonts w:cs="Arial"/>
          <w:sz w:val="24"/>
          <w:szCs w:val="24"/>
        </w:rPr>
        <w:t>Worked with service providers to identify 52 potential</w:t>
      </w:r>
      <w:r w:rsidR="00C7269F">
        <w:rPr>
          <w:rFonts w:cs="Arial"/>
          <w:sz w:val="24"/>
          <w:szCs w:val="24"/>
        </w:rPr>
        <w:t>ly</w:t>
      </w:r>
      <w:r w:rsidRPr="002F3B7B">
        <w:rPr>
          <w:rFonts w:cs="Arial"/>
          <w:sz w:val="24"/>
          <w:szCs w:val="24"/>
        </w:rPr>
        <w:t xml:space="preserve"> recoverable NXXs in advance of relief planning </w:t>
      </w:r>
      <w:r w:rsidR="00F83268">
        <w:rPr>
          <w:rFonts w:cs="Arial"/>
          <w:sz w:val="24"/>
          <w:szCs w:val="24"/>
        </w:rPr>
        <w:t>for</w:t>
      </w:r>
      <w:r w:rsidR="00F83268" w:rsidRPr="002F3B7B">
        <w:rPr>
          <w:rFonts w:cs="Arial"/>
          <w:sz w:val="24"/>
          <w:szCs w:val="24"/>
        </w:rPr>
        <w:t xml:space="preserve"> </w:t>
      </w:r>
      <w:r w:rsidRPr="002F3B7B">
        <w:rPr>
          <w:rFonts w:cs="Arial"/>
          <w:sz w:val="24"/>
          <w:szCs w:val="24"/>
        </w:rPr>
        <w:t xml:space="preserve">9 NPAs </w:t>
      </w:r>
    </w:p>
    <w:p w:rsidR="00D51BF7" w:rsidRPr="002F3B7B" w:rsidRDefault="00D51BF7" w:rsidP="00D51BF7">
      <w:pPr>
        <w:numPr>
          <w:ilvl w:val="0"/>
          <w:numId w:val="12"/>
        </w:numPr>
        <w:tabs>
          <w:tab w:val="clear" w:pos="360"/>
          <w:tab w:val="num" w:pos="720"/>
        </w:tabs>
        <w:ind w:left="720"/>
        <w:rPr>
          <w:sz w:val="24"/>
          <w:szCs w:val="24"/>
        </w:rPr>
      </w:pPr>
      <w:r w:rsidRPr="002F3B7B">
        <w:rPr>
          <w:sz w:val="24"/>
          <w:szCs w:val="24"/>
        </w:rPr>
        <w:t>Voluntarily investigated and coordinated communication among state regulators, service providers</w:t>
      </w:r>
      <w:r w:rsidR="00C7269F" w:rsidRPr="002F3B7B">
        <w:rPr>
          <w:sz w:val="24"/>
          <w:szCs w:val="24"/>
        </w:rPr>
        <w:t>,</w:t>
      </w:r>
      <w:r w:rsidRPr="002F3B7B">
        <w:rPr>
          <w:sz w:val="24"/>
          <w:szCs w:val="24"/>
        </w:rPr>
        <w:t xml:space="preserve"> and the Pooling Administrator on the </w:t>
      </w:r>
      <w:r w:rsidRPr="002F3B7B">
        <w:rPr>
          <w:sz w:val="24"/>
          <w:szCs w:val="24"/>
        </w:rPr>
        <w:lastRenderedPageBreak/>
        <w:t xml:space="preserve">possibility of transferring 45 codes in 11 states to avoid opening new codes for LRN purposes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Resolved discrepancies on over 100 codes by proactively reminding service providers of the requirements to build new codes in industry databases, perform work necessary to transfer codes</w:t>
      </w:r>
      <w:r w:rsidR="00C7269F" w:rsidRPr="002F3B7B">
        <w:rPr>
          <w:rFonts w:cs="Arial"/>
          <w:sz w:val="24"/>
          <w:szCs w:val="24"/>
        </w:rPr>
        <w:t>,</w:t>
      </w:r>
      <w:r w:rsidRPr="002F3B7B">
        <w:rPr>
          <w:rFonts w:cs="Arial"/>
          <w:sz w:val="24"/>
          <w:szCs w:val="24"/>
        </w:rPr>
        <w:t xml:space="preserve"> and return codes not in use</w:t>
      </w:r>
    </w:p>
    <w:p w:rsidR="00D51BF7" w:rsidRPr="002F3B7B" w:rsidRDefault="00D51BF7" w:rsidP="00D51BF7">
      <w:pPr>
        <w:numPr>
          <w:ilvl w:val="0"/>
          <w:numId w:val="12"/>
        </w:numPr>
        <w:tabs>
          <w:tab w:val="clear" w:pos="360"/>
          <w:tab w:val="num" w:pos="720"/>
        </w:tabs>
        <w:ind w:left="720"/>
        <w:rPr>
          <w:sz w:val="24"/>
          <w:szCs w:val="24"/>
        </w:rPr>
      </w:pPr>
      <w:r w:rsidRPr="002F3B7B">
        <w:rPr>
          <w:sz w:val="24"/>
          <w:szCs w:val="24"/>
        </w:rPr>
        <w:t>At year end, there were only 3 NPAs in jeopardy: IL 217, FL 305, and IL 618</w:t>
      </w:r>
    </w:p>
    <w:p w:rsidR="00D51BF7" w:rsidRPr="00B51057" w:rsidRDefault="00D51BF7" w:rsidP="00D51BF7">
      <w:pPr>
        <w:spacing w:before="120" w:after="120"/>
        <w:rPr>
          <w:sz w:val="24"/>
          <w:szCs w:val="24"/>
        </w:rPr>
      </w:pPr>
    </w:p>
    <w:p w:rsidR="00D51BF7" w:rsidRPr="002F3B7B" w:rsidRDefault="00D51BF7" w:rsidP="00D51BF7">
      <w:pPr>
        <w:keepNext/>
        <w:spacing w:after="240"/>
        <w:outlineLvl w:val="0"/>
        <w:rPr>
          <w:rFonts w:ascii="Times New Roman" w:hAnsi="Times New Roman" w:cs="Arial"/>
          <w:bCs/>
          <w:sz w:val="24"/>
          <w:szCs w:val="24"/>
        </w:rPr>
      </w:pPr>
      <w:bookmarkStart w:id="10" w:name="_Toc386021050"/>
      <w:r w:rsidRPr="002F3B7B">
        <w:rPr>
          <w:rFonts w:cs="Arial"/>
          <w:b/>
          <w:bCs/>
          <w:sz w:val="24"/>
          <w:szCs w:val="24"/>
        </w:rPr>
        <w:t>5.</w:t>
      </w:r>
      <w:r w:rsidR="00F83268" w:rsidRPr="002F3B7B">
        <w:rPr>
          <w:rFonts w:cs="Arial"/>
          <w:b/>
          <w:bCs/>
          <w:sz w:val="24"/>
          <w:szCs w:val="24"/>
        </w:rPr>
        <w:t>6</w:t>
      </w:r>
      <w:r w:rsidRPr="002F3B7B">
        <w:rPr>
          <w:rFonts w:cs="Arial"/>
          <w:b/>
          <w:bCs/>
          <w:sz w:val="24"/>
          <w:szCs w:val="24"/>
        </w:rPr>
        <w:tab/>
        <w:t>NANPA Enterprise Services</w:t>
      </w:r>
      <w:bookmarkEnd w:id="10"/>
    </w:p>
    <w:p w:rsidR="00D51BF7" w:rsidRPr="002F3B7B" w:rsidRDefault="002A5BD7" w:rsidP="00D51BF7">
      <w:pPr>
        <w:rPr>
          <w:rFonts w:cs="Arial"/>
          <w:sz w:val="24"/>
          <w:szCs w:val="24"/>
        </w:rPr>
      </w:pPr>
      <w:r w:rsidRPr="002F3B7B">
        <w:rPr>
          <w:rFonts w:cs="Arial"/>
          <w:sz w:val="24"/>
          <w:szCs w:val="24"/>
        </w:rPr>
        <w:t xml:space="preserve">The </w:t>
      </w:r>
      <w:r w:rsidR="00D51BF7" w:rsidRPr="002F3B7B">
        <w:rPr>
          <w:rFonts w:cs="Arial"/>
          <w:sz w:val="24"/>
          <w:szCs w:val="24"/>
        </w:rPr>
        <w:t xml:space="preserve">NANPA AOCN processed 4,720 Part 2 submissions in 2013, and completed 100% of those within 7 calendar days or less. In addition, all phone calls received by the AOCN were returned no later than the close of the next business day, indicating a high quality of service provided to 200 NANPA AOCN services customers. The NANPA AOCN provided extra assistance to new customers to enter accurate Part 2 information, as well as ongoing guidance and troubleshooting support when necessary. </w:t>
      </w:r>
    </w:p>
    <w:p w:rsidR="00D51BF7" w:rsidRPr="002F3B7B" w:rsidRDefault="00D51BF7" w:rsidP="00D51BF7">
      <w:pPr>
        <w:rPr>
          <w:rFonts w:cs="Arial"/>
          <w:sz w:val="24"/>
          <w:szCs w:val="24"/>
        </w:rPr>
      </w:pPr>
    </w:p>
    <w:p w:rsidR="00D51BF7" w:rsidRPr="002F3B7B" w:rsidRDefault="00D51BF7" w:rsidP="00D51BF7">
      <w:pPr>
        <w:rPr>
          <w:rFonts w:cs="Arial"/>
          <w:sz w:val="24"/>
        </w:rPr>
      </w:pPr>
      <w:r w:rsidRPr="002F3B7B">
        <w:rPr>
          <w:rFonts w:cs="Arial"/>
          <w:sz w:val="24"/>
          <w:szCs w:val="24"/>
        </w:rPr>
        <w:t>I</w:t>
      </w:r>
      <w:r w:rsidRPr="002F3B7B">
        <w:rPr>
          <w:rFonts w:cs="Arial"/>
          <w:sz w:val="24"/>
        </w:rPr>
        <w:t xml:space="preserve">n addition to the AOCN Services, NANPA continued to stand ready to provide four other Enterprise Services, although none were requested in 2013. Those include the entry of paper submissions of resource applications, entry of paper NRUF submissions, </w:t>
      </w:r>
      <w:r w:rsidRPr="00C338B4">
        <w:rPr>
          <w:rFonts w:cs="Arial"/>
          <w:sz w:val="24"/>
        </w:rPr>
        <w:t>NANPA testimony in state regulatory hearings</w:t>
      </w:r>
      <w:r w:rsidRPr="00164172">
        <w:rPr>
          <w:rFonts w:cs="Arial"/>
          <w:sz w:val="24"/>
        </w:rPr>
        <w:t>,</w:t>
      </w:r>
      <w:r w:rsidRPr="002F3B7B">
        <w:rPr>
          <w:rFonts w:cs="Arial"/>
          <w:sz w:val="24"/>
        </w:rPr>
        <w:t xml:space="preserve"> and customized reports.</w:t>
      </w:r>
    </w:p>
    <w:p w:rsidR="00D51BF7" w:rsidRPr="002F3B7B" w:rsidRDefault="00D51BF7" w:rsidP="00D51BF7">
      <w:pPr>
        <w:rPr>
          <w:rFonts w:cs="Arial"/>
          <w:sz w:val="24"/>
        </w:rPr>
      </w:pPr>
    </w:p>
    <w:p w:rsidR="00D51BF7" w:rsidRPr="00151D35" w:rsidRDefault="00D51BF7" w:rsidP="00D51BF7">
      <w:pPr>
        <w:rPr>
          <w:rFonts w:cs="Arial"/>
          <w:sz w:val="24"/>
        </w:rPr>
      </w:pPr>
      <w:r w:rsidRPr="002F3B7B">
        <w:rPr>
          <w:rFonts w:cs="Arial"/>
          <w:sz w:val="24"/>
        </w:rPr>
        <w:t>Finally, the NANPA technical requirements indicate that any Enterprise Services are subject to an audit by an independent auditor. NANPA’s most recent audit was completed in September 2013 covering the 2011-2012 time period, and the report was provided to the FCC.</w:t>
      </w:r>
    </w:p>
    <w:p w:rsidR="00D51BF7" w:rsidRPr="00B51057" w:rsidRDefault="00D51BF7" w:rsidP="00D51BF7">
      <w:pPr>
        <w:spacing w:before="120" w:after="120"/>
        <w:rPr>
          <w:rFonts w:cs="Arial"/>
          <w:sz w:val="24"/>
        </w:rPr>
      </w:pPr>
    </w:p>
    <w:p w:rsidR="00D51BF7" w:rsidRPr="002F3B7B" w:rsidRDefault="00D51BF7" w:rsidP="00D51BF7">
      <w:pPr>
        <w:keepNext/>
        <w:spacing w:after="240"/>
        <w:outlineLvl w:val="0"/>
        <w:rPr>
          <w:rFonts w:ascii="Times New Roman" w:hAnsi="Times New Roman" w:cs="Arial"/>
          <w:bCs/>
          <w:sz w:val="24"/>
          <w:szCs w:val="24"/>
        </w:rPr>
      </w:pPr>
      <w:bookmarkStart w:id="11" w:name="_Toc386021051"/>
      <w:r w:rsidRPr="002F3B7B">
        <w:rPr>
          <w:rFonts w:cs="Arial"/>
          <w:b/>
          <w:bCs/>
          <w:sz w:val="24"/>
          <w:szCs w:val="24"/>
        </w:rPr>
        <w:t>5.</w:t>
      </w:r>
      <w:r w:rsidR="00F83268" w:rsidRPr="002F3B7B">
        <w:rPr>
          <w:rFonts w:cs="Arial"/>
          <w:b/>
          <w:bCs/>
          <w:sz w:val="24"/>
          <w:szCs w:val="24"/>
        </w:rPr>
        <w:t>7</w:t>
      </w:r>
      <w:r w:rsidRPr="002F3B7B">
        <w:rPr>
          <w:rFonts w:cs="Arial"/>
          <w:b/>
          <w:bCs/>
          <w:sz w:val="24"/>
          <w:szCs w:val="24"/>
        </w:rPr>
        <w:tab/>
        <w:t>NANP Resource Administration</w:t>
      </w:r>
      <w:bookmarkEnd w:id="11"/>
    </w:p>
    <w:p w:rsidR="00D51BF7" w:rsidRPr="002F3B7B" w:rsidRDefault="00D51BF7" w:rsidP="00D51BF7">
      <w:pPr>
        <w:spacing w:after="100"/>
        <w:rPr>
          <w:rFonts w:cs="Arial"/>
          <w:sz w:val="24"/>
        </w:rPr>
      </w:pPr>
      <w:r w:rsidRPr="002F3B7B">
        <w:rPr>
          <w:rFonts w:cs="Arial"/>
          <w:sz w:val="24"/>
        </w:rPr>
        <w:t>The NANPA presented the following 2013 highlights on other NANP resource administration:</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There were 6 FGB CICs returned/reclaimed and no assignments made, for a total of 264 FGB CICs assigned</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There were 49 FGD CICs returned/reclaimed and 33 assigned, for a total of 2,024 FGD CIC</w:t>
      </w:r>
      <w:r w:rsidR="00151D35">
        <w:rPr>
          <w:rFonts w:cs="Arial"/>
          <w:sz w:val="24"/>
          <w:szCs w:val="24"/>
        </w:rPr>
        <w:t>s</w:t>
      </w:r>
      <w:r w:rsidRPr="002F3B7B">
        <w:rPr>
          <w:rFonts w:cs="Arial"/>
          <w:sz w:val="24"/>
          <w:szCs w:val="24"/>
        </w:rPr>
        <w:t xml:space="preserve"> assigned</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 xml:space="preserve">There were 330 net assignments for non-geographic 5XX-NXXs for a total of 2,999 codes assigned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 xml:space="preserve">There was no 9YY-NXX assignments made, but 41 codes were returned, for a total of 60 codes assigned (only 25 are assigned to US entities)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 xml:space="preserve">There were no 555 line numbers assigned or returned/reclaimed, for a total of 7,446 national assignments and 385 non-national assignments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lastRenderedPageBreak/>
        <w:t>There was one 800-855 line number assigned temporarily due to it being a misprinted number on medical devices</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There were four 456-NXX</w:t>
      </w:r>
      <w:r w:rsidR="00690C7D">
        <w:rPr>
          <w:rFonts w:cs="Arial"/>
          <w:sz w:val="24"/>
          <w:szCs w:val="24"/>
        </w:rPr>
        <w:t>s</w:t>
      </w:r>
      <w:r w:rsidRPr="002F3B7B">
        <w:rPr>
          <w:rFonts w:cs="Arial"/>
          <w:sz w:val="24"/>
          <w:szCs w:val="24"/>
        </w:rPr>
        <w:t xml:space="preserve"> returned/reclaimed and no assignments made, for a total of 4 codes assigned </w:t>
      </w:r>
    </w:p>
    <w:p w:rsidR="00D51BF7" w:rsidRPr="002F3B7B" w:rsidRDefault="00D51BF7" w:rsidP="00D51BF7">
      <w:pPr>
        <w:numPr>
          <w:ilvl w:val="0"/>
          <w:numId w:val="12"/>
        </w:numPr>
        <w:tabs>
          <w:tab w:val="clear" w:pos="360"/>
          <w:tab w:val="num" w:pos="720"/>
        </w:tabs>
        <w:ind w:left="720"/>
        <w:rPr>
          <w:rFonts w:cs="Arial"/>
          <w:sz w:val="24"/>
          <w:szCs w:val="24"/>
        </w:rPr>
      </w:pPr>
      <w:r w:rsidRPr="002F3B7B">
        <w:rPr>
          <w:rFonts w:cs="Arial"/>
          <w:sz w:val="24"/>
          <w:szCs w:val="24"/>
        </w:rPr>
        <w:t xml:space="preserve">There were no assignments of vertical service codes, N11 codes or ANI II digits </w:t>
      </w:r>
    </w:p>
    <w:p w:rsidR="00D51BF7" w:rsidRPr="00B51057" w:rsidRDefault="00D51BF7" w:rsidP="00D51BF7">
      <w:pPr>
        <w:spacing w:before="120" w:after="120"/>
        <w:rPr>
          <w:rFonts w:cs="Arial"/>
          <w:sz w:val="24"/>
          <w:szCs w:val="24"/>
        </w:rPr>
      </w:pPr>
    </w:p>
    <w:p w:rsidR="00D51BF7" w:rsidRPr="002F3B7B" w:rsidRDefault="00D51BF7" w:rsidP="00D51BF7">
      <w:pPr>
        <w:keepNext/>
        <w:spacing w:after="240"/>
        <w:outlineLvl w:val="0"/>
        <w:rPr>
          <w:rFonts w:ascii="Times New Roman" w:hAnsi="Times New Roman" w:cs="Arial"/>
          <w:bCs/>
          <w:sz w:val="24"/>
          <w:szCs w:val="24"/>
        </w:rPr>
      </w:pPr>
      <w:bookmarkStart w:id="12" w:name="_Toc386021052"/>
      <w:r w:rsidRPr="002F3B7B">
        <w:rPr>
          <w:rFonts w:cs="Arial"/>
          <w:b/>
          <w:bCs/>
          <w:sz w:val="24"/>
          <w:szCs w:val="24"/>
        </w:rPr>
        <w:t>5.</w:t>
      </w:r>
      <w:r w:rsidR="001A1606" w:rsidRPr="002F3B7B">
        <w:rPr>
          <w:rFonts w:cs="Arial"/>
          <w:b/>
          <w:bCs/>
          <w:sz w:val="24"/>
          <w:szCs w:val="24"/>
        </w:rPr>
        <w:t>8</w:t>
      </w:r>
      <w:r w:rsidRPr="002F3B7B">
        <w:rPr>
          <w:rFonts w:cs="Arial"/>
          <w:b/>
          <w:bCs/>
          <w:sz w:val="24"/>
          <w:szCs w:val="24"/>
        </w:rPr>
        <w:tab/>
        <w:t>NANPA Reports</w:t>
      </w:r>
      <w:bookmarkEnd w:id="12"/>
    </w:p>
    <w:p w:rsidR="00D51BF7" w:rsidRPr="002F3B7B" w:rsidRDefault="00D51BF7" w:rsidP="00D51BF7">
      <w:pPr>
        <w:rPr>
          <w:rFonts w:cs="Arial"/>
          <w:sz w:val="24"/>
        </w:rPr>
      </w:pPr>
      <w:r w:rsidRPr="002F3B7B">
        <w:rPr>
          <w:rFonts w:cs="Arial"/>
          <w:sz w:val="24"/>
        </w:rPr>
        <w:t>NANPA continued to supply accurate and timely data through the web-based public queries and reports on NPAs, area code relief planning, CO Codes, CICs</w:t>
      </w:r>
      <w:r w:rsidR="005A13A0">
        <w:rPr>
          <w:rFonts w:cs="Arial"/>
          <w:sz w:val="24"/>
        </w:rPr>
        <w:t>,</w:t>
      </w:r>
      <w:r w:rsidRPr="002F3B7B">
        <w:rPr>
          <w:rFonts w:cs="Arial"/>
          <w:sz w:val="24"/>
        </w:rPr>
        <w:t xml:space="preserve"> and other resources. As part of the NAS technical refresh in April </w:t>
      </w:r>
      <w:r w:rsidR="00D41E26" w:rsidRPr="002F3B7B">
        <w:rPr>
          <w:rFonts w:cs="Arial"/>
          <w:sz w:val="24"/>
        </w:rPr>
        <w:t xml:space="preserve">2013 </w:t>
      </w:r>
      <w:r w:rsidRPr="002F3B7B">
        <w:rPr>
          <w:rFonts w:cs="Arial"/>
          <w:sz w:val="24"/>
        </w:rPr>
        <w:t>and the implementation of Change Order 1 in September</w:t>
      </w:r>
      <w:r w:rsidR="00D41E26" w:rsidRPr="002F3B7B">
        <w:rPr>
          <w:rFonts w:cs="Arial"/>
          <w:sz w:val="24"/>
        </w:rPr>
        <w:t xml:space="preserve"> 2013</w:t>
      </w:r>
      <w:r w:rsidRPr="002F3B7B">
        <w:rPr>
          <w:rFonts w:cs="Arial"/>
          <w:sz w:val="24"/>
        </w:rPr>
        <w:t>, NANPA made changes to some reports on the NANPA website, and introduced several new reports to the NANPA website too. The highlights included:</w:t>
      </w:r>
    </w:p>
    <w:p w:rsidR="00D51BF7" w:rsidRPr="002F3B7B" w:rsidRDefault="00D51BF7" w:rsidP="00D51BF7">
      <w:pPr>
        <w:rPr>
          <w:rFonts w:cs="Arial"/>
          <w:sz w:val="24"/>
        </w:rPr>
      </w:pPr>
    </w:p>
    <w:p w:rsidR="00D51BF7" w:rsidRPr="002F3B7B" w:rsidRDefault="00D51BF7" w:rsidP="00D51BF7">
      <w:pPr>
        <w:pStyle w:val="ListParagraph"/>
        <w:numPr>
          <w:ilvl w:val="0"/>
          <w:numId w:val="39"/>
        </w:numPr>
        <w:rPr>
          <w:rFonts w:ascii="Arial" w:hAnsi="Arial" w:cs="Arial"/>
        </w:rPr>
      </w:pPr>
      <w:r w:rsidRPr="002F3B7B">
        <w:rPr>
          <w:rFonts w:ascii="Arial" w:hAnsi="Arial" w:cs="Arial"/>
        </w:rPr>
        <w:t>Converted the NPA Relief Planning Activities Status Report and the NPA Relief Planning Triggers Report from monthly to daily reports</w:t>
      </w:r>
    </w:p>
    <w:p w:rsidR="00D51BF7" w:rsidRPr="002F3B7B" w:rsidRDefault="00D51BF7" w:rsidP="00D51BF7">
      <w:pPr>
        <w:pStyle w:val="ListParagraph"/>
        <w:numPr>
          <w:ilvl w:val="0"/>
          <w:numId w:val="39"/>
        </w:numPr>
        <w:rPr>
          <w:rFonts w:ascii="Arial" w:hAnsi="Arial" w:cs="Arial"/>
        </w:rPr>
      </w:pPr>
      <w:r w:rsidRPr="002F3B7B">
        <w:rPr>
          <w:rFonts w:ascii="Arial" w:hAnsi="Arial" w:cs="Arial"/>
        </w:rPr>
        <w:t>Converted the NPA database from a Microsoft Access</w:t>
      </w:r>
      <w:r w:rsidRPr="002F3B7B">
        <w:rPr>
          <w:rFonts w:ascii="Arial" w:hAnsi="Arial" w:cs="Arial"/>
          <w:vertAlign w:val="superscript"/>
        </w:rPr>
        <w:t>TM</w:t>
      </w:r>
      <w:r w:rsidRPr="002F3B7B">
        <w:rPr>
          <w:rFonts w:ascii="Arial" w:hAnsi="Arial" w:cs="Arial"/>
        </w:rPr>
        <w:t xml:space="preserve"> database to a Comma Separate Values (CSV) file</w:t>
      </w:r>
    </w:p>
    <w:p w:rsidR="00D51BF7" w:rsidRPr="002F3B7B" w:rsidRDefault="00D51BF7" w:rsidP="00D51BF7">
      <w:pPr>
        <w:pStyle w:val="ListParagraph"/>
        <w:numPr>
          <w:ilvl w:val="0"/>
          <w:numId w:val="39"/>
        </w:numPr>
        <w:rPr>
          <w:rFonts w:ascii="Arial" w:hAnsi="Arial" w:cs="Arial"/>
        </w:rPr>
      </w:pPr>
      <w:r w:rsidRPr="002F3B7B">
        <w:rPr>
          <w:rFonts w:ascii="Arial" w:hAnsi="Arial" w:cs="Arial"/>
        </w:rPr>
        <w:t xml:space="preserve">Converted the NPA Dialing Plans Report from a static file to an on-line report and enhanced it to include data </w:t>
      </w:r>
      <w:r w:rsidR="001A1606" w:rsidRPr="002F3B7B">
        <w:rPr>
          <w:rFonts w:ascii="Arial" w:hAnsi="Arial" w:cs="Arial"/>
        </w:rPr>
        <w:t xml:space="preserve">for </w:t>
      </w:r>
      <w:r w:rsidRPr="002F3B7B">
        <w:rPr>
          <w:rFonts w:ascii="Arial" w:hAnsi="Arial" w:cs="Arial"/>
        </w:rPr>
        <w:t xml:space="preserve">all NANP member countries </w:t>
      </w:r>
    </w:p>
    <w:p w:rsidR="00D51BF7" w:rsidRPr="002F3B7B" w:rsidRDefault="00D51BF7" w:rsidP="00D51BF7">
      <w:pPr>
        <w:pStyle w:val="ListParagraph"/>
        <w:numPr>
          <w:ilvl w:val="0"/>
          <w:numId w:val="39"/>
        </w:numPr>
        <w:rPr>
          <w:rFonts w:ascii="Arial" w:hAnsi="Arial" w:cs="Arial"/>
        </w:rPr>
      </w:pPr>
      <w:r w:rsidRPr="002F3B7B">
        <w:rPr>
          <w:rFonts w:ascii="Arial" w:hAnsi="Arial" w:cs="Arial"/>
        </w:rPr>
        <w:t>Added a new daily NPAs Exhausting in the Next 36 Months report</w:t>
      </w:r>
    </w:p>
    <w:p w:rsidR="00D51BF7" w:rsidRPr="002F3B7B" w:rsidRDefault="00D51BF7" w:rsidP="00D51BF7">
      <w:pPr>
        <w:pStyle w:val="ListParagraph"/>
        <w:numPr>
          <w:ilvl w:val="0"/>
          <w:numId w:val="39"/>
        </w:numPr>
        <w:rPr>
          <w:rFonts w:ascii="Arial" w:hAnsi="Arial" w:cs="Arial"/>
        </w:rPr>
      </w:pPr>
      <w:r w:rsidRPr="002F3B7B">
        <w:rPr>
          <w:rFonts w:ascii="Arial" w:hAnsi="Arial" w:cs="Arial"/>
        </w:rPr>
        <w:t>Made all public reports available on the website downloadable in Microsoft Excel</w:t>
      </w:r>
      <w:r w:rsidRPr="002F3B7B">
        <w:rPr>
          <w:rFonts w:ascii="Arial" w:hAnsi="Arial" w:cs="Arial"/>
          <w:vertAlign w:val="superscript"/>
        </w:rPr>
        <w:t>TM</w:t>
      </w:r>
      <w:r w:rsidRPr="002F3B7B">
        <w:rPr>
          <w:rFonts w:ascii="Arial" w:hAnsi="Arial" w:cs="Arial"/>
        </w:rPr>
        <w:t xml:space="preserve"> 2007</w:t>
      </w:r>
    </w:p>
    <w:p w:rsidR="00D51BF7" w:rsidRPr="002F3B7B" w:rsidRDefault="00D51BF7" w:rsidP="00D51BF7">
      <w:pPr>
        <w:pStyle w:val="ListParagraph"/>
        <w:numPr>
          <w:ilvl w:val="0"/>
          <w:numId w:val="39"/>
        </w:numPr>
        <w:rPr>
          <w:rFonts w:ascii="Arial" w:hAnsi="Arial" w:cs="Arial"/>
        </w:rPr>
      </w:pPr>
      <w:r w:rsidRPr="002F3B7B">
        <w:rPr>
          <w:rFonts w:ascii="Arial" w:hAnsi="Arial" w:cs="Arial"/>
        </w:rPr>
        <w:t>Added 3 new 5XX-NXX reports to the website</w:t>
      </w:r>
    </w:p>
    <w:p w:rsidR="00D51BF7" w:rsidRPr="00B51057" w:rsidRDefault="00D51BF7" w:rsidP="00D51BF7">
      <w:pPr>
        <w:rPr>
          <w:rFonts w:cs="Arial"/>
          <w:sz w:val="24"/>
          <w:szCs w:val="24"/>
        </w:rPr>
      </w:pPr>
    </w:p>
    <w:p w:rsidR="00D51BF7" w:rsidRPr="00164172" w:rsidRDefault="00D51BF7" w:rsidP="00D51BF7">
      <w:pPr>
        <w:rPr>
          <w:rFonts w:cs="Arial"/>
          <w:sz w:val="24"/>
          <w:szCs w:val="24"/>
        </w:rPr>
      </w:pPr>
      <w:r w:rsidRPr="00C14BE6">
        <w:rPr>
          <w:rFonts w:cs="Arial"/>
          <w:sz w:val="24"/>
          <w:szCs w:val="24"/>
        </w:rPr>
        <w:t xml:space="preserve">NANPA continued to provide reports that were auto-generated daily, weekly or monthly (frequency as requested by the individual) to regulatory personnel in 29 states. NANPA also continued to provide ad hoc reports as needed </w:t>
      </w:r>
      <w:r w:rsidRPr="00262AA8">
        <w:rPr>
          <w:rFonts w:cs="Arial"/>
          <w:sz w:val="24"/>
          <w:szCs w:val="24"/>
        </w:rPr>
        <w:t>to support state and federal regulatory authorities, service providers, and internal NANPA functions such as NPA relief planning</w:t>
      </w:r>
      <w:r w:rsidR="00D41E26" w:rsidRPr="00164172">
        <w:rPr>
          <w:rFonts w:cs="Arial"/>
          <w:sz w:val="24"/>
          <w:szCs w:val="24"/>
        </w:rPr>
        <w:t>.</w:t>
      </w:r>
    </w:p>
    <w:p w:rsidR="00D51BF7" w:rsidRPr="00B51057" w:rsidRDefault="00D51BF7" w:rsidP="00D51BF7">
      <w:pPr>
        <w:rPr>
          <w:rFonts w:cs="Arial"/>
          <w:sz w:val="24"/>
          <w:szCs w:val="24"/>
        </w:rPr>
      </w:pPr>
    </w:p>
    <w:p w:rsidR="00D51BF7" w:rsidRPr="00B51057" w:rsidRDefault="00D51BF7" w:rsidP="00D51BF7">
      <w:pPr>
        <w:rPr>
          <w:rFonts w:cs="Arial"/>
          <w:sz w:val="24"/>
          <w:szCs w:val="24"/>
        </w:rPr>
      </w:pPr>
    </w:p>
    <w:p w:rsidR="00D51BF7" w:rsidRPr="002F3B7B" w:rsidRDefault="00D51BF7" w:rsidP="00D51BF7">
      <w:pPr>
        <w:keepNext/>
        <w:spacing w:after="240"/>
        <w:outlineLvl w:val="0"/>
        <w:rPr>
          <w:rFonts w:ascii="Times New Roman" w:hAnsi="Times New Roman" w:cs="Arial"/>
          <w:b/>
          <w:bCs/>
          <w:sz w:val="24"/>
          <w:szCs w:val="24"/>
        </w:rPr>
      </w:pPr>
      <w:bookmarkStart w:id="13" w:name="_Toc386021053"/>
      <w:r w:rsidRPr="002F3B7B">
        <w:rPr>
          <w:rFonts w:cs="Arial"/>
          <w:b/>
          <w:bCs/>
          <w:sz w:val="24"/>
          <w:szCs w:val="24"/>
        </w:rPr>
        <w:t>5.</w:t>
      </w:r>
      <w:r w:rsidR="00925311" w:rsidRPr="002F3B7B">
        <w:rPr>
          <w:rFonts w:cs="Arial"/>
          <w:b/>
          <w:bCs/>
          <w:sz w:val="24"/>
          <w:szCs w:val="24"/>
        </w:rPr>
        <w:t>9</w:t>
      </w:r>
      <w:r w:rsidRPr="002F3B7B">
        <w:rPr>
          <w:rFonts w:cs="Arial"/>
          <w:b/>
          <w:bCs/>
          <w:sz w:val="24"/>
          <w:szCs w:val="24"/>
        </w:rPr>
        <w:tab/>
        <w:t>NANPA Industry Forum Participation and Industry Liaison Activities</w:t>
      </w:r>
      <w:bookmarkEnd w:id="13"/>
    </w:p>
    <w:p w:rsidR="00D51BF7" w:rsidRPr="00C14BE6" w:rsidRDefault="00D51BF7" w:rsidP="00D51BF7">
      <w:pPr>
        <w:rPr>
          <w:rFonts w:cs="Arial"/>
          <w:sz w:val="24"/>
        </w:rPr>
      </w:pPr>
      <w:r w:rsidRPr="002F3B7B">
        <w:rPr>
          <w:rFonts w:cs="Arial"/>
          <w:sz w:val="24"/>
        </w:rPr>
        <w:t>The NANPA provided monthly reports to the NANC membership and the NOWG, and made 3 presentations at NANC meetings (the December meeting was cancelled). The NANPA also continued to manage and maintain the NANC Chair website. The NANPA actively participated at INC in 2013, submitting 8 new issues and 9 contributions. The NANPA also regularly attended the NANC’s FoN WG monthly meetings to ensure NANPA was available to provide input as needed on NANPA operational capabilities and processes. The NANPA published 4 quarterly newsletters throughout</w:t>
      </w:r>
      <w:r w:rsidR="00433BF0">
        <w:rPr>
          <w:rFonts w:cs="Arial"/>
          <w:sz w:val="24"/>
        </w:rPr>
        <w:t xml:space="preserve"> </w:t>
      </w:r>
      <w:r w:rsidRPr="002F3B7B">
        <w:rPr>
          <w:rFonts w:cs="Arial"/>
          <w:sz w:val="24"/>
        </w:rPr>
        <w:t>2013</w:t>
      </w:r>
      <w:r w:rsidR="00925311" w:rsidRPr="002F3B7B">
        <w:rPr>
          <w:rFonts w:cs="Arial"/>
          <w:sz w:val="24"/>
        </w:rPr>
        <w:t>,</w:t>
      </w:r>
      <w:r w:rsidRPr="002F3B7B">
        <w:rPr>
          <w:rFonts w:cs="Arial"/>
          <w:sz w:val="24"/>
        </w:rPr>
        <w:t xml:space="preserve"> and its 2012 Annual Report in March 2013.</w:t>
      </w:r>
    </w:p>
    <w:p w:rsidR="00D51BF7" w:rsidRPr="00B51057" w:rsidRDefault="00D51BF7" w:rsidP="00D51BF7">
      <w:pPr>
        <w:rPr>
          <w:rFonts w:cs="Arial"/>
          <w:sz w:val="24"/>
        </w:rPr>
      </w:pPr>
    </w:p>
    <w:p w:rsidR="00D51BF7" w:rsidRPr="002F3B7B" w:rsidRDefault="00D51BF7" w:rsidP="00D51BF7">
      <w:pPr>
        <w:keepNext/>
        <w:spacing w:after="240"/>
        <w:outlineLvl w:val="0"/>
        <w:rPr>
          <w:rFonts w:ascii="Times New Roman" w:hAnsi="Times New Roman" w:cs="Arial"/>
          <w:bCs/>
          <w:sz w:val="24"/>
          <w:szCs w:val="24"/>
        </w:rPr>
      </w:pPr>
      <w:bookmarkStart w:id="14" w:name="_Toc386021054"/>
      <w:r w:rsidRPr="002F3B7B">
        <w:rPr>
          <w:rFonts w:cs="Arial"/>
          <w:b/>
          <w:bCs/>
          <w:sz w:val="24"/>
          <w:szCs w:val="24"/>
        </w:rPr>
        <w:t>5.</w:t>
      </w:r>
      <w:r w:rsidR="00925311" w:rsidRPr="002F3B7B">
        <w:rPr>
          <w:rFonts w:cs="Arial"/>
          <w:b/>
          <w:bCs/>
          <w:sz w:val="24"/>
          <w:szCs w:val="24"/>
        </w:rPr>
        <w:t>10</w:t>
      </w:r>
      <w:r w:rsidRPr="002F3B7B">
        <w:rPr>
          <w:rFonts w:cs="Arial"/>
          <w:b/>
          <w:bCs/>
          <w:sz w:val="24"/>
          <w:szCs w:val="24"/>
        </w:rPr>
        <w:tab/>
        <w:t>Summary of the NANPA Operational Review</w:t>
      </w:r>
      <w:bookmarkEnd w:id="14"/>
    </w:p>
    <w:p w:rsidR="00D51BF7" w:rsidRPr="002F3B7B" w:rsidRDefault="00D51BF7" w:rsidP="00D51BF7">
      <w:pPr>
        <w:rPr>
          <w:rFonts w:cs="Arial"/>
          <w:sz w:val="24"/>
        </w:rPr>
      </w:pPr>
      <w:r w:rsidRPr="002F3B7B">
        <w:rPr>
          <w:rFonts w:cs="Arial"/>
          <w:sz w:val="24"/>
        </w:rPr>
        <w:t xml:space="preserve">Based on the information shared with the NOWG during the 2013 Operational Review, the NANPA not only maintained a high level of performance, but successfully managed new challenges and continued to proactively find ways to improve processes and customer satisfaction. The NANPA’s Operational Review presentation was very thorough in providing details of the NANPA activities in 2013.  The NANPA staff effectively responded to NOWG inquiries during presentations, demonstrating their knowledge and seasoned expertise. NANPA received two complaint submissions in 2013 but neither was due to NANPA’s performance; both were issues related to stopping unwanted telephone calls that would have been more appropriately addressed by the complainant’s service provider.  </w:t>
      </w:r>
    </w:p>
    <w:p w:rsidR="00D51BF7" w:rsidRDefault="00D51BF7" w:rsidP="00D51BF7">
      <w:pPr>
        <w:rPr>
          <w:rFonts w:cs="Arial"/>
          <w:sz w:val="24"/>
        </w:rPr>
      </w:pPr>
    </w:p>
    <w:p w:rsidR="009A7714" w:rsidRDefault="009A7714" w:rsidP="00D51BF7">
      <w:pPr>
        <w:rPr>
          <w:rFonts w:cs="Arial"/>
          <w:sz w:val="24"/>
        </w:rPr>
      </w:pPr>
    </w:p>
    <w:p w:rsidR="009A7714" w:rsidRDefault="009A7714" w:rsidP="00D51BF7">
      <w:pPr>
        <w:rPr>
          <w:rFonts w:cs="Arial"/>
          <w:sz w:val="24"/>
        </w:rPr>
      </w:pPr>
    </w:p>
    <w:p w:rsidR="009A7714" w:rsidRDefault="009A7714" w:rsidP="00D51BF7">
      <w:pPr>
        <w:rPr>
          <w:rFonts w:cs="Arial"/>
          <w:sz w:val="24"/>
        </w:rPr>
      </w:pPr>
    </w:p>
    <w:p w:rsidR="009A7714" w:rsidRDefault="009A7714" w:rsidP="00D51BF7">
      <w:pPr>
        <w:rPr>
          <w:rFonts w:cs="Arial"/>
          <w:sz w:val="24"/>
        </w:rPr>
      </w:pPr>
    </w:p>
    <w:p w:rsidR="009A7714" w:rsidRPr="002F3B7B" w:rsidRDefault="009A7714" w:rsidP="00D51BF7">
      <w:pPr>
        <w:rPr>
          <w:rFonts w:cs="Arial"/>
          <w:sz w:val="24"/>
        </w:rPr>
      </w:pPr>
    </w:p>
    <w:p w:rsidR="00D51BF7" w:rsidRPr="002F3B7B" w:rsidRDefault="00D51BF7" w:rsidP="00D51BF7">
      <w:pPr>
        <w:rPr>
          <w:rFonts w:cs="Arial"/>
        </w:rPr>
      </w:pPr>
      <w:r w:rsidRPr="002F3B7B">
        <w:rPr>
          <w:rFonts w:cs="Arial"/>
          <w:sz w:val="24"/>
        </w:rPr>
        <w:t xml:space="preserve">See Appendix </w:t>
      </w:r>
      <w:r w:rsidRPr="009A7714">
        <w:rPr>
          <w:rFonts w:cs="Arial"/>
          <w:sz w:val="24"/>
        </w:rPr>
        <w:t>G</w:t>
      </w:r>
      <w:r w:rsidRPr="002F3B7B">
        <w:rPr>
          <w:rFonts w:cs="Arial"/>
          <w:sz w:val="24"/>
        </w:rPr>
        <w:t xml:space="preserve"> for 2013 NANPA Operational Review Presentation and Appendix </w:t>
      </w:r>
      <w:r w:rsidRPr="009A7714">
        <w:rPr>
          <w:rFonts w:cs="Arial"/>
          <w:sz w:val="24"/>
        </w:rPr>
        <w:t>H</w:t>
      </w:r>
      <w:r w:rsidRPr="002F3B7B">
        <w:rPr>
          <w:rFonts w:cs="Arial"/>
          <w:sz w:val="24"/>
        </w:rPr>
        <w:t xml:space="preserve"> for 2013 NANPA Highlights</w:t>
      </w:r>
      <w:r w:rsidRPr="002F3B7B" w:rsidDel="00C24E7A">
        <w:rPr>
          <w:rFonts w:cs="Arial"/>
        </w:rPr>
        <w:t xml:space="preserve"> </w:t>
      </w:r>
    </w:p>
    <w:p w:rsidR="00EA152E" w:rsidRPr="003D74A3" w:rsidRDefault="00EA152E" w:rsidP="003D74A3">
      <w:pPr>
        <w:pStyle w:val="Heading1"/>
        <w:rPr>
          <w:rFonts w:ascii="Arial" w:hAnsi="Arial" w:cs="Arial"/>
          <w:color w:val="000000"/>
          <w:sz w:val="24"/>
          <w:szCs w:val="24"/>
        </w:rPr>
      </w:pPr>
      <w:r w:rsidRPr="00ED32AB">
        <w:rPr>
          <w:rFonts w:ascii="Arial" w:hAnsi="Arial" w:cs="Arial"/>
          <w:b w:val="0"/>
          <w:color w:val="76923C" w:themeColor="accent3" w:themeShade="BF"/>
          <w:sz w:val="24"/>
        </w:rPr>
        <w:br w:type="page"/>
      </w:r>
      <w:bookmarkStart w:id="15" w:name="_Toc386021055"/>
      <w:r w:rsidR="007B65CC" w:rsidRPr="00451E44">
        <w:rPr>
          <w:rFonts w:ascii="Arial" w:hAnsi="Arial" w:cs="Arial"/>
          <w:color w:val="000000"/>
          <w:sz w:val="24"/>
          <w:szCs w:val="24"/>
        </w:rPr>
        <w:lastRenderedPageBreak/>
        <w:t>Section 6.0</w:t>
      </w:r>
      <w:r w:rsidRPr="00451E44">
        <w:rPr>
          <w:rFonts w:ascii="Arial" w:hAnsi="Arial" w:cs="Arial"/>
          <w:color w:val="000000"/>
          <w:sz w:val="24"/>
          <w:szCs w:val="24"/>
        </w:rPr>
        <w:tab/>
      </w:r>
      <w:r w:rsidR="007B65CC" w:rsidRPr="003D74A3">
        <w:rPr>
          <w:rFonts w:ascii="Arial" w:hAnsi="Arial" w:cs="Arial"/>
          <w:color w:val="000000"/>
          <w:sz w:val="24"/>
          <w:szCs w:val="24"/>
        </w:rPr>
        <w:t>NANP Administration System (NAS)</w:t>
      </w:r>
      <w:bookmarkEnd w:id="15"/>
    </w:p>
    <w:p w:rsidR="00EA152E" w:rsidRPr="00B51057" w:rsidRDefault="00EA152E" w:rsidP="009F622D">
      <w:pPr>
        <w:pStyle w:val="BodyText"/>
        <w:rPr>
          <w:rFonts w:ascii="Arial" w:hAnsi="Arial" w:cs="Arial"/>
          <w:b w:val="0"/>
          <w:sz w:val="24"/>
        </w:rPr>
      </w:pPr>
    </w:p>
    <w:p w:rsidR="00EA152E" w:rsidRPr="002F3B7B" w:rsidRDefault="007B65CC" w:rsidP="005204A6">
      <w:pPr>
        <w:pStyle w:val="BodyText"/>
        <w:rPr>
          <w:rFonts w:ascii="Arial" w:hAnsi="Arial" w:cs="Arial"/>
          <w:b w:val="0"/>
          <w:sz w:val="24"/>
        </w:rPr>
      </w:pPr>
      <w:r w:rsidRPr="002F3B7B">
        <w:rPr>
          <w:rFonts w:ascii="Arial" w:hAnsi="Arial" w:cs="Arial"/>
          <w:b w:val="0"/>
          <w:sz w:val="24"/>
        </w:rPr>
        <w:t>NAS is the primary tool used by Service Providers, Consultants, Regulators, and NANPA in the assignment of NANP resources and various administration aspects of the NANP.  NAS provides an automated system for processing number resource applications, collecting resource utilization and forecast data, and issuing notifications to the industry on numbering matters.</w:t>
      </w:r>
    </w:p>
    <w:p w:rsidR="00EA152E" w:rsidRPr="002F3B7B" w:rsidRDefault="00EA152E" w:rsidP="005204A6">
      <w:pPr>
        <w:pStyle w:val="BodyText"/>
        <w:rPr>
          <w:rFonts w:ascii="Arial" w:hAnsi="Arial" w:cs="Arial"/>
          <w:b w:val="0"/>
          <w:sz w:val="24"/>
        </w:rPr>
      </w:pPr>
    </w:p>
    <w:p w:rsidR="00EA152E" w:rsidRPr="002F3B7B" w:rsidRDefault="007B65CC" w:rsidP="00674DEE">
      <w:pPr>
        <w:rPr>
          <w:rFonts w:cs="Arial"/>
          <w:bCs/>
          <w:sz w:val="24"/>
          <w:szCs w:val="28"/>
        </w:rPr>
      </w:pPr>
      <w:r w:rsidRPr="002F3B7B">
        <w:rPr>
          <w:rFonts w:cs="Arial"/>
          <w:bCs/>
          <w:sz w:val="24"/>
          <w:szCs w:val="28"/>
        </w:rPr>
        <w:t>NAS provided system functionality in the following areas to support the assignment and administration of NANP resources:</w:t>
      </w:r>
    </w:p>
    <w:p w:rsidR="00EA152E" w:rsidRPr="002F3B7B" w:rsidRDefault="007B65CC" w:rsidP="00001FC7">
      <w:pPr>
        <w:pStyle w:val="ListParagraph"/>
        <w:numPr>
          <w:ilvl w:val="0"/>
          <w:numId w:val="18"/>
        </w:numPr>
        <w:rPr>
          <w:rFonts w:ascii="Arial" w:hAnsi="Arial" w:cs="Arial"/>
          <w:bCs/>
          <w:szCs w:val="28"/>
        </w:rPr>
      </w:pPr>
      <w:r w:rsidRPr="002F3B7B">
        <w:rPr>
          <w:rFonts w:ascii="Arial" w:hAnsi="Arial" w:cs="Arial"/>
          <w:bCs/>
          <w:szCs w:val="28"/>
        </w:rPr>
        <w:t xml:space="preserve">NAS Central Office Code Administration </w:t>
      </w:r>
    </w:p>
    <w:p w:rsidR="00EA152E" w:rsidRPr="002F3B7B" w:rsidRDefault="007B65CC" w:rsidP="00001FC7">
      <w:pPr>
        <w:pStyle w:val="ListParagraph"/>
        <w:numPr>
          <w:ilvl w:val="0"/>
          <w:numId w:val="18"/>
        </w:numPr>
        <w:rPr>
          <w:rFonts w:ascii="Arial" w:hAnsi="Arial" w:cs="Arial"/>
          <w:bCs/>
          <w:szCs w:val="28"/>
        </w:rPr>
      </w:pPr>
      <w:r w:rsidRPr="002F3B7B">
        <w:rPr>
          <w:rFonts w:ascii="Arial" w:hAnsi="Arial" w:cs="Arial"/>
          <w:bCs/>
          <w:szCs w:val="28"/>
        </w:rPr>
        <w:t>Applying On-line for Other Numbering Resources</w:t>
      </w:r>
    </w:p>
    <w:p w:rsidR="00EA152E" w:rsidRPr="002F3B7B" w:rsidRDefault="007B65CC" w:rsidP="00001FC7">
      <w:pPr>
        <w:pStyle w:val="ListParagraph"/>
        <w:numPr>
          <w:ilvl w:val="0"/>
          <w:numId w:val="18"/>
        </w:numPr>
        <w:rPr>
          <w:rFonts w:ascii="Arial" w:hAnsi="Arial" w:cs="Arial"/>
          <w:bCs/>
          <w:szCs w:val="28"/>
        </w:rPr>
      </w:pPr>
      <w:r w:rsidRPr="002F3B7B">
        <w:rPr>
          <w:rFonts w:ascii="Arial" w:hAnsi="Arial" w:cs="Arial"/>
          <w:bCs/>
          <w:szCs w:val="28"/>
        </w:rPr>
        <w:t>NANP Notification System</w:t>
      </w:r>
    </w:p>
    <w:p w:rsidR="00EA152E" w:rsidRPr="002F3B7B" w:rsidRDefault="007B65CC" w:rsidP="00001FC7">
      <w:pPr>
        <w:pStyle w:val="ListParagraph"/>
        <w:numPr>
          <w:ilvl w:val="0"/>
          <w:numId w:val="18"/>
        </w:numPr>
        <w:rPr>
          <w:rFonts w:ascii="Arial" w:hAnsi="Arial" w:cs="Arial"/>
          <w:bCs/>
          <w:szCs w:val="28"/>
        </w:rPr>
      </w:pPr>
      <w:r w:rsidRPr="002F3B7B">
        <w:rPr>
          <w:rFonts w:ascii="Arial" w:hAnsi="Arial" w:cs="Arial"/>
          <w:bCs/>
          <w:szCs w:val="28"/>
        </w:rPr>
        <w:t xml:space="preserve">NAS NRUF </w:t>
      </w:r>
    </w:p>
    <w:p w:rsidR="00EA152E" w:rsidRPr="002F3B7B" w:rsidRDefault="007B65CC" w:rsidP="00001FC7">
      <w:pPr>
        <w:pStyle w:val="ListParagraph"/>
        <w:numPr>
          <w:ilvl w:val="0"/>
          <w:numId w:val="18"/>
        </w:numPr>
        <w:rPr>
          <w:rFonts w:ascii="Arial" w:hAnsi="Arial" w:cs="Arial"/>
          <w:bCs/>
          <w:szCs w:val="28"/>
        </w:rPr>
      </w:pPr>
      <w:r w:rsidRPr="002F3B7B">
        <w:rPr>
          <w:rFonts w:ascii="Arial" w:hAnsi="Arial" w:cs="Arial"/>
          <w:bCs/>
          <w:szCs w:val="28"/>
        </w:rPr>
        <w:t>NAS Reports</w:t>
      </w:r>
    </w:p>
    <w:p w:rsidR="00EA152E" w:rsidRPr="002F3B7B" w:rsidRDefault="007B65CC" w:rsidP="00001FC7">
      <w:pPr>
        <w:pStyle w:val="ListParagraph"/>
        <w:numPr>
          <w:ilvl w:val="0"/>
          <w:numId w:val="18"/>
        </w:numPr>
        <w:rPr>
          <w:rFonts w:ascii="Arial" w:hAnsi="Arial" w:cs="Arial"/>
          <w:szCs w:val="28"/>
        </w:rPr>
      </w:pPr>
      <w:r w:rsidRPr="002F3B7B">
        <w:rPr>
          <w:rFonts w:ascii="Arial" w:hAnsi="Arial" w:cs="Arial"/>
          <w:szCs w:val="28"/>
        </w:rPr>
        <w:t>NAS User Registration</w:t>
      </w:r>
    </w:p>
    <w:p w:rsidR="00EA152E" w:rsidRPr="00B51057" w:rsidRDefault="00EA152E" w:rsidP="00901241">
      <w:pPr>
        <w:rPr>
          <w:rFonts w:cs="Arial"/>
          <w:sz w:val="24"/>
          <w:szCs w:val="28"/>
        </w:rPr>
      </w:pPr>
    </w:p>
    <w:p w:rsidR="00EA152E" w:rsidRPr="002F3B7B" w:rsidRDefault="007B65CC" w:rsidP="006F54C8">
      <w:pPr>
        <w:rPr>
          <w:sz w:val="24"/>
          <w:szCs w:val="24"/>
        </w:rPr>
      </w:pPr>
      <w:r w:rsidRPr="002F3B7B">
        <w:rPr>
          <w:rFonts w:cs="Arial"/>
          <w:bCs/>
          <w:sz w:val="24"/>
          <w:szCs w:val="24"/>
        </w:rPr>
        <w:t>During</w:t>
      </w:r>
      <w:r w:rsidRPr="002F3B7B">
        <w:rPr>
          <w:sz w:val="24"/>
          <w:szCs w:val="24"/>
        </w:rPr>
        <w:t xml:space="preserve"> 201</w:t>
      </w:r>
      <w:r w:rsidR="00FF1D67" w:rsidRPr="002F3B7B">
        <w:rPr>
          <w:sz w:val="24"/>
          <w:szCs w:val="24"/>
        </w:rPr>
        <w:t>3</w:t>
      </w:r>
      <w:r w:rsidRPr="002F3B7B">
        <w:rPr>
          <w:sz w:val="24"/>
          <w:szCs w:val="24"/>
        </w:rPr>
        <w:t>, the NANPA provided excellent support and maintenance of NAS, exceeding the FCC requirement for NAS system availability of 99.9%.</w:t>
      </w:r>
    </w:p>
    <w:p w:rsidR="00EA152E" w:rsidRPr="002F3B7B" w:rsidRDefault="00EA152E" w:rsidP="00515086">
      <w:pPr>
        <w:pStyle w:val="BodyText"/>
        <w:rPr>
          <w:rFonts w:ascii="Arial" w:hAnsi="Arial" w:cs="Arial"/>
          <w:b w:val="0"/>
          <w:sz w:val="24"/>
        </w:rPr>
      </w:pPr>
    </w:p>
    <w:p w:rsidR="00EA152E" w:rsidRPr="002F3B7B" w:rsidRDefault="00FF1D67" w:rsidP="005204A6">
      <w:pPr>
        <w:pStyle w:val="BodyText"/>
        <w:rPr>
          <w:rFonts w:ascii="Arial" w:hAnsi="Arial" w:cs="Arial"/>
          <w:b w:val="0"/>
          <w:sz w:val="24"/>
        </w:rPr>
      </w:pPr>
      <w:r w:rsidRPr="002F3B7B">
        <w:rPr>
          <w:rFonts w:ascii="Arial" w:hAnsi="Arial" w:cs="Arial"/>
          <w:b w:val="0"/>
          <w:sz w:val="24"/>
        </w:rPr>
        <w:t>In April 2013, per the NANPA contract, a technical refresh was implemented</w:t>
      </w:r>
      <w:r w:rsidR="00925311" w:rsidRPr="002F3B7B">
        <w:rPr>
          <w:rFonts w:ascii="Arial" w:hAnsi="Arial" w:cs="Arial"/>
          <w:b w:val="0"/>
          <w:sz w:val="24"/>
        </w:rPr>
        <w:t>.</w:t>
      </w:r>
      <w:r w:rsidR="00EA61F5" w:rsidRPr="002F3B7B">
        <w:rPr>
          <w:rFonts w:ascii="Arial" w:hAnsi="Arial" w:cs="Arial"/>
          <w:b w:val="0"/>
          <w:sz w:val="24"/>
        </w:rPr>
        <w:t xml:space="preserve">  NANPA selected April as it was a time with slower activity (e.g. NRUF reporting</w:t>
      </w:r>
      <w:r w:rsidR="00925311" w:rsidRPr="002F3B7B">
        <w:rPr>
          <w:rFonts w:ascii="Arial" w:hAnsi="Arial" w:cs="Arial"/>
          <w:b w:val="0"/>
          <w:sz w:val="24"/>
        </w:rPr>
        <w:t>)</w:t>
      </w:r>
      <w:r w:rsidR="00EA61F5" w:rsidRPr="002F3B7B">
        <w:rPr>
          <w:rFonts w:ascii="Arial" w:hAnsi="Arial" w:cs="Arial"/>
          <w:b w:val="0"/>
          <w:sz w:val="24"/>
        </w:rPr>
        <w:t xml:space="preserve">.  System </w:t>
      </w:r>
      <w:r w:rsidRPr="002F3B7B">
        <w:rPr>
          <w:rFonts w:ascii="Arial" w:hAnsi="Arial" w:cs="Arial"/>
          <w:b w:val="0"/>
          <w:sz w:val="24"/>
        </w:rPr>
        <w:t>enhancements included:</w:t>
      </w:r>
    </w:p>
    <w:p w:rsidR="00FF1D67" w:rsidRPr="00B51057" w:rsidRDefault="00FF1D67" w:rsidP="005204A6">
      <w:pPr>
        <w:pStyle w:val="BodyText"/>
        <w:rPr>
          <w:rFonts w:ascii="Arial" w:hAnsi="Arial"/>
          <w:b w:val="0"/>
          <w:bCs w:val="0"/>
          <w:sz w:val="24"/>
          <w:szCs w:val="24"/>
        </w:rPr>
      </w:pPr>
    </w:p>
    <w:p w:rsidR="00FF1D67" w:rsidRPr="002F3B7B" w:rsidRDefault="00FF1D67" w:rsidP="00FF1D67">
      <w:pPr>
        <w:pStyle w:val="Heading5"/>
        <w:numPr>
          <w:ilvl w:val="0"/>
          <w:numId w:val="19"/>
        </w:numPr>
        <w:ind w:left="720"/>
        <w:rPr>
          <w:rFonts w:ascii="Arial" w:hAnsi="Arial" w:cs="Arial"/>
          <w:b w:val="0"/>
        </w:rPr>
      </w:pPr>
      <w:r w:rsidRPr="002F3B7B">
        <w:rPr>
          <w:rFonts w:ascii="Arial" w:hAnsi="Arial" w:cs="Arial"/>
          <w:b w:val="0"/>
          <w:szCs w:val="28"/>
        </w:rPr>
        <w:t>Ability for service providers to search for NRUF data in all states and all NPAs (previously limited to a specific state when running certain NRUF reports)</w:t>
      </w:r>
    </w:p>
    <w:p w:rsidR="00EA152E" w:rsidRPr="00561B3F" w:rsidRDefault="006B7003" w:rsidP="00433BF0">
      <w:pPr>
        <w:pStyle w:val="ListParagraph"/>
        <w:numPr>
          <w:ilvl w:val="0"/>
          <w:numId w:val="19"/>
        </w:numPr>
        <w:ind w:left="720"/>
        <w:rPr>
          <w:rFonts w:ascii="Arial" w:hAnsi="Arial" w:cs="Arial"/>
        </w:rPr>
      </w:pPr>
      <w:r w:rsidRPr="00561B3F">
        <w:rPr>
          <w:rFonts w:ascii="Arial" w:hAnsi="Arial" w:cs="Arial"/>
        </w:rPr>
        <w:t xml:space="preserve">Ability to download </w:t>
      </w:r>
      <w:r w:rsidR="00FF1D67" w:rsidRPr="00561B3F">
        <w:rPr>
          <w:rFonts w:ascii="Arial" w:hAnsi="Arial" w:cs="Arial"/>
        </w:rPr>
        <w:t xml:space="preserve">NRUF reports in either </w:t>
      </w:r>
      <w:r w:rsidR="00561B3F" w:rsidRPr="00561B3F">
        <w:rPr>
          <w:rFonts w:ascii="Arial" w:hAnsi="Arial" w:cs="Arial"/>
        </w:rPr>
        <w:t>Microsoft Excel</w:t>
      </w:r>
      <w:r w:rsidR="00561B3F" w:rsidRPr="00561B3F">
        <w:rPr>
          <w:rFonts w:ascii="Arial" w:hAnsi="Arial" w:cs="Arial"/>
          <w:vertAlign w:val="superscript"/>
        </w:rPr>
        <w:t>TM</w:t>
      </w:r>
      <w:r w:rsidR="00561B3F" w:rsidRPr="00561B3F">
        <w:rPr>
          <w:rFonts w:ascii="Arial" w:hAnsi="Arial" w:cs="Arial"/>
        </w:rPr>
        <w:t xml:space="preserve"> 2007</w:t>
      </w:r>
      <w:r w:rsidR="00FF1D67" w:rsidRPr="00561B3F">
        <w:rPr>
          <w:rFonts w:ascii="Arial" w:hAnsi="Arial" w:cs="Arial"/>
        </w:rPr>
        <w:t xml:space="preserve"> or </w:t>
      </w:r>
      <w:r w:rsidR="00561B3F" w:rsidRPr="00561B3F">
        <w:rPr>
          <w:rFonts w:ascii="Arial" w:hAnsi="Arial" w:cs="Arial"/>
        </w:rPr>
        <w:t>Excel</w:t>
      </w:r>
      <w:r w:rsidR="00561B3F" w:rsidRPr="00561B3F">
        <w:rPr>
          <w:rFonts w:ascii="Arial" w:hAnsi="Arial" w:cs="Arial"/>
          <w:vertAlign w:val="superscript"/>
        </w:rPr>
        <w:t>TM</w:t>
      </w:r>
      <w:r w:rsidR="00FF1D67" w:rsidRPr="00561B3F">
        <w:rPr>
          <w:rFonts w:ascii="Arial" w:hAnsi="Arial" w:cs="Arial"/>
        </w:rPr>
        <w:t xml:space="preserve"> 97-2003</w:t>
      </w:r>
    </w:p>
    <w:p w:rsidR="00FF1D67" w:rsidRPr="002F3B7B" w:rsidRDefault="006B7003" w:rsidP="00001FC7">
      <w:pPr>
        <w:pStyle w:val="BodyText"/>
        <w:numPr>
          <w:ilvl w:val="0"/>
          <w:numId w:val="19"/>
        </w:numPr>
        <w:ind w:left="720"/>
        <w:rPr>
          <w:rFonts w:ascii="Arial" w:hAnsi="Arial" w:cs="Arial"/>
          <w:b w:val="0"/>
          <w:sz w:val="24"/>
        </w:rPr>
      </w:pPr>
      <w:r w:rsidRPr="002F3B7B">
        <w:rPr>
          <w:rFonts w:ascii="Arial" w:hAnsi="Arial" w:cs="Arial"/>
          <w:b w:val="0"/>
          <w:sz w:val="24"/>
        </w:rPr>
        <w:t xml:space="preserve">Ability to download reports to </w:t>
      </w:r>
      <w:r w:rsidR="00561B3F" w:rsidRPr="00433BF0">
        <w:rPr>
          <w:rFonts w:ascii="Arial" w:hAnsi="Arial" w:cs="Arial"/>
          <w:b w:val="0"/>
          <w:bCs w:val="0"/>
          <w:sz w:val="24"/>
          <w:szCs w:val="24"/>
        </w:rPr>
        <w:t>Microsoft Excel</w:t>
      </w:r>
      <w:r w:rsidR="00561B3F" w:rsidRPr="00433BF0">
        <w:rPr>
          <w:rFonts w:ascii="Arial" w:hAnsi="Arial" w:cs="Arial"/>
          <w:b w:val="0"/>
          <w:vertAlign w:val="superscript"/>
        </w:rPr>
        <w:t>TM</w:t>
      </w:r>
      <w:r w:rsidR="00561B3F" w:rsidRPr="00561B3F" w:rsidDel="00561B3F">
        <w:rPr>
          <w:rFonts w:ascii="Arial" w:hAnsi="Arial" w:cs="Arial"/>
          <w:b w:val="0"/>
          <w:bCs w:val="0"/>
          <w:sz w:val="24"/>
          <w:szCs w:val="24"/>
        </w:rPr>
        <w:t xml:space="preserve"> </w:t>
      </w:r>
      <w:r w:rsidRPr="002F3B7B">
        <w:rPr>
          <w:rFonts w:ascii="Arial" w:hAnsi="Arial" w:cs="Arial"/>
          <w:b w:val="0"/>
          <w:sz w:val="24"/>
        </w:rPr>
        <w:t xml:space="preserve"> when the on-screen report exceeds </w:t>
      </w:r>
      <w:r w:rsidR="00FF1D67" w:rsidRPr="002F3B7B">
        <w:rPr>
          <w:rFonts w:ascii="Arial" w:hAnsi="Arial" w:cs="Arial"/>
          <w:b w:val="0"/>
          <w:sz w:val="24"/>
        </w:rPr>
        <w:t>1,000 lines</w:t>
      </w:r>
    </w:p>
    <w:p w:rsidR="00FF1D67" w:rsidRPr="002F3B7B" w:rsidRDefault="00FF1D67" w:rsidP="00FF1D67">
      <w:pPr>
        <w:pStyle w:val="BodyText"/>
        <w:numPr>
          <w:ilvl w:val="0"/>
          <w:numId w:val="19"/>
        </w:numPr>
        <w:ind w:left="720"/>
        <w:rPr>
          <w:rFonts w:ascii="Arial" w:hAnsi="Arial" w:cs="Arial"/>
          <w:b w:val="0"/>
          <w:sz w:val="24"/>
        </w:rPr>
      </w:pPr>
      <w:r w:rsidRPr="002F3B7B">
        <w:rPr>
          <w:rFonts w:ascii="Arial" w:hAnsi="Arial" w:cs="Arial"/>
          <w:b w:val="0"/>
          <w:sz w:val="24"/>
        </w:rPr>
        <w:t>On-line help button available when completing an NRUF</w:t>
      </w:r>
    </w:p>
    <w:p w:rsidR="00FF1D67" w:rsidRPr="002F3B7B" w:rsidRDefault="00FF1D67" w:rsidP="00FF1D67">
      <w:pPr>
        <w:pStyle w:val="BodyText"/>
        <w:numPr>
          <w:ilvl w:val="0"/>
          <w:numId w:val="19"/>
        </w:numPr>
        <w:ind w:left="720"/>
        <w:rPr>
          <w:rFonts w:ascii="Arial" w:hAnsi="Arial" w:cs="Arial"/>
          <w:b w:val="0"/>
          <w:sz w:val="24"/>
        </w:rPr>
      </w:pPr>
      <w:r w:rsidRPr="002F3B7B">
        <w:rPr>
          <w:rFonts w:ascii="Arial" w:hAnsi="Arial" w:cs="Arial"/>
          <w:b w:val="0"/>
          <w:sz w:val="24"/>
        </w:rPr>
        <w:t>Validation errors appear next to the field where the error was identified</w:t>
      </w:r>
    </w:p>
    <w:p w:rsidR="00FF1D67" w:rsidRPr="002F3B7B" w:rsidRDefault="00FF1D67" w:rsidP="00FF1D67">
      <w:pPr>
        <w:pStyle w:val="BodyText"/>
        <w:numPr>
          <w:ilvl w:val="0"/>
          <w:numId w:val="19"/>
        </w:numPr>
        <w:ind w:left="720"/>
        <w:rPr>
          <w:rFonts w:ascii="Arial" w:hAnsi="Arial" w:cs="Arial"/>
          <w:b w:val="0"/>
          <w:sz w:val="24"/>
        </w:rPr>
      </w:pPr>
      <w:r w:rsidRPr="002F3B7B">
        <w:rPr>
          <w:rFonts w:ascii="Arial" w:hAnsi="Arial" w:cs="Arial"/>
          <w:b w:val="0"/>
          <w:sz w:val="24"/>
        </w:rPr>
        <w:t>Parent Company OCN appears as a drop-down menu derived from the user’s NAS profile (this was previously an open-text field)</w:t>
      </w:r>
    </w:p>
    <w:p w:rsidR="00FF1D67" w:rsidRPr="002F3B7B" w:rsidRDefault="00EA61F5" w:rsidP="00EA61F5">
      <w:pPr>
        <w:pStyle w:val="BodyText"/>
        <w:numPr>
          <w:ilvl w:val="0"/>
          <w:numId w:val="19"/>
        </w:numPr>
        <w:ind w:left="720"/>
        <w:rPr>
          <w:rFonts w:ascii="Arial" w:hAnsi="Arial" w:cs="Arial"/>
          <w:b w:val="0"/>
          <w:sz w:val="24"/>
        </w:rPr>
      </w:pPr>
      <w:r w:rsidRPr="002F3B7B">
        <w:rPr>
          <w:rFonts w:ascii="Arial" w:hAnsi="Arial" w:cs="Arial"/>
          <w:b w:val="0"/>
          <w:sz w:val="24"/>
        </w:rPr>
        <w:t>Calendar is available when selecting NNS View Document Start and End dates</w:t>
      </w:r>
    </w:p>
    <w:p w:rsidR="00EA152E" w:rsidRPr="00B51057" w:rsidRDefault="00EA152E" w:rsidP="009F622D">
      <w:pPr>
        <w:pStyle w:val="BodyText"/>
        <w:rPr>
          <w:rFonts w:ascii="Arial" w:hAnsi="Arial" w:cs="Arial"/>
          <w:b w:val="0"/>
          <w:sz w:val="24"/>
        </w:rPr>
      </w:pPr>
    </w:p>
    <w:p w:rsidR="00EA61F5" w:rsidRPr="002F3B7B" w:rsidRDefault="00EA61F5" w:rsidP="009F622D">
      <w:pPr>
        <w:pStyle w:val="BodyText"/>
        <w:rPr>
          <w:rFonts w:ascii="Arial" w:hAnsi="Arial" w:cs="Arial"/>
          <w:b w:val="0"/>
          <w:sz w:val="24"/>
        </w:rPr>
      </w:pPr>
      <w:r w:rsidRPr="002F3B7B">
        <w:rPr>
          <w:rFonts w:ascii="Arial" w:hAnsi="Arial" w:cs="Arial"/>
          <w:b w:val="0"/>
          <w:sz w:val="24"/>
        </w:rPr>
        <w:t xml:space="preserve">In September 2013, Change Order 1 was implemented in NAS which implemented new forms for </w:t>
      </w:r>
      <w:r w:rsidR="006B7003" w:rsidRPr="002F3B7B">
        <w:rPr>
          <w:rFonts w:ascii="Arial" w:hAnsi="Arial" w:cs="Arial"/>
          <w:b w:val="0"/>
          <w:sz w:val="24"/>
        </w:rPr>
        <w:t xml:space="preserve">requesting </w:t>
      </w:r>
      <w:r w:rsidRPr="002F3B7B">
        <w:rPr>
          <w:rFonts w:ascii="Arial" w:hAnsi="Arial" w:cs="Arial"/>
          <w:b w:val="0"/>
          <w:sz w:val="24"/>
        </w:rPr>
        <w:t>5XX (formerly 5YY) resources and also new reports for 5XX resources.</w:t>
      </w:r>
    </w:p>
    <w:p w:rsidR="00EA61F5" w:rsidRPr="00B51057" w:rsidRDefault="00EA61F5" w:rsidP="009F622D">
      <w:pPr>
        <w:pStyle w:val="BodyText"/>
        <w:rPr>
          <w:rFonts w:ascii="Arial" w:hAnsi="Arial" w:cs="Arial"/>
          <w:b w:val="0"/>
          <w:sz w:val="24"/>
        </w:rPr>
      </w:pPr>
    </w:p>
    <w:p w:rsidR="00CE4306" w:rsidRPr="002F3B7B" w:rsidRDefault="00CE4306" w:rsidP="00A26CD9">
      <w:pPr>
        <w:tabs>
          <w:tab w:val="left" w:pos="360"/>
        </w:tabs>
        <w:autoSpaceDE w:val="0"/>
        <w:autoSpaceDN w:val="0"/>
        <w:adjustRightInd w:val="0"/>
        <w:rPr>
          <w:rFonts w:cs="Arial"/>
          <w:bCs/>
          <w:sz w:val="24"/>
          <w:szCs w:val="28"/>
        </w:rPr>
      </w:pPr>
      <w:r w:rsidRPr="002F3B7B">
        <w:rPr>
          <w:rFonts w:cs="Arial"/>
          <w:bCs/>
          <w:sz w:val="24"/>
          <w:szCs w:val="28"/>
        </w:rPr>
        <w:t>There were nine NAS software builds in 2013 which included the April 2013 technical refresh, follow-on builds to address issues identified with the refresh</w:t>
      </w:r>
      <w:r w:rsidR="00151D35">
        <w:rPr>
          <w:rFonts w:cs="Arial"/>
          <w:bCs/>
          <w:sz w:val="24"/>
          <w:szCs w:val="28"/>
        </w:rPr>
        <w:t>,</w:t>
      </w:r>
      <w:r w:rsidRPr="002F3B7B">
        <w:rPr>
          <w:rFonts w:cs="Arial"/>
          <w:bCs/>
          <w:sz w:val="24"/>
          <w:szCs w:val="28"/>
        </w:rPr>
        <w:t xml:space="preserve"> and two builds associated with Change Order 1.</w:t>
      </w:r>
    </w:p>
    <w:p w:rsidR="00CE4306" w:rsidRPr="002F3B7B" w:rsidRDefault="00CE4306" w:rsidP="00A26CD9">
      <w:pPr>
        <w:tabs>
          <w:tab w:val="left" w:pos="360"/>
        </w:tabs>
        <w:autoSpaceDE w:val="0"/>
        <w:autoSpaceDN w:val="0"/>
        <w:adjustRightInd w:val="0"/>
        <w:rPr>
          <w:rFonts w:cs="Arial"/>
          <w:bCs/>
          <w:sz w:val="24"/>
          <w:szCs w:val="28"/>
        </w:rPr>
      </w:pPr>
    </w:p>
    <w:p w:rsidR="00EA152E" w:rsidRPr="002F3B7B" w:rsidRDefault="00CE4306" w:rsidP="00A26CD9">
      <w:pPr>
        <w:tabs>
          <w:tab w:val="left" w:pos="360"/>
        </w:tabs>
        <w:autoSpaceDE w:val="0"/>
        <w:autoSpaceDN w:val="0"/>
        <w:adjustRightInd w:val="0"/>
        <w:rPr>
          <w:rFonts w:cs="Arial"/>
          <w:bCs/>
          <w:sz w:val="24"/>
          <w:szCs w:val="28"/>
        </w:rPr>
      </w:pPr>
      <w:r w:rsidRPr="002F3B7B">
        <w:rPr>
          <w:rFonts w:cs="Arial"/>
          <w:bCs/>
          <w:sz w:val="24"/>
          <w:szCs w:val="28"/>
        </w:rPr>
        <w:t>There were 19 trouble tickets opened in 2013, 18 of which occurred after the April 2013 NAS refresh. Some of these tickets were closed the same day, some were closed the next day</w:t>
      </w:r>
      <w:r w:rsidR="006B7003">
        <w:rPr>
          <w:rFonts w:cs="Arial"/>
          <w:bCs/>
          <w:sz w:val="24"/>
          <w:szCs w:val="28"/>
        </w:rPr>
        <w:t>,</w:t>
      </w:r>
      <w:r w:rsidRPr="002F3B7B">
        <w:rPr>
          <w:rFonts w:cs="Arial"/>
          <w:bCs/>
          <w:sz w:val="24"/>
          <w:szCs w:val="28"/>
        </w:rPr>
        <w:t xml:space="preserve"> and some required a NAS build.  The NANPA was, however, able to provide a workaround until a fix was in place.</w:t>
      </w:r>
    </w:p>
    <w:p w:rsidR="00EA152E" w:rsidRPr="00B51057" w:rsidRDefault="00EA152E" w:rsidP="009F622D">
      <w:pPr>
        <w:pStyle w:val="BodyText"/>
        <w:rPr>
          <w:rFonts w:ascii="Arial" w:hAnsi="Arial" w:cs="Arial"/>
          <w:b w:val="0"/>
          <w:sz w:val="24"/>
        </w:rPr>
      </w:pPr>
    </w:p>
    <w:p w:rsidR="00EA152E" w:rsidRPr="00451E44" w:rsidRDefault="00EA152E" w:rsidP="009F622D">
      <w:pPr>
        <w:rPr>
          <w:rFonts w:ascii="Times New Roman" w:hAnsi="Times New Roman"/>
          <w:sz w:val="24"/>
        </w:rPr>
      </w:pPr>
    </w:p>
    <w:p w:rsidR="00EA152E" w:rsidRPr="00451E44" w:rsidRDefault="00EA152E" w:rsidP="00702DD1">
      <w:pPr>
        <w:pStyle w:val="BodyText"/>
        <w:rPr>
          <w:rFonts w:ascii="Arial" w:hAnsi="Arial" w:cs="Arial"/>
          <w:b w:val="0"/>
          <w:sz w:val="24"/>
        </w:rPr>
      </w:pPr>
    </w:p>
    <w:p w:rsidR="00EA152E" w:rsidRPr="00451E44" w:rsidRDefault="00EA152E" w:rsidP="00BF058B">
      <w:pPr>
        <w:pStyle w:val="Heading1"/>
        <w:rPr>
          <w:rFonts w:ascii="Arial" w:hAnsi="Arial" w:cs="Arial"/>
          <w:color w:val="000000"/>
          <w:sz w:val="24"/>
          <w:szCs w:val="24"/>
        </w:rPr>
      </w:pPr>
      <w:r w:rsidRPr="00451E44">
        <w:rPr>
          <w:rFonts w:ascii="Arial" w:hAnsi="Arial" w:cs="Arial"/>
          <w:b w:val="0"/>
          <w:sz w:val="24"/>
        </w:rPr>
        <w:br w:type="page"/>
      </w:r>
      <w:bookmarkStart w:id="16" w:name="_Toc386021056"/>
      <w:r w:rsidR="007B65CC" w:rsidRPr="00451E44">
        <w:rPr>
          <w:rFonts w:ascii="Arial" w:hAnsi="Arial" w:cs="Arial"/>
          <w:color w:val="000000"/>
          <w:sz w:val="24"/>
          <w:szCs w:val="24"/>
        </w:rPr>
        <w:lastRenderedPageBreak/>
        <w:t>Section 7.0</w:t>
      </w:r>
      <w:r w:rsidR="007B65CC" w:rsidRPr="00451E44">
        <w:rPr>
          <w:rFonts w:ascii="Arial" w:hAnsi="Arial" w:cs="Arial"/>
          <w:color w:val="000000"/>
          <w:sz w:val="24"/>
          <w:szCs w:val="24"/>
        </w:rPr>
        <w:tab/>
        <w:t>Change Orders</w:t>
      </w:r>
      <w:bookmarkEnd w:id="16"/>
    </w:p>
    <w:p w:rsidR="00EA152E" w:rsidRPr="00451E44" w:rsidRDefault="00EA152E" w:rsidP="0093091B">
      <w:pPr>
        <w:rPr>
          <w:rFonts w:cs="Arial"/>
          <w:bCs/>
          <w:sz w:val="24"/>
          <w:szCs w:val="28"/>
        </w:rPr>
      </w:pPr>
    </w:p>
    <w:p w:rsidR="00894517" w:rsidRPr="002F3B7B" w:rsidRDefault="00894517" w:rsidP="00894517">
      <w:pPr>
        <w:rPr>
          <w:rFonts w:cs="Arial"/>
          <w:sz w:val="24"/>
          <w:szCs w:val="24"/>
        </w:rPr>
      </w:pPr>
      <w:r w:rsidRPr="002F3B7B">
        <w:rPr>
          <w:rFonts w:cs="Arial"/>
          <w:sz w:val="24"/>
          <w:szCs w:val="24"/>
        </w:rPr>
        <w:t>During 2013, NANPA implemented Change Order 1</w:t>
      </w:r>
      <w:r w:rsidR="00B90CEB" w:rsidRPr="002F3B7B">
        <w:rPr>
          <w:rFonts w:cs="Arial"/>
          <w:sz w:val="24"/>
          <w:szCs w:val="24"/>
        </w:rPr>
        <w:t>.</w:t>
      </w:r>
      <w:r w:rsidR="00151D35">
        <w:rPr>
          <w:rFonts w:cs="Arial"/>
          <w:sz w:val="24"/>
          <w:szCs w:val="24"/>
        </w:rPr>
        <w:t xml:space="preserve">  </w:t>
      </w:r>
      <w:r w:rsidRPr="002F3B7B">
        <w:rPr>
          <w:rFonts w:cs="Arial"/>
          <w:sz w:val="24"/>
          <w:szCs w:val="24"/>
        </w:rPr>
        <w:t>This change order was a</w:t>
      </w:r>
      <w:r w:rsidR="00ED32AB" w:rsidRPr="002F3B7B">
        <w:rPr>
          <w:rFonts w:cs="Arial"/>
          <w:sz w:val="24"/>
          <w:szCs w:val="24"/>
        </w:rPr>
        <w:t>pproved on December 5, 2012 and</w:t>
      </w:r>
      <w:r w:rsidRPr="002F3B7B">
        <w:rPr>
          <w:rFonts w:cs="Arial"/>
          <w:sz w:val="24"/>
          <w:szCs w:val="24"/>
        </w:rPr>
        <w:t> implemented in 2 phases</w:t>
      </w:r>
      <w:r w:rsidR="00151D35">
        <w:rPr>
          <w:rFonts w:cs="Arial"/>
          <w:sz w:val="24"/>
          <w:szCs w:val="24"/>
        </w:rPr>
        <w:t>:</w:t>
      </w:r>
      <w:r w:rsidRPr="002F3B7B">
        <w:rPr>
          <w:rFonts w:cs="Arial"/>
          <w:sz w:val="24"/>
          <w:szCs w:val="24"/>
        </w:rPr>
        <w:t xml:space="preserve"> on September 27 and November 22, 2013.</w:t>
      </w:r>
    </w:p>
    <w:p w:rsidR="00894517" w:rsidRPr="00B51057" w:rsidRDefault="00894517" w:rsidP="00894517">
      <w:pPr>
        <w:rPr>
          <w:rFonts w:cs="Arial"/>
          <w:sz w:val="24"/>
          <w:szCs w:val="24"/>
        </w:rPr>
      </w:pPr>
    </w:p>
    <w:p w:rsidR="00894517" w:rsidRPr="00B51057" w:rsidRDefault="00894517" w:rsidP="002F3B7B">
      <w:pPr>
        <w:rPr>
          <w:rFonts w:cs="Arial"/>
          <w:sz w:val="24"/>
          <w:szCs w:val="24"/>
        </w:rPr>
      </w:pPr>
      <w:r w:rsidRPr="002F3B7B">
        <w:rPr>
          <w:rFonts w:cs="Arial"/>
          <w:sz w:val="24"/>
          <w:szCs w:val="24"/>
        </w:rPr>
        <w:t>Change Order 1 was submitted in September 2012 in response to INC Issue 692 (Update the 5YY Requirements for Resources) and INC Issue 702 (Update Service Description for Use of 5YY Resources).  The Change Order introduced numerous modifications to NAS that impacted 5XX NPA resource processing and reclamation, as well as NRUF queries and reports and public website reports. </w:t>
      </w:r>
      <w:r w:rsidR="00B90CEB" w:rsidRPr="002F3B7B" w:rsidDel="00B90CEB">
        <w:rPr>
          <w:rFonts w:cs="Arial"/>
          <w:sz w:val="24"/>
          <w:szCs w:val="24"/>
        </w:rPr>
        <w:t xml:space="preserve"> </w:t>
      </w:r>
      <w:r w:rsidRPr="002F3B7B">
        <w:rPr>
          <w:rFonts w:cs="Arial"/>
          <w:sz w:val="24"/>
          <w:szCs w:val="24"/>
        </w:rPr>
        <w:t>A summary of the changes includes:</w:t>
      </w:r>
    </w:p>
    <w:p w:rsidR="00894517" w:rsidRPr="00B51057" w:rsidRDefault="00894517" w:rsidP="00894517">
      <w:pPr>
        <w:pStyle w:val="ListParagraph"/>
        <w:rPr>
          <w:rFonts w:ascii="Arial" w:hAnsi="Arial" w:cs="Arial"/>
        </w:rPr>
      </w:pPr>
    </w:p>
    <w:p w:rsidR="00894517" w:rsidRPr="002F3B7B" w:rsidRDefault="00894517" w:rsidP="00C338B4">
      <w:pPr>
        <w:pStyle w:val="ListParagraph"/>
        <w:numPr>
          <w:ilvl w:val="0"/>
          <w:numId w:val="42"/>
        </w:numPr>
        <w:ind w:left="720"/>
        <w:contextualSpacing w:val="0"/>
        <w:rPr>
          <w:rFonts w:ascii="Arial" w:hAnsi="Arial" w:cs="Arial"/>
        </w:rPr>
      </w:pPr>
      <w:r w:rsidRPr="002F3B7B">
        <w:rPr>
          <w:rFonts w:ascii="Arial" w:hAnsi="Arial" w:cs="Arial"/>
        </w:rPr>
        <w:t xml:space="preserve">A new 5XX-NXX Part A form to be used when requesting the assignment of a 5XX-NXX code, changing information associated with a 5XX-NXX assignment or returning a 5XX-NXX code  </w:t>
      </w:r>
    </w:p>
    <w:p w:rsidR="00692EFD" w:rsidRDefault="00894517" w:rsidP="00C338B4">
      <w:pPr>
        <w:numPr>
          <w:ilvl w:val="0"/>
          <w:numId w:val="42"/>
        </w:numPr>
        <w:ind w:left="720"/>
        <w:rPr>
          <w:rFonts w:cs="Arial"/>
          <w:sz w:val="24"/>
          <w:szCs w:val="24"/>
        </w:rPr>
      </w:pPr>
      <w:r w:rsidRPr="002F3B7B">
        <w:rPr>
          <w:rFonts w:cs="Arial"/>
          <w:sz w:val="24"/>
          <w:szCs w:val="24"/>
        </w:rPr>
        <w:t xml:space="preserve">A 5XX-NXX Part C Reminder email is now sent if the Part C (Confirmation of In-Service form) is not received within 5 months from the date of assignment  </w:t>
      </w:r>
    </w:p>
    <w:p w:rsidR="00894517" w:rsidRPr="002F3B7B" w:rsidRDefault="00894517" w:rsidP="00C338B4">
      <w:pPr>
        <w:numPr>
          <w:ilvl w:val="0"/>
          <w:numId w:val="42"/>
        </w:numPr>
        <w:ind w:left="720"/>
        <w:rPr>
          <w:rFonts w:cs="Arial"/>
          <w:sz w:val="24"/>
          <w:szCs w:val="24"/>
        </w:rPr>
      </w:pPr>
      <w:r w:rsidRPr="002F3B7B">
        <w:rPr>
          <w:rFonts w:cs="Arial"/>
          <w:sz w:val="24"/>
          <w:szCs w:val="24"/>
        </w:rPr>
        <w:t xml:space="preserve">A 5XX-NXX Part C Delinquency email is now sent if the Part C is not received within 6 months from the date of assignment  </w:t>
      </w:r>
    </w:p>
    <w:p w:rsidR="00151D35" w:rsidRDefault="00894517" w:rsidP="00C338B4">
      <w:pPr>
        <w:numPr>
          <w:ilvl w:val="0"/>
          <w:numId w:val="42"/>
        </w:numPr>
        <w:ind w:left="720"/>
        <w:rPr>
          <w:rFonts w:cs="Arial"/>
          <w:sz w:val="24"/>
          <w:szCs w:val="24"/>
        </w:rPr>
      </w:pPr>
      <w:r w:rsidRPr="002F3B7B">
        <w:rPr>
          <w:rFonts w:cs="Arial"/>
          <w:sz w:val="24"/>
          <w:szCs w:val="24"/>
        </w:rPr>
        <w:t>A monthly list of 5XX-NXX codes that are in delinquent status is now emailed by NANPA to the FCC</w:t>
      </w:r>
    </w:p>
    <w:p w:rsidR="00894517" w:rsidRPr="002F3B7B" w:rsidRDefault="00894517" w:rsidP="00C338B4">
      <w:pPr>
        <w:numPr>
          <w:ilvl w:val="0"/>
          <w:numId w:val="42"/>
        </w:numPr>
        <w:ind w:left="720"/>
        <w:rPr>
          <w:rFonts w:cs="Arial"/>
          <w:sz w:val="24"/>
          <w:szCs w:val="24"/>
        </w:rPr>
      </w:pPr>
      <w:r w:rsidRPr="002F3B7B">
        <w:rPr>
          <w:rFonts w:cs="Arial"/>
          <w:sz w:val="24"/>
          <w:szCs w:val="24"/>
        </w:rPr>
        <w:t>New 5XX-NXX public website reports are now available, including 5XX-NXX Available Codes, Utilized Codes and Aging Codes reports</w:t>
      </w:r>
    </w:p>
    <w:p w:rsidR="00894517" w:rsidRPr="002F3B7B" w:rsidRDefault="00894517" w:rsidP="00C338B4">
      <w:pPr>
        <w:pStyle w:val="NoSpacing"/>
        <w:numPr>
          <w:ilvl w:val="0"/>
          <w:numId w:val="42"/>
        </w:numPr>
        <w:ind w:left="720"/>
        <w:rPr>
          <w:rFonts w:ascii="Arial" w:hAnsi="Arial" w:cs="Arial"/>
          <w:sz w:val="24"/>
          <w:szCs w:val="24"/>
        </w:rPr>
      </w:pPr>
      <w:r w:rsidRPr="002F3B7B">
        <w:rPr>
          <w:rFonts w:ascii="Arial" w:hAnsi="Arial" w:cs="Arial"/>
          <w:sz w:val="24"/>
          <w:szCs w:val="24"/>
        </w:rPr>
        <w:t xml:space="preserve">A new 5XX NPA Utilization Missing Report permits the NAS user to identify those 5XX-NXX resources assigned to it for which no utilization has been reported  </w:t>
      </w:r>
    </w:p>
    <w:p w:rsidR="00894517" w:rsidRPr="002F3B7B" w:rsidRDefault="00894517" w:rsidP="00692EFD">
      <w:pPr>
        <w:rPr>
          <w:rFonts w:cs="Arial"/>
          <w:sz w:val="24"/>
          <w:szCs w:val="24"/>
        </w:rPr>
      </w:pPr>
    </w:p>
    <w:p w:rsidR="00894517" w:rsidRDefault="00894517">
      <w:pPr>
        <w:rPr>
          <w:rFonts w:cs="Arial"/>
          <w:color w:val="000000" w:themeColor="text1"/>
          <w:sz w:val="24"/>
          <w:szCs w:val="24"/>
        </w:rPr>
      </w:pPr>
    </w:p>
    <w:p w:rsidR="009A7714" w:rsidRDefault="009A7714">
      <w:pPr>
        <w:rPr>
          <w:rFonts w:cs="Arial"/>
          <w:color w:val="000000" w:themeColor="text1"/>
          <w:sz w:val="24"/>
          <w:szCs w:val="24"/>
        </w:rPr>
      </w:pPr>
    </w:p>
    <w:p w:rsidR="009A7714" w:rsidRDefault="009A7714">
      <w:pPr>
        <w:rPr>
          <w:rFonts w:cs="Arial"/>
          <w:color w:val="000000" w:themeColor="text1"/>
          <w:sz w:val="24"/>
          <w:szCs w:val="24"/>
        </w:rPr>
      </w:pPr>
    </w:p>
    <w:p w:rsidR="009A7714" w:rsidRPr="009A7714" w:rsidRDefault="009A7714">
      <w:pPr>
        <w:rPr>
          <w:rFonts w:cs="Arial"/>
          <w:color w:val="000000" w:themeColor="text1"/>
          <w:sz w:val="24"/>
          <w:szCs w:val="24"/>
        </w:rPr>
      </w:pPr>
    </w:p>
    <w:p w:rsidR="00894517" w:rsidRPr="002F3B7B" w:rsidRDefault="00894517" w:rsidP="00894517">
      <w:pPr>
        <w:rPr>
          <w:rFonts w:cs="Arial"/>
          <w:sz w:val="24"/>
          <w:szCs w:val="24"/>
        </w:rPr>
      </w:pPr>
      <w:r w:rsidRPr="002F3B7B">
        <w:rPr>
          <w:rFonts w:cs="Arial"/>
          <w:sz w:val="24"/>
          <w:szCs w:val="24"/>
        </w:rPr>
        <w:t xml:space="preserve">See Appendix </w:t>
      </w:r>
      <w:r w:rsidR="009A7714">
        <w:rPr>
          <w:rFonts w:cs="Arial"/>
          <w:sz w:val="24"/>
          <w:szCs w:val="24"/>
        </w:rPr>
        <w:t>I</w:t>
      </w:r>
      <w:r w:rsidRPr="002F3B7B">
        <w:rPr>
          <w:rFonts w:cs="Arial"/>
          <w:sz w:val="24"/>
          <w:szCs w:val="24"/>
        </w:rPr>
        <w:t xml:space="preserve"> for </w:t>
      </w:r>
      <w:r w:rsidR="00692EFD" w:rsidRPr="002F3B7B">
        <w:rPr>
          <w:rFonts w:cs="Arial"/>
          <w:sz w:val="24"/>
          <w:szCs w:val="24"/>
        </w:rPr>
        <w:t xml:space="preserve">2013 </w:t>
      </w:r>
      <w:r w:rsidRPr="002F3B7B">
        <w:rPr>
          <w:rFonts w:cs="Arial"/>
          <w:sz w:val="24"/>
          <w:szCs w:val="24"/>
        </w:rPr>
        <w:t>NANPA Change Order Matrix Log</w:t>
      </w:r>
    </w:p>
    <w:p w:rsidR="00EA152E" w:rsidRPr="00A26CD9" w:rsidRDefault="00EA152E" w:rsidP="008115B2">
      <w:pPr>
        <w:rPr>
          <w:rFonts w:cs="Arial"/>
          <w:bCs/>
          <w:sz w:val="24"/>
          <w:szCs w:val="28"/>
        </w:rPr>
      </w:pPr>
    </w:p>
    <w:p w:rsidR="00EA152E" w:rsidRPr="00451E44" w:rsidRDefault="00EA152E" w:rsidP="008115B2">
      <w:pPr>
        <w:rPr>
          <w:rFonts w:cs="Arial"/>
          <w:sz w:val="24"/>
        </w:rPr>
      </w:pPr>
    </w:p>
    <w:p w:rsidR="00EA152E" w:rsidRPr="00750C41" w:rsidRDefault="00EA152E" w:rsidP="00BF058B">
      <w:pPr>
        <w:pStyle w:val="Heading1"/>
        <w:rPr>
          <w:rFonts w:ascii="Arial" w:hAnsi="Arial" w:cs="Arial"/>
          <w:color w:val="000000" w:themeColor="text1"/>
          <w:sz w:val="24"/>
          <w:szCs w:val="24"/>
        </w:rPr>
      </w:pPr>
      <w:r w:rsidRPr="00451E44">
        <w:br w:type="page"/>
      </w:r>
      <w:bookmarkStart w:id="17" w:name="_Toc386021057"/>
      <w:r w:rsidR="007B65CC" w:rsidRPr="003D74A3">
        <w:rPr>
          <w:rFonts w:ascii="Arial" w:hAnsi="Arial" w:cs="Arial"/>
          <w:color w:val="000000"/>
          <w:sz w:val="24"/>
          <w:szCs w:val="24"/>
        </w:rPr>
        <w:lastRenderedPageBreak/>
        <w:t>Section 8.0</w:t>
      </w:r>
      <w:r w:rsidRPr="003D74A3">
        <w:rPr>
          <w:rFonts w:ascii="Arial" w:hAnsi="Arial" w:cs="Arial"/>
          <w:color w:val="000000"/>
          <w:sz w:val="24"/>
          <w:szCs w:val="24"/>
        </w:rPr>
        <w:tab/>
      </w:r>
      <w:r w:rsidR="007B65CC" w:rsidRPr="003D74A3">
        <w:rPr>
          <w:rFonts w:ascii="Arial" w:hAnsi="Arial" w:cs="Arial"/>
          <w:color w:val="000000"/>
          <w:sz w:val="24"/>
          <w:szCs w:val="24"/>
        </w:rPr>
        <w:t>NANPA Website</w:t>
      </w:r>
      <w:bookmarkEnd w:id="17"/>
      <w:r w:rsidR="007B65CC" w:rsidRPr="00750C41">
        <w:rPr>
          <w:rFonts w:ascii="Arial" w:hAnsi="Arial" w:cs="Arial"/>
          <w:color w:val="000000" w:themeColor="text1"/>
          <w:sz w:val="24"/>
          <w:szCs w:val="24"/>
        </w:rPr>
        <w:t xml:space="preserve">  </w:t>
      </w:r>
    </w:p>
    <w:p w:rsidR="00EA152E" w:rsidRPr="00750C41" w:rsidRDefault="00EA152E" w:rsidP="0012461D">
      <w:pPr>
        <w:rPr>
          <w:rFonts w:cs="Arial"/>
          <w:b/>
          <w:color w:val="000000" w:themeColor="text1"/>
          <w:sz w:val="24"/>
        </w:rPr>
      </w:pPr>
    </w:p>
    <w:p w:rsidR="00EA152E" w:rsidRPr="00CB0E7D" w:rsidRDefault="007B65CC" w:rsidP="00BB4513">
      <w:pPr>
        <w:rPr>
          <w:rFonts w:cs="Arial"/>
          <w:sz w:val="24"/>
          <w:szCs w:val="24"/>
        </w:rPr>
      </w:pPr>
      <w:r w:rsidRPr="00CB0E7D">
        <w:rPr>
          <w:rFonts w:cs="Arial"/>
          <w:sz w:val="24"/>
          <w:szCs w:val="24"/>
        </w:rPr>
        <w:t xml:space="preserve">The website maintained by the NANPA provides information relating to numbering resources and relief planning for use by service providers, regulatory agencies, and the general public.  In </w:t>
      </w:r>
      <w:r w:rsidR="00C03F74" w:rsidRPr="00CB0E7D">
        <w:rPr>
          <w:rFonts w:cs="Arial"/>
          <w:sz w:val="24"/>
          <w:szCs w:val="24"/>
        </w:rPr>
        <w:t>2013</w:t>
      </w:r>
      <w:r w:rsidRPr="00CB0E7D">
        <w:rPr>
          <w:rFonts w:cs="Arial"/>
          <w:sz w:val="24"/>
          <w:szCs w:val="24"/>
        </w:rPr>
        <w:t>, updates made to the NANPA website</w:t>
      </w:r>
      <w:r w:rsidR="00CB0E7D">
        <w:rPr>
          <w:rFonts w:cs="Arial"/>
          <w:sz w:val="24"/>
          <w:szCs w:val="24"/>
        </w:rPr>
        <w:t xml:space="preserve"> included</w:t>
      </w:r>
      <w:r w:rsidRPr="00CB0E7D">
        <w:rPr>
          <w:rFonts w:cs="Arial"/>
          <w:sz w:val="24"/>
          <w:szCs w:val="24"/>
        </w:rPr>
        <w:t>:</w:t>
      </w:r>
    </w:p>
    <w:p w:rsidR="00EA152E" w:rsidRPr="00433BF0" w:rsidRDefault="00EA152E" w:rsidP="00BB4513">
      <w:pPr>
        <w:rPr>
          <w:rFonts w:cs="Arial"/>
          <w:sz w:val="24"/>
          <w:szCs w:val="24"/>
        </w:rPr>
      </w:pPr>
    </w:p>
    <w:p w:rsidR="00CB0E7D" w:rsidRPr="00CB0E7D" w:rsidRDefault="00CB0E7D" w:rsidP="00001FC7">
      <w:pPr>
        <w:pStyle w:val="ListParagraph"/>
        <w:numPr>
          <w:ilvl w:val="0"/>
          <w:numId w:val="20"/>
        </w:numPr>
        <w:autoSpaceDE w:val="0"/>
        <w:autoSpaceDN w:val="0"/>
        <w:adjustRightInd w:val="0"/>
        <w:jc w:val="both"/>
        <w:rPr>
          <w:rFonts w:ascii="Arial" w:hAnsi="Arial" w:cs="Arial"/>
        </w:rPr>
      </w:pPr>
      <w:r w:rsidRPr="00CB0E7D">
        <w:rPr>
          <w:rFonts w:ascii="Arial" w:hAnsi="Arial" w:cs="Arial"/>
        </w:rPr>
        <w:t>NPA Relief Planning Activities and Triggers reports, available on the website, were converted from monthly to daily with the NAS technical refresh</w:t>
      </w:r>
    </w:p>
    <w:p w:rsidR="00CB0E7D" w:rsidRPr="00CB0E7D" w:rsidRDefault="00EA152E" w:rsidP="00001FC7">
      <w:pPr>
        <w:pStyle w:val="ListParagraph"/>
        <w:numPr>
          <w:ilvl w:val="0"/>
          <w:numId w:val="20"/>
        </w:numPr>
        <w:autoSpaceDE w:val="0"/>
        <w:autoSpaceDN w:val="0"/>
        <w:adjustRightInd w:val="0"/>
        <w:jc w:val="both"/>
        <w:rPr>
          <w:rFonts w:ascii="Arial" w:hAnsi="Arial" w:cs="Arial"/>
        </w:rPr>
      </w:pPr>
      <w:r w:rsidRPr="00CB0E7D">
        <w:rPr>
          <w:rFonts w:ascii="Arial" w:hAnsi="Arial" w:cs="Arial"/>
        </w:rPr>
        <w:t>Poste</w:t>
      </w:r>
      <w:r w:rsidR="007B65CC" w:rsidRPr="00CB0E7D">
        <w:rPr>
          <w:rFonts w:ascii="Arial" w:hAnsi="Arial" w:cs="Arial"/>
        </w:rPr>
        <w:t>d NANPA training video</w:t>
      </w:r>
      <w:r w:rsidR="00CB0E7D" w:rsidRPr="00CB0E7D">
        <w:rPr>
          <w:rFonts w:ascii="Arial" w:hAnsi="Arial" w:cs="Arial"/>
        </w:rPr>
        <w:t xml:space="preserve"> on</w:t>
      </w:r>
      <w:r w:rsidRPr="00CB0E7D">
        <w:rPr>
          <w:rFonts w:ascii="Arial" w:hAnsi="Arial" w:cs="Arial"/>
        </w:rPr>
        <w:t xml:space="preserve"> “</w:t>
      </w:r>
      <w:r w:rsidR="00CB0E7D" w:rsidRPr="00CB0E7D">
        <w:rPr>
          <w:rFonts w:ascii="Arial" w:hAnsi="Arial" w:cs="Arial"/>
        </w:rPr>
        <w:t>Overview of NRUF Form 502”</w:t>
      </w:r>
    </w:p>
    <w:p w:rsidR="00CB0E7D" w:rsidRPr="00474703" w:rsidRDefault="007B65CC" w:rsidP="00433BF0">
      <w:pPr>
        <w:pStyle w:val="ListParagraph"/>
        <w:numPr>
          <w:ilvl w:val="0"/>
          <w:numId w:val="20"/>
        </w:numPr>
        <w:autoSpaceDE w:val="0"/>
        <w:autoSpaceDN w:val="0"/>
        <w:adjustRightInd w:val="0"/>
        <w:jc w:val="both"/>
        <w:rPr>
          <w:rFonts w:cs="Arial"/>
        </w:rPr>
      </w:pPr>
      <w:r w:rsidRPr="00433BF0">
        <w:rPr>
          <w:rFonts w:ascii="Arial" w:hAnsi="Arial" w:cs="Arial"/>
        </w:rPr>
        <w:t>NAS User Guides w</w:t>
      </w:r>
      <w:r w:rsidR="00EA152E" w:rsidRPr="00433BF0">
        <w:rPr>
          <w:rFonts w:ascii="Arial" w:hAnsi="Arial" w:cs="Arial"/>
        </w:rPr>
        <w:t>ere</w:t>
      </w:r>
      <w:r w:rsidRPr="00433BF0">
        <w:rPr>
          <w:rFonts w:ascii="Arial" w:hAnsi="Arial" w:cs="Arial"/>
        </w:rPr>
        <w:t xml:space="preserve"> updated to include </w:t>
      </w:r>
      <w:r w:rsidR="00CB0E7D" w:rsidRPr="00433BF0">
        <w:rPr>
          <w:rFonts w:ascii="Arial" w:hAnsi="Arial" w:cs="Arial"/>
        </w:rPr>
        <w:t>changes which occurred with the NAS technical refresh</w:t>
      </w:r>
    </w:p>
    <w:p w:rsidR="00CB0E7D" w:rsidRPr="00474703" w:rsidRDefault="00CB0E7D" w:rsidP="00433BF0">
      <w:pPr>
        <w:pStyle w:val="ListParagraph"/>
        <w:numPr>
          <w:ilvl w:val="0"/>
          <w:numId w:val="20"/>
        </w:numPr>
        <w:autoSpaceDE w:val="0"/>
        <w:autoSpaceDN w:val="0"/>
        <w:adjustRightInd w:val="0"/>
        <w:jc w:val="both"/>
        <w:rPr>
          <w:rFonts w:cs="Arial"/>
        </w:rPr>
      </w:pPr>
      <w:r w:rsidRPr="00433BF0">
        <w:rPr>
          <w:rFonts w:ascii="Arial" w:hAnsi="Arial" w:cs="Arial"/>
        </w:rPr>
        <w:t>A new report titled “NPAs Exhausting in the Next 36 Months” was added to the website (updated daily)</w:t>
      </w:r>
    </w:p>
    <w:p w:rsidR="00EA152E" w:rsidRPr="00B51057" w:rsidRDefault="00EA152E" w:rsidP="00BB4513">
      <w:pPr>
        <w:autoSpaceDE w:val="0"/>
        <w:autoSpaceDN w:val="0"/>
        <w:adjustRightInd w:val="0"/>
        <w:jc w:val="both"/>
        <w:rPr>
          <w:rFonts w:cs="Arial"/>
          <w:sz w:val="24"/>
          <w:szCs w:val="24"/>
        </w:rPr>
      </w:pPr>
    </w:p>
    <w:p w:rsidR="00EA152E" w:rsidRPr="00433BF0" w:rsidRDefault="007B65CC" w:rsidP="00BB4513">
      <w:pPr>
        <w:pStyle w:val="NormalWeb"/>
        <w:spacing w:before="0" w:beforeAutospacing="0" w:after="0" w:afterAutospacing="0"/>
        <w:rPr>
          <w:rFonts w:ascii="Arial" w:hAnsi="Arial" w:cs="Arial"/>
        </w:rPr>
      </w:pPr>
      <w:r w:rsidRPr="00433BF0">
        <w:rPr>
          <w:rFonts w:ascii="Arial" w:hAnsi="Arial" w:cs="Arial"/>
        </w:rPr>
        <w:t xml:space="preserve">Comments received regarding the NANPA website during the </w:t>
      </w:r>
      <w:r w:rsidR="00CB0E7D" w:rsidRPr="00433BF0">
        <w:rPr>
          <w:rFonts w:ascii="Arial" w:hAnsi="Arial" w:cs="Arial"/>
        </w:rPr>
        <w:t xml:space="preserve">2013 </w:t>
      </w:r>
      <w:r w:rsidRPr="00433BF0">
        <w:rPr>
          <w:rFonts w:ascii="Arial" w:hAnsi="Arial" w:cs="Arial"/>
        </w:rPr>
        <w:t>survey process provided positive feedback.  These comments included the following:</w:t>
      </w:r>
    </w:p>
    <w:p w:rsidR="00EA152E" w:rsidRPr="00B51057" w:rsidRDefault="00EA152E" w:rsidP="00BB4513">
      <w:pPr>
        <w:pStyle w:val="NormalWeb"/>
        <w:spacing w:before="0" w:beforeAutospacing="0" w:after="0" w:afterAutospacing="0"/>
        <w:rPr>
          <w:rFonts w:ascii="Arial" w:hAnsi="Arial" w:cs="Arial"/>
        </w:rPr>
      </w:pPr>
    </w:p>
    <w:p w:rsidR="00CB0E7D" w:rsidRPr="00CB0E7D" w:rsidRDefault="00C03F74" w:rsidP="00CB0E7D">
      <w:pPr>
        <w:pStyle w:val="Heading5"/>
        <w:rPr>
          <w:rFonts w:ascii="Arial" w:hAnsi="Arial" w:cs="Arial"/>
          <w:b w:val="0"/>
        </w:rPr>
      </w:pPr>
      <w:r w:rsidRPr="00CB0E7D">
        <w:rPr>
          <w:rFonts w:ascii="Arial" w:hAnsi="Arial" w:cs="Arial"/>
          <w:b w:val="0"/>
        </w:rPr>
        <w:t>“The website is easy to use and logical, don’t change it.”</w:t>
      </w:r>
    </w:p>
    <w:p w:rsidR="00CB0E7D" w:rsidRPr="00CB0E7D" w:rsidRDefault="00CB0E7D" w:rsidP="00CB0E7D"/>
    <w:p w:rsidR="00C03F74" w:rsidRPr="00CB0E7D" w:rsidRDefault="00C03F74" w:rsidP="00CB0E7D">
      <w:pPr>
        <w:ind w:left="720"/>
        <w:rPr>
          <w:rFonts w:cs="Arial"/>
          <w:sz w:val="24"/>
          <w:szCs w:val="24"/>
        </w:rPr>
      </w:pPr>
      <w:r w:rsidRPr="00CB0E7D">
        <w:rPr>
          <w:rFonts w:cs="Arial"/>
          <w:sz w:val="24"/>
          <w:szCs w:val="24"/>
        </w:rPr>
        <w:t>“As I stated earlier; the website is a wellspring of information</w:t>
      </w:r>
      <w:r w:rsidR="00CB0E7D" w:rsidRPr="00CB0E7D">
        <w:rPr>
          <w:rFonts w:cs="Arial"/>
          <w:sz w:val="24"/>
          <w:szCs w:val="24"/>
        </w:rPr>
        <w:t xml:space="preserve"> that is easily accessible and concise. Job well done.”</w:t>
      </w:r>
      <w:r w:rsidRPr="00CB0E7D">
        <w:rPr>
          <w:rFonts w:cs="Arial"/>
          <w:sz w:val="24"/>
          <w:szCs w:val="24"/>
        </w:rPr>
        <w:t xml:space="preserve"> </w:t>
      </w:r>
    </w:p>
    <w:p w:rsidR="00C03F74" w:rsidRDefault="00C03F74" w:rsidP="00C03F74">
      <w:pPr>
        <w:pStyle w:val="Heading5"/>
      </w:pPr>
    </w:p>
    <w:p w:rsidR="00EA152E" w:rsidRPr="00750C41" w:rsidRDefault="00EA152E" w:rsidP="00665F00">
      <w:pPr>
        <w:pStyle w:val="BlockText"/>
        <w:ind w:left="720" w:right="27"/>
        <w:rPr>
          <w:rFonts w:ascii="Arial" w:hAnsi="Arial" w:cs="Arial"/>
          <w:color w:val="000000" w:themeColor="text1"/>
          <w:sz w:val="24"/>
          <w:szCs w:val="24"/>
        </w:rPr>
      </w:pPr>
      <w:r w:rsidRPr="00ED32AB">
        <w:rPr>
          <w:rFonts w:ascii="Arial" w:hAnsi="Arial" w:cs="Arial"/>
          <w:color w:val="76923C" w:themeColor="accent3" w:themeShade="BF"/>
          <w:sz w:val="24"/>
          <w:szCs w:val="24"/>
        </w:rPr>
        <w:br w:type="page"/>
      </w:r>
    </w:p>
    <w:p w:rsidR="003D74A3" w:rsidRPr="00433BF0" w:rsidRDefault="003D74A3" w:rsidP="00BF058B">
      <w:pPr>
        <w:pStyle w:val="Heading1"/>
        <w:rPr>
          <w:rFonts w:ascii="Arial" w:hAnsi="Arial" w:cs="Arial"/>
          <w:sz w:val="24"/>
          <w:szCs w:val="24"/>
        </w:rPr>
      </w:pPr>
      <w:bookmarkStart w:id="18" w:name="_Toc386021058"/>
      <w:r w:rsidRPr="00433BF0">
        <w:rPr>
          <w:rFonts w:ascii="Arial" w:hAnsi="Arial" w:cs="Arial"/>
          <w:sz w:val="24"/>
          <w:szCs w:val="24"/>
        </w:rPr>
        <w:lastRenderedPageBreak/>
        <w:t>Section 9.0</w:t>
      </w:r>
      <w:r w:rsidRPr="00433BF0">
        <w:rPr>
          <w:rFonts w:ascii="Arial" w:hAnsi="Arial" w:cs="Arial"/>
          <w:sz w:val="24"/>
          <w:szCs w:val="24"/>
        </w:rPr>
        <w:tab/>
        <w:t>VoIP Trial</w:t>
      </w:r>
      <w:bookmarkEnd w:id="18"/>
    </w:p>
    <w:p w:rsidR="00C11A9D" w:rsidRPr="00235028" w:rsidRDefault="00C11A9D"/>
    <w:p w:rsidR="00B6031A" w:rsidRPr="00433BF0" w:rsidRDefault="00B6031A" w:rsidP="00B6031A">
      <w:pPr>
        <w:rPr>
          <w:rFonts w:cs="Arial"/>
          <w:sz w:val="24"/>
        </w:rPr>
      </w:pPr>
      <w:r w:rsidRPr="00433BF0">
        <w:rPr>
          <w:rFonts w:cs="Arial"/>
          <w:sz w:val="24"/>
        </w:rPr>
        <w:t>On June 17, 2013 the FCC approved a six month Voice over Internet Protocol (VoIP) trial.  Prior to the start of the VoIP trial, NANPA met with the FCC to confirm its understanding of the trial parameters</w:t>
      </w:r>
      <w:r w:rsidR="00151D35">
        <w:rPr>
          <w:rFonts w:cs="Arial"/>
          <w:sz w:val="24"/>
        </w:rPr>
        <w:t>.  NANPA</w:t>
      </w:r>
      <w:r w:rsidRPr="00433BF0">
        <w:rPr>
          <w:rFonts w:cs="Arial"/>
          <w:sz w:val="24"/>
        </w:rPr>
        <w:t xml:space="preserve"> also provided regular updates to the FCC throughout the duration of the trial.</w:t>
      </w:r>
    </w:p>
    <w:p w:rsidR="00B6031A" w:rsidRPr="00433BF0" w:rsidRDefault="00B6031A" w:rsidP="00B6031A">
      <w:pPr>
        <w:rPr>
          <w:rFonts w:cs="Arial"/>
          <w:sz w:val="24"/>
        </w:rPr>
      </w:pPr>
    </w:p>
    <w:p w:rsidR="00B6031A" w:rsidRPr="00433BF0" w:rsidRDefault="00B6031A" w:rsidP="00B6031A">
      <w:pPr>
        <w:rPr>
          <w:rFonts w:cs="Arial"/>
          <w:sz w:val="24"/>
        </w:rPr>
      </w:pPr>
      <w:r w:rsidRPr="00433BF0">
        <w:rPr>
          <w:rFonts w:cs="Arial"/>
          <w:sz w:val="24"/>
        </w:rPr>
        <w:t>There were five companies that were authorized to participate in the trial.  NANPA worked directly with all five of the participants to assist them in applying for CO codes in the NPAs/rate centers identified in their FCC-approved VoIP trial proposals so that they could obtain direct access to telephone numbers for their customers.  All the trial participants requested and received at least one CO code for assignment, and a total of 16 code assignments were made.</w:t>
      </w:r>
    </w:p>
    <w:p w:rsidR="00B6031A" w:rsidRPr="00B51057" w:rsidRDefault="00B6031A" w:rsidP="00B6031A">
      <w:pPr>
        <w:rPr>
          <w:rFonts w:cs="Arial"/>
          <w:sz w:val="24"/>
        </w:rPr>
      </w:pPr>
    </w:p>
    <w:p w:rsidR="00B6031A" w:rsidRPr="00433BF0" w:rsidRDefault="00B6031A" w:rsidP="00B6031A">
      <w:pPr>
        <w:rPr>
          <w:rFonts w:cs="Arial"/>
          <w:sz w:val="24"/>
        </w:rPr>
      </w:pPr>
      <w:r w:rsidRPr="00433BF0">
        <w:rPr>
          <w:rFonts w:cs="Arial"/>
          <w:sz w:val="24"/>
        </w:rPr>
        <w:t>NANPA’s ongoing interaction with the participants throughout the trial included providing support in the following areas:</w:t>
      </w:r>
    </w:p>
    <w:p w:rsidR="00B6031A" w:rsidRPr="00433BF0" w:rsidRDefault="00B6031A" w:rsidP="00B6031A">
      <w:pPr>
        <w:rPr>
          <w:rFonts w:cs="Arial"/>
          <w:sz w:val="24"/>
        </w:rPr>
      </w:pPr>
    </w:p>
    <w:p w:rsidR="00B6031A" w:rsidRPr="00433BF0" w:rsidRDefault="00B6031A" w:rsidP="00B6031A">
      <w:pPr>
        <w:pStyle w:val="ListParagraph"/>
        <w:numPr>
          <w:ilvl w:val="0"/>
          <w:numId w:val="46"/>
        </w:numPr>
        <w:rPr>
          <w:rFonts w:cs="Arial"/>
        </w:rPr>
      </w:pPr>
      <w:r w:rsidRPr="00433BF0">
        <w:rPr>
          <w:rFonts w:ascii="Arial" w:hAnsi="Arial" w:cs="Arial"/>
          <w:szCs w:val="20"/>
        </w:rPr>
        <w:t>Educated participants on their responsibilities as code holders, including the requirements to populate the industry routing databases</w:t>
      </w:r>
    </w:p>
    <w:p w:rsidR="00B6031A" w:rsidRPr="00433BF0" w:rsidRDefault="00B6031A" w:rsidP="00B6031A">
      <w:pPr>
        <w:pStyle w:val="ListParagraph"/>
        <w:numPr>
          <w:ilvl w:val="0"/>
          <w:numId w:val="46"/>
        </w:numPr>
        <w:rPr>
          <w:rFonts w:cs="Arial"/>
        </w:rPr>
      </w:pPr>
      <w:r w:rsidRPr="00433BF0">
        <w:rPr>
          <w:rFonts w:ascii="Arial" w:hAnsi="Arial" w:cs="Arial"/>
          <w:szCs w:val="20"/>
        </w:rPr>
        <w:t>Reviewed requirements for facilities readiness</w:t>
      </w:r>
    </w:p>
    <w:p w:rsidR="00B6031A" w:rsidRPr="00B51057" w:rsidRDefault="00B6031A" w:rsidP="00B6031A">
      <w:pPr>
        <w:pStyle w:val="ListParagraph"/>
        <w:numPr>
          <w:ilvl w:val="0"/>
          <w:numId w:val="46"/>
        </w:numPr>
        <w:rPr>
          <w:rFonts w:ascii="Arial" w:hAnsi="Arial" w:cs="Arial"/>
          <w:szCs w:val="20"/>
        </w:rPr>
      </w:pPr>
      <w:r w:rsidRPr="00433BF0">
        <w:rPr>
          <w:rFonts w:ascii="Arial" w:hAnsi="Arial" w:cs="Arial"/>
          <w:szCs w:val="20"/>
        </w:rPr>
        <w:t>Assisted with understanding NRUF responsibilities</w:t>
      </w:r>
    </w:p>
    <w:p w:rsidR="006E2600" w:rsidRPr="00B51057" w:rsidRDefault="006E2600" w:rsidP="00B6031A">
      <w:pPr>
        <w:rPr>
          <w:rFonts w:cs="Arial"/>
          <w:sz w:val="24"/>
        </w:rPr>
      </w:pPr>
    </w:p>
    <w:p w:rsidR="00B6031A" w:rsidRPr="00433BF0" w:rsidRDefault="00B6031A" w:rsidP="00B6031A">
      <w:pPr>
        <w:rPr>
          <w:rFonts w:cs="Arial"/>
          <w:sz w:val="24"/>
        </w:rPr>
      </w:pPr>
      <w:r w:rsidRPr="00433BF0">
        <w:rPr>
          <w:rFonts w:cs="Arial"/>
          <w:sz w:val="24"/>
        </w:rPr>
        <w:t>In addition to providing assistance to the VoIP participants, the NANPA also provided information to state regulators on the process and implementation of the VoIP trial.</w:t>
      </w:r>
    </w:p>
    <w:p w:rsidR="00235028" w:rsidRPr="00433BF0" w:rsidRDefault="00235028" w:rsidP="00B6031A">
      <w:pPr>
        <w:rPr>
          <w:rFonts w:cs="Arial"/>
          <w:sz w:val="24"/>
        </w:rPr>
      </w:pPr>
    </w:p>
    <w:p w:rsidR="00235028" w:rsidRDefault="00235028" w:rsidP="00235028">
      <w:pPr>
        <w:pStyle w:val="NormalWeb"/>
        <w:spacing w:before="0" w:beforeAutospacing="0" w:after="0" w:afterAutospacing="0"/>
        <w:rPr>
          <w:rFonts w:ascii="Arial" w:hAnsi="Arial" w:cs="Arial"/>
        </w:rPr>
      </w:pPr>
      <w:r w:rsidRPr="00BF7E56">
        <w:rPr>
          <w:rFonts w:ascii="Arial" w:hAnsi="Arial" w:cs="Arial"/>
        </w:rPr>
        <w:t>Comments received regarding the NANPA by VoIP trial participants during the 2013 survey process included the following:</w:t>
      </w:r>
    </w:p>
    <w:p w:rsidR="00B0757F" w:rsidRPr="00BF7E56" w:rsidRDefault="00B0757F" w:rsidP="00235028">
      <w:pPr>
        <w:pStyle w:val="NormalWeb"/>
        <w:spacing w:before="0" w:beforeAutospacing="0" w:after="0" w:afterAutospacing="0"/>
        <w:rPr>
          <w:rFonts w:ascii="Arial" w:hAnsi="Arial" w:cs="Arial"/>
        </w:rPr>
      </w:pPr>
    </w:p>
    <w:p w:rsidR="00235028" w:rsidRPr="00433BF0" w:rsidRDefault="00235028" w:rsidP="00B51057">
      <w:pPr>
        <w:pStyle w:val="ListParagraph"/>
        <w:rPr>
          <w:rFonts w:cs="Arial"/>
        </w:rPr>
      </w:pPr>
      <w:r w:rsidRPr="00433BF0">
        <w:rPr>
          <w:rFonts w:ascii="Arial" w:hAnsi="Arial" w:cs="Arial"/>
        </w:rPr>
        <w:t>“As a first time CO code applicant was very impressed with the knowledge of the staff and their help.”</w:t>
      </w:r>
    </w:p>
    <w:p w:rsidR="00235028" w:rsidRPr="00433BF0" w:rsidRDefault="00235028" w:rsidP="00B51057">
      <w:pPr>
        <w:pStyle w:val="ListParagraph"/>
        <w:rPr>
          <w:rFonts w:cs="Arial"/>
        </w:rPr>
      </w:pPr>
    </w:p>
    <w:p w:rsidR="00235028" w:rsidRPr="00222748" w:rsidRDefault="00235028" w:rsidP="00B51057">
      <w:pPr>
        <w:pStyle w:val="ListParagraph"/>
        <w:rPr>
          <w:rFonts w:ascii="Arial" w:hAnsi="Arial" w:cs="Arial"/>
          <w:color w:val="000000" w:themeColor="text1"/>
        </w:rPr>
      </w:pPr>
      <w:r w:rsidRPr="00433BF0">
        <w:rPr>
          <w:rFonts w:ascii="Arial" w:hAnsi="Arial" w:cs="Arial"/>
        </w:rPr>
        <w:t>“[names] were so helpful. They provided all information needed to complete the requirements for the FCC trial. I am so grateful for their assistance.”</w:t>
      </w:r>
    </w:p>
    <w:p w:rsidR="00B6031A" w:rsidRPr="00222748" w:rsidRDefault="00B6031A" w:rsidP="00B6031A">
      <w:pPr>
        <w:rPr>
          <w:rFonts w:cs="Arial"/>
          <w:color w:val="000000" w:themeColor="text1"/>
          <w:sz w:val="24"/>
          <w:szCs w:val="24"/>
        </w:rPr>
      </w:pPr>
    </w:p>
    <w:p w:rsidR="005B7DBD" w:rsidRPr="00222748" w:rsidRDefault="006E2600" w:rsidP="005B7DBD">
      <w:pPr>
        <w:rPr>
          <w:b/>
          <w:color w:val="000000" w:themeColor="text1"/>
          <w:sz w:val="24"/>
          <w:szCs w:val="24"/>
        </w:rPr>
      </w:pPr>
      <w:r w:rsidRPr="00222748">
        <w:rPr>
          <w:color w:val="000000" w:themeColor="text1"/>
        </w:rPr>
        <w:br w:type="page"/>
      </w:r>
    </w:p>
    <w:p w:rsidR="00EB645E" w:rsidRDefault="00EB645E" w:rsidP="005B7DBD">
      <w:pPr>
        <w:rPr>
          <w:b/>
          <w:sz w:val="24"/>
          <w:szCs w:val="24"/>
        </w:rPr>
      </w:pPr>
    </w:p>
    <w:p w:rsidR="005B7DBD" w:rsidRPr="00EB645E" w:rsidRDefault="005B7DBD" w:rsidP="005B7DBD">
      <w:pPr>
        <w:rPr>
          <w:rFonts w:cs="Arial"/>
          <w:b/>
          <w:sz w:val="24"/>
          <w:szCs w:val="24"/>
        </w:rPr>
      </w:pPr>
      <w:r w:rsidRPr="00EB645E">
        <w:rPr>
          <w:b/>
          <w:sz w:val="24"/>
          <w:szCs w:val="24"/>
        </w:rPr>
        <w:t xml:space="preserve">9.1 VoIP Trial Participants </w:t>
      </w:r>
      <w:r w:rsidRPr="00EB645E">
        <w:rPr>
          <w:rFonts w:cs="Arial"/>
          <w:b/>
          <w:sz w:val="24"/>
          <w:szCs w:val="24"/>
        </w:rPr>
        <w:t>Survey Ratings – Quantitative Analysis</w:t>
      </w:r>
      <w:r w:rsidR="00F977E5" w:rsidRPr="00EB645E">
        <w:rPr>
          <w:rFonts w:cs="Arial"/>
          <w:b/>
          <w:sz w:val="24"/>
          <w:szCs w:val="24"/>
        </w:rPr>
        <w:t>*</w:t>
      </w:r>
      <w:r w:rsidRPr="00EB645E">
        <w:rPr>
          <w:rFonts w:cs="Arial"/>
          <w:b/>
          <w:sz w:val="24"/>
          <w:szCs w:val="24"/>
        </w:rPr>
        <w:t xml:space="preserve"> </w:t>
      </w:r>
    </w:p>
    <w:p w:rsidR="005B7DBD" w:rsidRPr="00EB645E" w:rsidRDefault="005B7DBD" w:rsidP="005B7DBD">
      <w:pPr>
        <w:pStyle w:val="NormalWeb"/>
        <w:spacing w:before="0" w:beforeAutospacing="0" w:after="0" w:afterAutospacing="0"/>
        <w:rPr>
          <w:rFonts w:ascii="Arial" w:hAnsi="Arial" w:cs="Arial"/>
        </w:rPr>
      </w:pPr>
    </w:p>
    <w:p w:rsidR="005B7DBD" w:rsidRPr="00EB645E" w:rsidRDefault="005B7DBD" w:rsidP="005B7DBD">
      <w:pPr>
        <w:pStyle w:val="NormalWeb"/>
        <w:spacing w:before="0" w:beforeAutospacing="0" w:after="0" w:afterAutospacing="0"/>
        <w:rPr>
          <w:rFonts w:ascii="Arial" w:hAnsi="Arial" w:cs="Arial"/>
        </w:rPr>
      </w:pPr>
      <w:r w:rsidRPr="00EB645E">
        <w:rPr>
          <w:rFonts w:ascii="Arial" w:hAnsi="Arial" w:cs="Arial"/>
        </w:rPr>
        <w:t xml:space="preserve">The </w:t>
      </w:r>
      <w:r w:rsidR="00F977E5" w:rsidRPr="00EB645E">
        <w:rPr>
          <w:rFonts w:ascii="Arial" w:hAnsi="Arial" w:cs="Arial"/>
        </w:rPr>
        <w:t>five VoIP trial participants</w:t>
      </w:r>
      <w:r w:rsidR="00151D35">
        <w:rPr>
          <w:rFonts w:ascii="Arial" w:hAnsi="Arial" w:cs="Arial"/>
        </w:rPr>
        <w:t>’</w:t>
      </w:r>
      <w:r w:rsidR="00F977E5" w:rsidRPr="00EB645E">
        <w:rPr>
          <w:rFonts w:ascii="Arial" w:hAnsi="Arial" w:cs="Arial"/>
        </w:rPr>
        <w:t xml:space="preserve"> quantitative </w:t>
      </w:r>
      <w:r w:rsidR="00151D35">
        <w:rPr>
          <w:rFonts w:ascii="Arial" w:hAnsi="Arial" w:cs="Arial"/>
        </w:rPr>
        <w:t xml:space="preserve">survey </w:t>
      </w:r>
      <w:r w:rsidR="00F977E5" w:rsidRPr="00EB645E">
        <w:rPr>
          <w:rFonts w:ascii="Arial" w:hAnsi="Arial" w:cs="Arial"/>
        </w:rPr>
        <w:t xml:space="preserve">results are from the overall </w:t>
      </w:r>
      <w:r w:rsidRPr="00EB645E">
        <w:rPr>
          <w:rFonts w:ascii="Arial" w:hAnsi="Arial" w:cs="Arial"/>
        </w:rPr>
        <w:t>NANPA 2013 Performance Survey</w:t>
      </w:r>
      <w:r w:rsidR="00EB645E">
        <w:rPr>
          <w:rFonts w:ascii="Arial" w:hAnsi="Arial" w:cs="Arial"/>
        </w:rPr>
        <w:t>.</w:t>
      </w:r>
      <w:r w:rsidRPr="00EB645E">
        <w:rPr>
          <w:rFonts w:ascii="Arial" w:hAnsi="Arial" w:cs="Arial"/>
        </w:rPr>
        <w:t xml:space="preserve">  (These results are also included in Section 4.0 overall NANPA survey quantitative results.)</w:t>
      </w:r>
    </w:p>
    <w:p w:rsidR="005B7DBD" w:rsidRPr="00EB645E" w:rsidRDefault="005B7DBD" w:rsidP="005B7DBD">
      <w:pPr>
        <w:pStyle w:val="NormalWeb"/>
        <w:spacing w:before="0" w:beforeAutospacing="0" w:after="0" w:afterAutospacing="0"/>
        <w:rPr>
          <w:rFonts w:ascii="Arial" w:hAnsi="Arial" w:cs="Arial"/>
        </w:rPr>
      </w:pPr>
    </w:p>
    <w:p w:rsidR="005B7DBD" w:rsidRPr="00EB645E" w:rsidRDefault="005B7DBD" w:rsidP="005B7DBD">
      <w:pPr>
        <w:pStyle w:val="NormalWeb"/>
        <w:spacing w:before="0" w:beforeAutospacing="0" w:after="0" w:afterAutospacing="0"/>
        <w:rPr>
          <w:rFonts w:ascii="Arial" w:hAnsi="Arial" w:cs="Arial"/>
        </w:rPr>
      </w:pPr>
      <w:r w:rsidRPr="00EB645E">
        <w:rPr>
          <w:rFonts w:ascii="Arial" w:hAnsi="Arial" w:cs="Arial"/>
        </w:rPr>
        <w:t>The results are as follows:</w:t>
      </w:r>
    </w:p>
    <w:p w:rsidR="005B7DBD" w:rsidRPr="00EB645E" w:rsidRDefault="005B7DBD" w:rsidP="005B7DBD">
      <w:pPr>
        <w:rPr>
          <w:rFonts w:cs="Arial"/>
          <w:b/>
          <w:sz w:val="24"/>
          <w:szCs w:val="24"/>
        </w:rPr>
      </w:pPr>
    </w:p>
    <w:p w:rsidR="005B7DBD" w:rsidRPr="00EB645E" w:rsidRDefault="005B7DBD" w:rsidP="005B7DBD">
      <w:pPr>
        <w:numPr>
          <w:ilvl w:val="0"/>
          <w:numId w:val="7"/>
        </w:numPr>
        <w:tabs>
          <w:tab w:val="num" w:pos="-9720"/>
        </w:tabs>
        <w:rPr>
          <w:rFonts w:cs="Arial"/>
          <w:sz w:val="24"/>
          <w:szCs w:val="24"/>
        </w:rPr>
      </w:pPr>
      <w:r w:rsidRPr="00EB645E">
        <w:rPr>
          <w:rFonts w:cs="Arial"/>
          <w:sz w:val="24"/>
          <w:szCs w:val="24"/>
        </w:rPr>
        <w:t>CO Code (NXX) Administration (Section A)</w:t>
      </w:r>
    </w:p>
    <w:p w:rsidR="005B7DBD" w:rsidRPr="00EB645E" w:rsidRDefault="005B7DBD" w:rsidP="005B7DBD">
      <w:pPr>
        <w:numPr>
          <w:ilvl w:val="0"/>
          <w:numId w:val="8"/>
        </w:numPr>
        <w:tabs>
          <w:tab w:val="num" w:pos="-8640"/>
        </w:tabs>
        <w:rPr>
          <w:rFonts w:cs="Arial"/>
          <w:sz w:val="24"/>
          <w:szCs w:val="24"/>
        </w:rPr>
      </w:pPr>
      <w:r w:rsidRPr="00EB645E">
        <w:rPr>
          <w:rFonts w:cs="Arial"/>
          <w:sz w:val="24"/>
          <w:szCs w:val="24"/>
        </w:rPr>
        <w:t xml:space="preserve">There were four questions in this section to which respondents provided the following aggregated response ratings:  </w:t>
      </w:r>
    </w:p>
    <w:p w:rsidR="005B7DBD" w:rsidRPr="00EB645E" w:rsidRDefault="005B7DBD" w:rsidP="005B7DBD">
      <w:pPr>
        <w:numPr>
          <w:ilvl w:val="2"/>
          <w:numId w:val="5"/>
        </w:numPr>
        <w:tabs>
          <w:tab w:val="num" w:pos="-7920"/>
        </w:tabs>
        <w:ind w:left="1800"/>
        <w:rPr>
          <w:rFonts w:cs="Arial"/>
          <w:sz w:val="24"/>
          <w:szCs w:val="24"/>
        </w:rPr>
      </w:pPr>
      <w:r w:rsidRPr="00EB645E">
        <w:rPr>
          <w:rFonts w:cs="Arial"/>
          <w:sz w:val="24"/>
          <w:szCs w:val="24"/>
        </w:rPr>
        <w:t>6 as Exceeded</w:t>
      </w:r>
    </w:p>
    <w:p w:rsidR="005B7DBD" w:rsidRPr="00EB645E" w:rsidRDefault="005B7DBD" w:rsidP="005B7DBD">
      <w:pPr>
        <w:numPr>
          <w:ilvl w:val="2"/>
          <w:numId w:val="5"/>
        </w:numPr>
        <w:tabs>
          <w:tab w:val="num" w:pos="-7560"/>
        </w:tabs>
        <w:ind w:left="1800"/>
        <w:rPr>
          <w:rFonts w:cs="Arial"/>
          <w:sz w:val="24"/>
          <w:szCs w:val="24"/>
        </w:rPr>
      </w:pPr>
      <w:r w:rsidRPr="00EB645E">
        <w:rPr>
          <w:rFonts w:cs="Arial"/>
          <w:sz w:val="24"/>
          <w:szCs w:val="24"/>
        </w:rPr>
        <w:t>9 as More than Met</w:t>
      </w:r>
    </w:p>
    <w:p w:rsidR="005B7DBD" w:rsidRPr="00EB645E" w:rsidRDefault="005B7DBD" w:rsidP="005B7DBD">
      <w:pPr>
        <w:numPr>
          <w:ilvl w:val="2"/>
          <w:numId w:val="5"/>
        </w:numPr>
        <w:tabs>
          <w:tab w:val="num" w:pos="-7200"/>
        </w:tabs>
        <w:ind w:left="1800"/>
        <w:rPr>
          <w:rFonts w:cs="Arial"/>
          <w:sz w:val="24"/>
          <w:szCs w:val="24"/>
        </w:rPr>
      </w:pPr>
      <w:r w:rsidRPr="00EB645E">
        <w:rPr>
          <w:rFonts w:cs="Arial"/>
          <w:sz w:val="24"/>
          <w:szCs w:val="24"/>
        </w:rPr>
        <w:t>0 as Met</w:t>
      </w:r>
    </w:p>
    <w:p w:rsidR="005B7DBD" w:rsidRPr="00EB645E" w:rsidRDefault="005B7DBD" w:rsidP="005B7DBD">
      <w:pPr>
        <w:numPr>
          <w:ilvl w:val="2"/>
          <w:numId w:val="5"/>
        </w:numPr>
        <w:tabs>
          <w:tab w:val="num" w:pos="-6840"/>
        </w:tabs>
        <w:ind w:left="1800"/>
        <w:rPr>
          <w:rFonts w:cs="Arial"/>
          <w:sz w:val="24"/>
          <w:szCs w:val="24"/>
        </w:rPr>
      </w:pPr>
      <w:r w:rsidRPr="00EB645E">
        <w:rPr>
          <w:rFonts w:cs="Arial"/>
          <w:sz w:val="24"/>
          <w:szCs w:val="24"/>
        </w:rPr>
        <w:t>0 as Sometimes Met</w:t>
      </w:r>
    </w:p>
    <w:p w:rsidR="00B0757F" w:rsidRPr="00EB645E" w:rsidRDefault="00B0757F" w:rsidP="005B7DBD">
      <w:pPr>
        <w:numPr>
          <w:ilvl w:val="2"/>
          <w:numId w:val="5"/>
        </w:numPr>
        <w:tabs>
          <w:tab w:val="num" w:pos="-6840"/>
        </w:tabs>
        <w:ind w:left="1800"/>
        <w:rPr>
          <w:rFonts w:cs="Arial"/>
          <w:sz w:val="24"/>
          <w:szCs w:val="24"/>
        </w:rPr>
      </w:pPr>
      <w:r w:rsidRPr="00EB645E">
        <w:rPr>
          <w:rFonts w:cs="Arial"/>
          <w:sz w:val="24"/>
          <w:szCs w:val="24"/>
        </w:rPr>
        <w:t>0 as Not Met</w:t>
      </w:r>
    </w:p>
    <w:p w:rsidR="005B7DBD" w:rsidRPr="00EB645E" w:rsidRDefault="005B7DBD" w:rsidP="005B7DBD">
      <w:pPr>
        <w:rPr>
          <w:rFonts w:cs="Arial"/>
          <w:sz w:val="24"/>
          <w:szCs w:val="24"/>
        </w:rPr>
      </w:pPr>
    </w:p>
    <w:p w:rsidR="005B7DBD" w:rsidRPr="00EB645E" w:rsidRDefault="005B7DBD" w:rsidP="005B7DBD">
      <w:pPr>
        <w:numPr>
          <w:ilvl w:val="0"/>
          <w:numId w:val="7"/>
        </w:numPr>
        <w:tabs>
          <w:tab w:val="num" w:pos="-7560"/>
        </w:tabs>
        <w:rPr>
          <w:rFonts w:cs="Arial"/>
          <w:sz w:val="24"/>
          <w:szCs w:val="24"/>
        </w:rPr>
      </w:pPr>
      <w:r w:rsidRPr="00EB645E">
        <w:rPr>
          <w:rFonts w:cs="Arial"/>
          <w:sz w:val="24"/>
          <w:szCs w:val="24"/>
        </w:rPr>
        <w:t>NPA Relief Planning (Section B) </w:t>
      </w:r>
    </w:p>
    <w:p w:rsidR="005B7DBD" w:rsidRPr="00EB645E" w:rsidRDefault="005B7DBD" w:rsidP="005B7DBD">
      <w:pPr>
        <w:numPr>
          <w:ilvl w:val="1"/>
          <w:numId w:val="7"/>
        </w:numPr>
        <w:tabs>
          <w:tab w:val="num" w:pos="-6840"/>
        </w:tabs>
        <w:rPr>
          <w:rFonts w:cs="Arial"/>
          <w:sz w:val="24"/>
          <w:szCs w:val="24"/>
        </w:rPr>
      </w:pPr>
      <w:r w:rsidRPr="00EB645E">
        <w:rPr>
          <w:rFonts w:cs="Arial"/>
          <w:sz w:val="24"/>
          <w:szCs w:val="24"/>
        </w:rPr>
        <w:t xml:space="preserve">There were four questions in this section to which respondents provided the following aggregated response ratings: </w:t>
      </w:r>
    </w:p>
    <w:p w:rsidR="005B7DBD" w:rsidRPr="00EB645E" w:rsidRDefault="005B7DBD" w:rsidP="005B7DBD">
      <w:pPr>
        <w:numPr>
          <w:ilvl w:val="2"/>
          <w:numId w:val="5"/>
        </w:numPr>
        <w:tabs>
          <w:tab w:val="num" w:pos="-5760"/>
        </w:tabs>
        <w:ind w:left="1800"/>
        <w:rPr>
          <w:rFonts w:cs="Arial"/>
          <w:sz w:val="24"/>
          <w:szCs w:val="24"/>
        </w:rPr>
      </w:pPr>
      <w:r w:rsidRPr="00EB645E">
        <w:rPr>
          <w:rFonts w:cs="Arial"/>
          <w:sz w:val="24"/>
          <w:szCs w:val="24"/>
        </w:rPr>
        <w:t>3 as Exceeded</w:t>
      </w:r>
    </w:p>
    <w:p w:rsidR="005B7DBD" w:rsidRPr="00EB645E" w:rsidRDefault="005B7DBD" w:rsidP="005B7DBD">
      <w:pPr>
        <w:numPr>
          <w:ilvl w:val="2"/>
          <w:numId w:val="5"/>
        </w:numPr>
        <w:tabs>
          <w:tab w:val="num" w:pos="-5040"/>
        </w:tabs>
        <w:ind w:left="1800"/>
        <w:rPr>
          <w:rFonts w:cs="Arial"/>
          <w:sz w:val="24"/>
          <w:szCs w:val="24"/>
        </w:rPr>
      </w:pPr>
      <w:r w:rsidRPr="00EB645E">
        <w:rPr>
          <w:rFonts w:cs="Arial"/>
          <w:sz w:val="24"/>
          <w:szCs w:val="24"/>
        </w:rPr>
        <w:t xml:space="preserve">4 as More than Met </w:t>
      </w:r>
    </w:p>
    <w:p w:rsidR="005B7DBD" w:rsidRPr="00EB645E" w:rsidRDefault="005B7DBD" w:rsidP="005B7DBD">
      <w:pPr>
        <w:numPr>
          <w:ilvl w:val="2"/>
          <w:numId w:val="5"/>
        </w:numPr>
        <w:tabs>
          <w:tab w:val="num" w:pos="-4680"/>
        </w:tabs>
        <w:ind w:left="1800"/>
        <w:rPr>
          <w:rFonts w:cs="Arial"/>
          <w:sz w:val="24"/>
          <w:szCs w:val="24"/>
        </w:rPr>
      </w:pPr>
      <w:r w:rsidRPr="00EB645E">
        <w:rPr>
          <w:rFonts w:cs="Arial"/>
          <w:sz w:val="24"/>
          <w:szCs w:val="24"/>
        </w:rPr>
        <w:t>5 as Met</w:t>
      </w:r>
    </w:p>
    <w:p w:rsidR="005B7DBD" w:rsidRPr="00EB645E" w:rsidRDefault="005B7DBD" w:rsidP="005B7DBD">
      <w:pPr>
        <w:numPr>
          <w:ilvl w:val="2"/>
          <w:numId w:val="5"/>
        </w:numPr>
        <w:tabs>
          <w:tab w:val="num" w:pos="-4680"/>
        </w:tabs>
        <w:ind w:left="1800"/>
        <w:rPr>
          <w:rFonts w:cs="Arial"/>
          <w:sz w:val="24"/>
          <w:szCs w:val="24"/>
        </w:rPr>
      </w:pPr>
      <w:r w:rsidRPr="00EB645E">
        <w:rPr>
          <w:rFonts w:cs="Arial"/>
          <w:sz w:val="24"/>
          <w:szCs w:val="24"/>
        </w:rPr>
        <w:t>0 as Sometimes Met</w:t>
      </w:r>
    </w:p>
    <w:p w:rsidR="00B0757F" w:rsidRPr="00EB645E" w:rsidRDefault="00B0757F" w:rsidP="00B0757F">
      <w:pPr>
        <w:numPr>
          <w:ilvl w:val="2"/>
          <w:numId w:val="5"/>
        </w:numPr>
        <w:tabs>
          <w:tab w:val="num" w:pos="-6840"/>
        </w:tabs>
        <w:ind w:left="1800"/>
        <w:rPr>
          <w:rFonts w:cs="Arial"/>
          <w:sz w:val="24"/>
          <w:szCs w:val="24"/>
        </w:rPr>
      </w:pPr>
      <w:r w:rsidRPr="00EB645E">
        <w:rPr>
          <w:rFonts w:cs="Arial"/>
          <w:sz w:val="24"/>
          <w:szCs w:val="24"/>
        </w:rPr>
        <w:t>0 as Not Met</w:t>
      </w:r>
    </w:p>
    <w:p w:rsidR="005B7DBD" w:rsidRPr="00EB645E" w:rsidRDefault="005B7DBD" w:rsidP="005B7DBD">
      <w:pPr>
        <w:rPr>
          <w:rFonts w:cs="Arial"/>
          <w:sz w:val="24"/>
          <w:szCs w:val="24"/>
        </w:rPr>
      </w:pPr>
    </w:p>
    <w:p w:rsidR="005B7DBD" w:rsidRPr="00EB645E" w:rsidRDefault="005B7DBD" w:rsidP="005B7DBD">
      <w:pPr>
        <w:numPr>
          <w:ilvl w:val="0"/>
          <w:numId w:val="7"/>
        </w:numPr>
        <w:tabs>
          <w:tab w:val="num" w:pos="-5400"/>
        </w:tabs>
        <w:rPr>
          <w:rFonts w:cs="Arial"/>
          <w:sz w:val="24"/>
          <w:szCs w:val="24"/>
        </w:rPr>
      </w:pPr>
      <w:r w:rsidRPr="00EB645E">
        <w:rPr>
          <w:rFonts w:cs="Arial"/>
          <w:sz w:val="24"/>
          <w:szCs w:val="24"/>
        </w:rPr>
        <w:t>NRUF (Section C) </w:t>
      </w:r>
    </w:p>
    <w:p w:rsidR="005B7DBD" w:rsidRPr="00EB645E" w:rsidRDefault="005B7DBD" w:rsidP="005B7DBD">
      <w:pPr>
        <w:numPr>
          <w:ilvl w:val="1"/>
          <w:numId w:val="7"/>
        </w:numPr>
        <w:tabs>
          <w:tab w:val="num" w:pos="-4680"/>
        </w:tabs>
        <w:rPr>
          <w:rFonts w:cs="Arial"/>
          <w:sz w:val="24"/>
          <w:szCs w:val="24"/>
        </w:rPr>
      </w:pPr>
      <w:r w:rsidRPr="00EB645E">
        <w:rPr>
          <w:rFonts w:cs="Arial"/>
          <w:sz w:val="24"/>
          <w:szCs w:val="24"/>
        </w:rPr>
        <w:t xml:space="preserve">There were four questions in this section to which respondents provided the following aggregated response ratings:  </w:t>
      </w:r>
    </w:p>
    <w:p w:rsidR="005B7DBD" w:rsidRPr="00EB645E" w:rsidRDefault="005B7DBD" w:rsidP="005B7DBD">
      <w:pPr>
        <w:numPr>
          <w:ilvl w:val="2"/>
          <w:numId w:val="5"/>
        </w:numPr>
        <w:tabs>
          <w:tab w:val="num" w:pos="-3600"/>
        </w:tabs>
        <w:ind w:left="1800"/>
        <w:rPr>
          <w:rFonts w:cs="Arial"/>
          <w:sz w:val="24"/>
          <w:szCs w:val="24"/>
        </w:rPr>
      </w:pPr>
      <w:r w:rsidRPr="00EB645E">
        <w:rPr>
          <w:rFonts w:cs="Arial"/>
          <w:sz w:val="24"/>
          <w:szCs w:val="24"/>
        </w:rPr>
        <w:t xml:space="preserve">6 as Exceeded </w:t>
      </w:r>
    </w:p>
    <w:p w:rsidR="005B7DBD" w:rsidRPr="00EB645E" w:rsidRDefault="005B7DBD" w:rsidP="005B7DBD">
      <w:pPr>
        <w:numPr>
          <w:ilvl w:val="2"/>
          <w:numId w:val="5"/>
        </w:numPr>
        <w:tabs>
          <w:tab w:val="num" w:pos="-3240"/>
        </w:tabs>
        <w:ind w:left="1800"/>
        <w:rPr>
          <w:rFonts w:cs="Arial"/>
          <w:sz w:val="24"/>
          <w:szCs w:val="24"/>
        </w:rPr>
      </w:pPr>
      <w:r w:rsidRPr="00EB645E">
        <w:rPr>
          <w:rFonts w:cs="Arial"/>
          <w:sz w:val="24"/>
          <w:szCs w:val="24"/>
        </w:rPr>
        <w:t>6 as More than Met</w:t>
      </w:r>
    </w:p>
    <w:p w:rsidR="005B7DBD" w:rsidRPr="00EB645E" w:rsidRDefault="005B7DBD" w:rsidP="005B7DBD">
      <w:pPr>
        <w:numPr>
          <w:ilvl w:val="2"/>
          <w:numId w:val="5"/>
        </w:numPr>
        <w:tabs>
          <w:tab w:val="num" w:pos="-2880"/>
        </w:tabs>
        <w:ind w:left="1800"/>
        <w:rPr>
          <w:rFonts w:cs="Arial"/>
          <w:sz w:val="24"/>
          <w:szCs w:val="24"/>
        </w:rPr>
      </w:pPr>
      <w:r w:rsidRPr="00EB645E">
        <w:rPr>
          <w:rFonts w:cs="Arial"/>
          <w:sz w:val="24"/>
          <w:szCs w:val="24"/>
        </w:rPr>
        <w:t>3 as Met</w:t>
      </w:r>
    </w:p>
    <w:p w:rsidR="005B7DBD" w:rsidRPr="00EB645E" w:rsidRDefault="005B7DBD" w:rsidP="005B7DBD">
      <w:pPr>
        <w:numPr>
          <w:ilvl w:val="2"/>
          <w:numId w:val="5"/>
        </w:numPr>
        <w:tabs>
          <w:tab w:val="num" w:pos="-2520"/>
        </w:tabs>
        <w:ind w:left="1800"/>
        <w:rPr>
          <w:rFonts w:cs="Arial"/>
          <w:sz w:val="24"/>
          <w:szCs w:val="24"/>
        </w:rPr>
      </w:pPr>
      <w:r w:rsidRPr="00EB645E">
        <w:rPr>
          <w:rFonts w:cs="Arial"/>
          <w:sz w:val="24"/>
          <w:szCs w:val="24"/>
        </w:rPr>
        <w:t>0 as Sometimes Met</w:t>
      </w:r>
    </w:p>
    <w:p w:rsidR="00B0757F" w:rsidRPr="00EB645E" w:rsidRDefault="00B0757F" w:rsidP="00B0757F">
      <w:pPr>
        <w:numPr>
          <w:ilvl w:val="2"/>
          <w:numId w:val="5"/>
        </w:numPr>
        <w:tabs>
          <w:tab w:val="num" w:pos="-6840"/>
        </w:tabs>
        <w:ind w:left="1800"/>
        <w:rPr>
          <w:rFonts w:cs="Arial"/>
          <w:sz w:val="24"/>
          <w:szCs w:val="24"/>
        </w:rPr>
      </w:pPr>
      <w:r w:rsidRPr="00EB645E">
        <w:rPr>
          <w:rFonts w:cs="Arial"/>
          <w:sz w:val="24"/>
          <w:szCs w:val="24"/>
        </w:rPr>
        <w:t>0 as Not Met</w:t>
      </w:r>
    </w:p>
    <w:p w:rsidR="005B7DBD" w:rsidRDefault="005B7DBD" w:rsidP="005B7DBD">
      <w:pPr>
        <w:rPr>
          <w:rFonts w:cs="Arial"/>
          <w:sz w:val="24"/>
          <w:szCs w:val="24"/>
        </w:rPr>
      </w:pPr>
    </w:p>
    <w:p w:rsidR="005B7DBD" w:rsidRPr="00EB645E" w:rsidRDefault="005B7DBD" w:rsidP="005B7DBD">
      <w:pPr>
        <w:numPr>
          <w:ilvl w:val="0"/>
          <w:numId w:val="7"/>
        </w:numPr>
        <w:tabs>
          <w:tab w:val="num" w:pos="-3240"/>
        </w:tabs>
        <w:rPr>
          <w:rFonts w:cs="Arial"/>
          <w:sz w:val="24"/>
          <w:szCs w:val="24"/>
        </w:rPr>
      </w:pPr>
      <w:r w:rsidRPr="00EB645E">
        <w:rPr>
          <w:rFonts w:cs="Arial"/>
          <w:sz w:val="24"/>
          <w:szCs w:val="24"/>
        </w:rPr>
        <w:t>Other NANP Resources (Section D) </w:t>
      </w:r>
    </w:p>
    <w:p w:rsidR="005B7DBD" w:rsidRPr="00EB645E" w:rsidRDefault="005B7DBD" w:rsidP="005B7DBD">
      <w:pPr>
        <w:numPr>
          <w:ilvl w:val="1"/>
          <w:numId w:val="7"/>
        </w:numPr>
        <w:tabs>
          <w:tab w:val="num" w:pos="-2520"/>
        </w:tabs>
        <w:rPr>
          <w:rFonts w:cs="Arial"/>
          <w:sz w:val="24"/>
          <w:szCs w:val="24"/>
        </w:rPr>
      </w:pPr>
      <w:r w:rsidRPr="00EB645E">
        <w:rPr>
          <w:rFonts w:cs="Arial"/>
          <w:sz w:val="24"/>
          <w:szCs w:val="24"/>
        </w:rPr>
        <w:t xml:space="preserve">There was one question in this section to which respondents provided the following aggregated response ratings:  </w:t>
      </w:r>
    </w:p>
    <w:p w:rsidR="005B7DBD" w:rsidRPr="00EB645E" w:rsidRDefault="005B7DBD" w:rsidP="005B7DBD">
      <w:pPr>
        <w:numPr>
          <w:ilvl w:val="2"/>
          <w:numId w:val="5"/>
        </w:numPr>
        <w:tabs>
          <w:tab w:val="num" w:pos="-1440"/>
        </w:tabs>
        <w:ind w:left="1800"/>
        <w:rPr>
          <w:rFonts w:cs="Arial"/>
          <w:sz w:val="24"/>
          <w:szCs w:val="24"/>
        </w:rPr>
      </w:pPr>
      <w:r w:rsidRPr="00EB645E">
        <w:rPr>
          <w:rFonts w:cs="Arial"/>
          <w:sz w:val="24"/>
          <w:szCs w:val="24"/>
        </w:rPr>
        <w:t>2 as Exceeded</w:t>
      </w:r>
    </w:p>
    <w:p w:rsidR="005B7DBD" w:rsidRPr="00EB645E" w:rsidRDefault="005B7DBD" w:rsidP="005B7DBD">
      <w:pPr>
        <w:numPr>
          <w:ilvl w:val="2"/>
          <w:numId w:val="5"/>
        </w:numPr>
        <w:tabs>
          <w:tab w:val="num" w:pos="-1080"/>
        </w:tabs>
        <w:ind w:left="1800"/>
        <w:rPr>
          <w:rFonts w:cs="Arial"/>
          <w:sz w:val="24"/>
          <w:szCs w:val="24"/>
        </w:rPr>
      </w:pPr>
      <w:r w:rsidRPr="00EB645E">
        <w:rPr>
          <w:rFonts w:cs="Arial"/>
          <w:sz w:val="24"/>
          <w:szCs w:val="24"/>
        </w:rPr>
        <w:t>0 as More than Met</w:t>
      </w:r>
    </w:p>
    <w:p w:rsidR="005B7DBD" w:rsidRPr="00EB645E" w:rsidRDefault="005B7DBD" w:rsidP="005B7DBD">
      <w:pPr>
        <w:numPr>
          <w:ilvl w:val="2"/>
          <w:numId w:val="5"/>
        </w:numPr>
        <w:tabs>
          <w:tab w:val="num" w:pos="-720"/>
        </w:tabs>
        <w:ind w:left="1800"/>
        <w:rPr>
          <w:rFonts w:cs="Arial"/>
          <w:sz w:val="24"/>
          <w:szCs w:val="24"/>
        </w:rPr>
      </w:pPr>
      <w:r w:rsidRPr="00EB645E">
        <w:rPr>
          <w:rFonts w:cs="Arial"/>
          <w:sz w:val="24"/>
          <w:szCs w:val="24"/>
        </w:rPr>
        <w:t>1 as Met</w:t>
      </w:r>
    </w:p>
    <w:p w:rsidR="005B7DBD" w:rsidRPr="00EB645E" w:rsidRDefault="005B7DBD" w:rsidP="005B7DBD">
      <w:pPr>
        <w:numPr>
          <w:ilvl w:val="2"/>
          <w:numId w:val="5"/>
        </w:numPr>
        <w:tabs>
          <w:tab w:val="num" w:pos="-720"/>
        </w:tabs>
        <w:ind w:left="1800"/>
        <w:rPr>
          <w:rFonts w:cs="Arial"/>
          <w:sz w:val="24"/>
          <w:szCs w:val="24"/>
        </w:rPr>
      </w:pPr>
      <w:r w:rsidRPr="00EB645E">
        <w:rPr>
          <w:rFonts w:cs="Arial"/>
          <w:sz w:val="24"/>
          <w:szCs w:val="24"/>
        </w:rPr>
        <w:t>0 as Sometimes Met</w:t>
      </w:r>
    </w:p>
    <w:p w:rsidR="00C535A7" w:rsidRPr="00EB645E" w:rsidRDefault="00B0757F" w:rsidP="00EB645E">
      <w:pPr>
        <w:numPr>
          <w:ilvl w:val="2"/>
          <w:numId w:val="5"/>
        </w:numPr>
        <w:tabs>
          <w:tab w:val="num" w:pos="-6840"/>
        </w:tabs>
        <w:ind w:left="1800"/>
        <w:rPr>
          <w:rFonts w:cs="Arial"/>
          <w:sz w:val="24"/>
          <w:szCs w:val="24"/>
        </w:rPr>
      </w:pPr>
      <w:r w:rsidRPr="00EB645E">
        <w:rPr>
          <w:rFonts w:cs="Arial"/>
          <w:sz w:val="24"/>
          <w:szCs w:val="24"/>
        </w:rPr>
        <w:t>0 as Not Met</w:t>
      </w:r>
    </w:p>
    <w:p w:rsidR="00C535A7" w:rsidRDefault="00C535A7" w:rsidP="00C535A7">
      <w:pPr>
        <w:rPr>
          <w:rFonts w:cs="Arial"/>
          <w:sz w:val="24"/>
          <w:szCs w:val="24"/>
        </w:rPr>
      </w:pPr>
    </w:p>
    <w:p w:rsidR="00E41FFB" w:rsidRPr="00041174" w:rsidRDefault="00E41FFB" w:rsidP="00E41FFB">
      <w:pPr>
        <w:numPr>
          <w:ilvl w:val="0"/>
          <w:numId w:val="7"/>
        </w:numPr>
        <w:tabs>
          <w:tab w:val="num" w:pos="-1440"/>
        </w:tabs>
        <w:rPr>
          <w:rFonts w:cs="Arial"/>
          <w:sz w:val="24"/>
          <w:szCs w:val="24"/>
        </w:rPr>
      </w:pPr>
      <w:r w:rsidRPr="00041174">
        <w:rPr>
          <w:rFonts w:cs="Arial"/>
          <w:sz w:val="24"/>
          <w:szCs w:val="24"/>
        </w:rPr>
        <w:lastRenderedPageBreak/>
        <w:t>NANP Administration System (NAS) (Section E) </w:t>
      </w:r>
    </w:p>
    <w:p w:rsidR="00E41FFB" w:rsidRPr="00041174" w:rsidRDefault="00E41FFB" w:rsidP="00E41FFB">
      <w:pPr>
        <w:numPr>
          <w:ilvl w:val="1"/>
          <w:numId w:val="7"/>
        </w:numPr>
        <w:tabs>
          <w:tab w:val="num" w:pos="-720"/>
        </w:tabs>
        <w:rPr>
          <w:rFonts w:cs="Arial"/>
          <w:sz w:val="24"/>
          <w:szCs w:val="24"/>
        </w:rPr>
      </w:pPr>
      <w:r w:rsidRPr="00041174">
        <w:rPr>
          <w:rFonts w:cs="Arial"/>
          <w:sz w:val="24"/>
          <w:szCs w:val="24"/>
        </w:rPr>
        <w:t xml:space="preserve">There were two questions in this section to which respondents provided the following aggregated response ratings:  </w:t>
      </w:r>
    </w:p>
    <w:p w:rsidR="00E41FFB" w:rsidRPr="00041174" w:rsidRDefault="00E41FFB" w:rsidP="00E41FFB">
      <w:pPr>
        <w:numPr>
          <w:ilvl w:val="2"/>
          <w:numId w:val="5"/>
        </w:numPr>
        <w:tabs>
          <w:tab w:val="num" w:pos="360"/>
        </w:tabs>
        <w:ind w:left="1800"/>
        <w:rPr>
          <w:rFonts w:cs="Arial"/>
          <w:sz w:val="24"/>
          <w:szCs w:val="24"/>
        </w:rPr>
      </w:pPr>
      <w:r w:rsidRPr="00041174">
        <w:rPr>
          <w:rFonts w:cs="Arial"/>
          <w:sz w:val="24"/>
          <w:szCs w:val="24"/>
        </w:rPr>
        <w:t>2 as Exceeded</w:t>
      </w:r>
    </w:p>
    <w:p w:rsidR="00E41FFB" w:rsidRPr="00041174" w:rsidRDefault="00E41FFB" w:rsidP="00E41FFB">
      <w:pPr>
        <w:numPr>
          <w:ilvl w:val="2"/>
          <w:numId w:val="5"/>
        </w:numPr>
        <w:tabs>
          <w:tab w:val="num" w:pos="720"/>
        </w:tabs>
        <w:ind w:left="1800"/>
        <w:rPr>
          <w:rFonts w:cs="Arial"/>
          <w:sz w:val="24"/>
          <w:szCs w:val="24"/>
        </w:rPr>
      </w:pPr>
      <w:r w:rsidRPr="00041174">
        <w:rPr>
          <w:rFonts w:cs="Arial"/>
          <w:sz w:val="24"/>
          <w:szCs w:val="24"/>
        </w:rPr>
        <w:t xml:space="preserve">4 as More than Met </w:t>
      </w:r>
    </w:p>
    <w:p w:rsidR="00E41FFB" w:rsidRPr="00041174" w:rsidRDefault="00E41FFB" w:rsidP="00E41FFB">
      <w:pPr>
        <w:numPr>
          <w:ilvl w:val="2"/>
          <w:numId w:val="5"/>
        </w:numPr>
        <w:tabs>
          <w:tab w:val="num" w:pos="1080"/>
        </w:tabs>
        <w:ind w:left="1800"/>
        <w:rPr>
          <w:rFonts w:cs="Arial"/>
          <w:sz w:val="24"/>
          <w:szCs w:val="24"/>
        </w:rPr>
      </w:pPr>
      <w:r w:rsidRPr="00041174">
        <w:rPr>
          <w:rFonts w:cs="Arial"/>
          <w:sz w:val="24"/>
          <w:szCs w:val="24"/>
        </w:rPr>
        <w:t>4 as Met</w:t>
      </w:r>
    </w:p>
    <w:p w:rsidR="00E41FFB" w:rsidRPr="00041174" w:rsidRDefault="00E41FFB" w:rsidP="00E41FFB">
      <w:pPr>
        <w:numPr>
          <w:ilvl w:val="2"/>
          <w:numId w:val="5"/>
        </w:numPr>
        <w:tabs>
          <w:tab w:val="num" w:pos="1080"/>
        </w:tabs>
        <w:ind w:left="1800"/>
        <w:rPr>
          <w:rFonts w:cs="Arial"/>
          <w:sz w:val="24"/>
          <w:szCs w:val="24"/>
        </w:rPr>
      </w:pPr>
      <w:r w:rsidRPr="00041174">
        <w:rPr>
          <w:rFonts w:cs="Arial"/>
          <w:sz w:val="24"/>
          <w:szCs w:val="24"/>
        </w:rPr>
        <w:t>0 as Sometimes Met</w:t>
      </w:r>
    </w:p>
    <w:p w:rsidR="00E41FFB" w:rsidRPr="00041174" w:rsidRDefault="00E41FFB" w:rsidP="00E41FFB">
      <w:pPr>
        <w:numPr>
          <w:ilvl w:val="2"/>
          <w:numId w:val="5"/>
        </w:numPr>
        <w:tabs>
          <w:tab w:val="num" w:pos="1080"/>
        </w:tabs>
        <w:ind w:left="1800"/>
        <w:rPr>
          <w:rFonts w:cs="Arial"/>
          <w:sz w:val="24"/>
          <w:szCs w:val="24"/>
        </w:rPr>
      </w:pPr>
      <w:r w:rsidRPr="00041174">
        <w:rPr>
          <w:rFonts w:cs="Arial"/>
          <w:sz w:val="24"/>
          <w:szCs w:val="24"/>
        </w:rPr>
        <w:t>0 as Not Met</w:t>
      </w:r>
    </w:p>
    <w:p w:rsidR="00E41FFB" w:rsidRPr="00041174" w:rsidRDefault="00E41FFB" w:rsidP="00E41FFB">
      <w:pPr>
        <w:rPr>
          <w:rFonts w:cs="Arial"/>
          <w:sz w:val="24"/>
          <w:szCs w:val="24"/>
        </w:rPr>
      </w:pPr>
    </w:p>
    <w:p w:rsidR="00E41FFB" w:rsidRPr="00041174" w:rsidRDefault="00E41FFB" w:rsidP="00E41FFB">
      <w:pPr>
        <w:numPr>
          <w:ilvl w:val="0"/>
          <w:numId w:val="7"/>
        </w:numPr>
        <w:tabs>
          <w:tab w:val="num" w:pos="360"/>
        </w:tabs>
        <w:rPr>
          <w:rFonts w:cs="Arial"/>
          <w:sz w:val="24"/>
          <w:szCs w:val="24"/>
        </w:rPr>
      </w:pPr>
      <w:r w:rsidRPr="00041174">
        <w:rPr>
          <w:rFonts w:cs="Arial"/>
          <w:sz w:val="24"/>
          <w:szCs w:val="24"/>
        </w:rPr>
        <w:t>NANPA Website, Reports, and Industry Activities  (Section F) </w:t>
      </w:r>
    </w:p>
    <w:p w:rsidR="00E41FFB" w:rsidRPr="00041174" w:rsidRDefault="00E41FFB" w:rsidP="00E41FFB">
      <w:pPr>
        <w:numPr>
          <w:ilvl w:val="1"/>
          <w:numId w:val="7"/>
        </w:numPr>
        <w:rPr>
          <w:rFonts w:cs="Arial"/>
          <w:sz w:val="24"/>
          <w:szCs w:val="24"/>
        </w:rPr>
      </w:pPr>
      <w:r w:rsidRPr="00041174">
        <w:rPr>
          <w:rFonts w:cs="Arial"/>
          <w:sz w:val="24"/>
          <w:szCs w:val="24"/>
        </w:rPr>
        <w:t xml:space="preserve">There were three questions in this section to which respondents provided the following aggregated response ratings:  </w:t>
      </w:r>
    </w:p>
    <w:p w:rsidR="00E41FFB" w:rsidRPr="00041174" w:rsidRDefault="00E41FFB" w:rsidP="00E41FFB">
      <w:pPr>
        <w:numPr>
          <w:ilvl w:val="2"/>
          <w:numId w:val="5"/>
        </w:numPr>
        <w:ind w:left="1800"/>
        <w:rPr>
          <w:rFonts w:cs="Arial"/>
          <w:sz w:val="24"/>
          <w:szCs w:val="24"/>
        </w:rPr>
      </w:pPr>
      <w:r w:rsidRPr="00041174">
        <w:rPr>
          <w:rFonts w:cs="Arial"/>
          <w:sz w:val="24"/>
          <w:szCs w:val="24"/>
        </w:rPr>
        <w:t xml:space="preserve">3 as Exceeded </w:t>
      </w:r>
    </w:p>
    <w:p w:rsidR="00E41FFB" w:rsidRPr="00041174" w:rsidRDefault="00E41FFB" w:rsidP="00E41FFB">
      <w:pPr>
        <w:numPr>
          <w:ilvl w:val="2"/>
          <w:numId w:val="5"/>
        </w:numPr>
        <w:ind w:left="1800"/>
        <w:rPr>
          <w:rFonts w:cs="Arial"/>
          <w:sz w:val="24"/>
          <w:szCs w:val="24"/>
        </w:rPr>
      </w:pPr>
      <w:r w:rsidRPr="00041174">
        <w:rPr>
          <w:rFonts w:cs="Arial"/>
          <w:sz w:val="24"/>
          <w:szCs w:val="24"/>
        </w:rPr>
        <w:t xml:space="preserve">4 as More than Met </w:t>
      </w:r>
    </w:p>
    <w:p w:rsidR="00E41FFB" w:rsidRPr="00041174" w:rsidRDefault="00E41FFB" w:rsidP="00E41FFB">
      <w:pPr>
        <w:numPr>
          <w:ilvl w:val="2"/>
          <w:numId w:val="5"/>
        </w:numPr>
        <w:ind w:left="1800"/>
        <w:rPr>
          <w:rFonts w:cs="Arial"/>
          <w:sz w:val="24"/>
          <w:szCs w:val="24"/>
        </w:rPr>
      </w:pPr>
      <w:r w:rsidRPr="00041174">
        <w:rPr>
          <w:rFonts w:cs="Arial"/>
          <w:sz w:val="24"/>
          <w:szCs w:val="24"/>
        </w:rPr>
        <w:t>5 as Met</w:t>
      </w:r>
    </w:p>
    <w:p w:rsidR="00E41FFB" w:rsidRPr="00041174" w:rsidRDefault="00E41FFB" w:rsidP="00E41FFB">
      <w:pPr>
        <w:numPr>
          <w:ilvl w:val="2"/>
          <w:numId w:val="5"/>
        </w:numPr>
        <w:ind w:left="1800"/>
        <w:rPr>
          <w:rFonts w:cs="Arial"/>
          <w:sz w:val="24"/>
          <w:szCs w:val="24"/>
        </w:rPr>
      </w:pPr>
      <w:r w:rsidRPr="00041174">
        <w:rPr>
          <w:rFonts w:cs="Arial"/>
          <w:sz w:val="24"/>
          <w:szCs w:val="24"/>
        </w:rPr>
        <w:t>1 as Sometimes Met</w:t>
      </w:r>
    </w:p>
    <w:p w:rsidR="00E41FFB" w:rsidRPr="00041174" w:rsidRDefault="00E41FFB" w:rsidP="00E41FFB">
      <w:pPr>
        <w:numPr>
          <w:ilvl w:val="2"/>
          <w:numId w:val="5"/>
        </w:numPr>
        <w:ind w:left="1800"/>
        <w:rPr>
          <w:rFonts w:cs="Arial"/>
          <w:sz w:val="24"/>
          <w:szCs w:val="24"/>
        </w:rPr>
      </w:pPr>
      <w:r w:rsidRPr="00041174">
        <w:rPr>
          <w:rFonts w:cs="Arial"/>
          <w:sz w:val="24"/>
          <w:szCs w:val="24"/>
        </w:rPr>
        <w:t>0 as Not Met</w:t>
      </w:r>
    </w:p>
    <w:p w:rsidR="00E41FFB" w:rsidRPr="00041174" w:rsidRDefault="00E41FFB" w:rsidP="00E41FFB">
      <w:pPr>
        <w:ind w:left="360"/>
        <w:rPr>
          <w:rFonts w:cs="Arial"/>
          <w:sz w:val="24"/>
          <w:szCs w:val="24"/>
        </w:rPr>
      </w:pPr>
    </w:p>
    <w:p w:rsidR="00E41FFB" w:rsidRPr="00041174" w:rsidRDefault="00E41FFB" w:rsidP="00E41FFB">
      <w:pPr>
        <w:numPr>
          <w:ilvl w:val="0"/>
          <w:numId w:val="5"/>
        </w:numPr>
        <w:tabs>
          <w:tab w:val="clear" w:pos="720"/>
          <w:tab w:val="num" w:pos="1080"/>
        </w:tabs>
        <w:rPr>
          <w:rFonts w:cs="Arial"/>
          <w:sz w:val="24"/>
          <w:szCs w:val="24"/>
        </w:rPr>
      </w:pPr>
      <w:r w:rsidRPr="00041174">
        <w:rPr>
          <w:rFonts w:cs="Arial"/>
          <w:sz w:val="24"/>
          <w:szCs w:val="24"/>
        </w:rPr>
        <w:t>Overall Assessment of the NANPA (Section G) </w:t>
      </w:r>
    </w:p>
    <w:p w:rsidR="00E41FFB" w:rsidRPr="00041174" w:rsidRDefault="00E41FFB" w:rsidP="00E41FFB">
      <w:pPr>
        <w:numPr>
          <w:ilvl w:val="1"/>
          <w:numId w:val="7"/>
        </w:numPr>
        <w:tabs>
          <w:tab w:val="clear" w:pos="1080"/>
          <w:tab w:val="num" w:pos="1440"/>
        </w:tabs>
        <w:rPr>
          <w:rFonts w:cs="Arial"/>
          <w:sz w:val="24"/>
          <w:szCs w:val="24"/>
        </w:rPr>
      </w:pPr>
      <w:r w:rsidRPr="00041174">
        <w:rPr>
          <w:rFonts w:cs="Arial"/>
          <w:sz w:val="24"/>
          <w:szCs w:val="24"/>
        </w:rPr>
        <w:t xml:space="preserve">There was one question in this section to which respondents provided the following aggregated response ratings:  </w:t>
      </w:r>
    </w:p>
    <w:p w:rsidR="00E41FFB" w:rsidRPr="00041174" w:rsidRDefault="00E41FFB" w:rsidP="00E41FFB">
      <w:pPr>
        <w:numPr>
          <w:ilvl w:val="2"/>
          <w:numId w:val="5"/>
        </w:numPr>
        <w:ind w:left="1800"/>
        <w:rPr>
          <w:rFonts w:cs="Arial"/>
          <w:sz w:val="24"/>
          <w:szCs w:val="24"/>
        </w:rPr>
      </w:pPr>
      <w:r w:rsidRPr="00041174">
        <w:rPr>
          <w:rFonts w:cs="Arial"/>
          <w:sz w:val="24"/>
          <w:szCs w:val="24"/>
        </w:rPr>
        <w:t xml:space="preserve">3 as Exceeded </w:t>
      </w:r>
    </w:p>
    <w:p w:rsidR="00E41FFB" w:rsidRPr="00041174" w:rsidRDefault="00E41FFB" w:rsidP="00E41FFB">
      <w:pPr>
        <w:numPr>
          <w:ilvl w:val="2"/>
          <w:numId w:val="5"/>
        </w:numPr>
        <w:ind w:left="1800"/>
        <w:rPr>
          <w:rFonts w:cs="Arial"/>
          <w:sz w:val="24"/>
          <w:szCs w:val="24"/>
        </w:rPr>
      </w:pPr>
      <w:r w:rsidRPr="00041174">
        <w:rPr>
          <w:rFonts w:cs="Arial"/>
          <w:sz w:val="24"/>
          <w:szCs w:val="24"/>
        </w:rPr>
        <w:t xml:space="preserve">2 as More than Met </w:t>
      </w:r>
    </w:p>
    <w:p w:rsidR="00E41FFB" w:rsidRPr="00041174" w:rsidRDefault="00E41FFB" w:rsidP="00E41FFB">
      <w:pPr>
        <w:numPr>
          <w:ilvl w:val="2"/>
          <w:numId w:val="5"/>
        </w:numPr>
        <w:ind w:left="1800"/>
        <w:rPr>
          <w:rFonts w:cs="Arial"/>
          <w:sz w:val="24"/>
          <w:szCs w:val="24"/>
        </w:rPr>
      </w:pPr>
      <w:r w:rsidRPr="00041174">
        <w:rPr>
          <w:rFonts w:cs="Arial"/>
          <w:sz w:val="24"/>
          <w:szCs w:val="24"/>
        </w:rPr>
        <w:t>0 as Met</w:t>
      </w:r>
    </w:p>
    <w:p w:rsidR="00E41FFB" w:rsidRPr="00041174" w:rsidRDefault="00E41FFB" w:rsidP="00E41FFB">
      <w:pPr>
        <w:numPr>
          <w:ilvl w:val="2"/>
          <w:numId w:val="5"/>
        </w:numPr>
        <w:ind w:left="1800"/>
        <w:rPr>
          <w:rFonts w:cs="Arial"/>
          <w:sz w:val="24"/>
          <w:szCs w:val="24"/>
        </w:rPr>
      </w:pPr>
      <w:r w:rsidRPr="00041174">
        <w:rPr>
          <w:rFonts w:cs="Arial"/>
          <w:sz w:val="24"/>
          <w:szCs w:val="24"/>
        </w:rPr>
        <w:t>0 as Sometimes Met</w:t>
      </w:r>
    </w:p>
    <w:p w:rsidR="00E41FFB" w:rsidRPr="00041174" w:rsidRDefault="00E41FFB" w:rsidP="00E41FFB">
      <w:pPr>
        <w:numPr>
          <w:ilvl w:val="2"/>
          <w:numId w:val="5"/>
        </w:numPr>
        <w:ind w:left="1800"/>
        <w:rPr>
          <w:rFonts w:cs="Arial"/>
          <w:sz w:val="24"/>
          <w:szCs w:val="24"/>
        </w:rPr>
      </w:pPr>
      <w:r w:rsidRPr="00041174">
        <w:rPr>
          <w:rFonts w:cs="Arial"/>
          <w:sz w:val="24"/>
          <w:szCs w:val="24"/>
        </w:rPr>
        <w:t>0 as Not Met</w:t>
      </w:r>
    </w:p>
    <w:p w:rsidR="00E41FFB" w:rsidRDefault="00E41FFB" w:rsidP="00E41FFB">
      <w:pPr>
        <w:rPr>
          <w:rFonts w:cs="Arial"/>
          <w:sz w:val="24"/>
          <w:szCs w:val="24"/>
        </w:rPr>
      </w:pPr>
    </w:p>
    <w:p w:rsidR="00041174" w:rsidRPr="00041174" w:rsidRDefault="00041174" w:rsidP="00E41FFB">
      <w:pPr>
        <w:rPr>
          <w:rFonts w:cs="Arial"/>
          <w:sz w:val="24"/>
          <w:szCs w:val="24"/>
        </w:rPr>
      </w:pPr>
    </w:p>
    <w:p w:rsidR="00151D35" w:rsidRPr="00EB645E" w:rsidRDefault="00151D35" w:rsidP="00C535A7">
      <w:pPr>
        <w:rPr>
          <w:rFonts w:cs="Arial"/>
          <w:sz w:val="24"/>
          <w:szCs w:val="24"/>
        </w:rPr>
      </w:pPr>
    </w:p>
    <w:p w:rsidR="00F977E5" w:rsidRPr="00EB645E" w:rsidRDefault="00EB645E" w:rsidP="00F977E5">
      <w:pPr>
        <w:rPr>
          <w:rFonts w:cs="Arial"/>
          <w:sz w:val="24"/>
          <w:szCs w:val="24"/>
        </w:rPr>
      </w:pPr>
      <w:r w:rsidRPr="00041174">
        <w:rPr>
          <w:rFonts w:cs="Arial"/>
          <w:b/>
          <w:sz w:val="24"/>
          <w:szCs w:val="24"/>
        </w:rPr>
        <w:t>*</w:t>
      </w:r>
      <w:r>
        <w:rPr>
          <w:rFonts w:cs="Arial"/>
          <w:sz w:val="24"/>
          <w:szCs w:val="24"/>
        </w:rPr>
        <w:t xml:space="preserve"> </w:t>
      </w:r>
      <w:r w:rsidR="00F977E5" w:rsidRPr="00EB645E">
        <w:rPr>
          <w:rFonts w:cs="Arial"/>
          <w:sz w:val="24"/>
          <w:szCs w:val="24"/>
        </w:rPr>
        <w:t>The aggregated results do not include “N/A” responses.</w:t>
      </w:r>
    </w:p>
    <w:p w:rsidR="00F9543A" w:rsidRPr="00F977E5" w:rsidRDefault="00F9543A"/>
    <w:p w:rsidR="00EB645E" w:rsidRPr="00B51057" w:rsidRDefault="00EB645E">
      <w:pPr>
        <w:rPr>
          <w:rFonts w:cs="Arial"/>
          <w:sz w:val="24"/>
          <w:szCs w:val="24"/>
        </w:rPr>
      </w:pPr>
      <w:r>
        <w:br w:type="page"/>
      </w:r>
    </w:p>
    <w:p w:rsidR="003D74A3" w:rsidRPr="003D74A3" w:rsidRDefault="003D74A3" w:rsidP="003D74A3"/>
    <w:p w:rsidR="00EA152E" w:rsidRPr="003D74A3" w:rsidRDefault="007B65CC" w:rsidP="00BF058B">
      <w:pPr>
        <w:pStyle w:val="Heading1"/>
        <w:rPr>
          <w:rFonts w:ascii="Arial" w:hAnsi="Arial" w:cs="Arial"/>
          <w:color w:val="000000"/>
          <w:sz w:val="24"/>
          <w:szCs w:val="24"/>
        </w:rPr>
      </w:pPr>
      <w:bookmarkStart w:id="19" w:name="_Toc386021059"/>
      <w:r w:rsidRPr="003D74A3">
        <w:rPr>
          <w:rFonts w:ascii="Arial" w:hAnsi="Arial" w:cs="Arial"/>
          <w:color w:val="000000"/>
          <w:sz w:val="24"/>
          <w:szCs w:val="24"/>
        </w:rPr>
        <w:t xml:space="preserve">Section </w:t>
      </w:r>
      <w:r w:rsidR="003D74A3">
        <w:rPr>
          <w:rFonts w:ascii="Arial" w:hAnsi="Arial" w:cs="Arial"/>
          <w:color w:val="000000"/>
          <w:sz w:val="24"/>
          <w:szCs w:val="24"/>
        </w:rPr>
        <w:t>10</w:t>
      </w:r>
      <w:r w:rsidRPr="003D74A3">
        <w:rPr>
          <w:rFonts w:ascii="Arial" w:hAnsi="Arial" w:cs="Arial"/>
          <w:color w:val="000000"/>
          <w:sz w:val="24"/>
          <w:szCs w:val="24"/>
        </w:rPr>
        <w:t>.0</w:t>
      </w:r>
      <w:r w:rsidRPr="003D74A3">
        <w:rPr>
          <w:rFonts w:ascii="Arial" w:hAnsi="Arial" w:cs="Arial"/>
          <w:color w:val="000000"/>
          <w:sz w:val="24"/>
          <w:szCs w:val="24"/>
        </w:rPr>
        <w:tab/>
      </w:r>
      <w:r w:rsidR="00A44859">
        <w:rPr>
          <w:rFonts w:ascii="Arial" w:hAnsi="Arial" w:cs="Arial"/>
          <w:color w:val="000000"/>
          <w:sz w:val="24"/>
          <w:szCs w:val="24"/>
        </w:rPr>
        <w:t xml:space="preserve">  </w:t>
      </w:r>
      <w:r w:rsidRPr="003D74A3">
        <w:rPr>
          <w:rFonts w:ascii="Arial" w:hAnsi="Arial" w:cs="Arial"/>
          <w:color w:val="000000"/>
          <w:sz w:val="24"/>
          <w:szCs w:val="24"/>
        </w:rPr>
        <w:t>Conclusion and Recommendation</w:t>
      </w:r>
      <w:bookmarkEnd w:id="19"/>
      <w:r w:rsidRPr="003D74A3">
        <w:rPr>
          <w:rFonts w:ascii="Arial" w:hAnsi="Arial" w:cs="Arial"/>
          <w:color w:val="000000"/>
          <w:sz w:val="24"/>
          <w:szCs w:val="24"/>
        </w:rPr>
        <w:t xml:space="preserve"> </w:t>
      </w:r>
    </w:p>
    <w:p w:rsidR="00EA152E" w:rsidRPr="00B51057" w:rsidRDefault="00EA152E" w:rsidP="00A67FAC">
      <w:pPr>
        <w:autoSpaceDE w:val="0"/>
        <w:autoSpaceDN w:val="0"/>
        <w:adjustRightInd w:val="0"/>
        <w:rPr>
          <w:rFonts w:cs="Arial"/>
          <w:sz w:val="24"/>
          <w:szCs w:val="24"/>
        </w:rPr>
      </w:pPr>
    </w:p>
    <w:p w:rsidR="00EA152E" w:rsidRPr="00DC47E1" w:rsidRDefault="007B65CC" w:rsidP="00D04251">
      <w:pPr>
        <w:rPr>
          <w:rFonts w:cs="Arial"/>
          <w:sz w:val="24"/>
          <w:szCs w:val="24"/>
        </w:rPr>
      </w:pPr>
      <w:r w:rsidRPr="00DC47E1">
        <w:rPr>
          <w:rFonts w:cs="Arial"/>
          <w:sz w:val="24"/>
          <w:szCs w:val="24"/>
        </w:rPr>
        <w:t xml:space="preserve">The NOWG based its </w:t>
      </w:r>
      <w:r w:rsidR="009C1BA9" w:rsidRPr="00DC47E1">
        <w:rPr>
          <w:rFonts w:cs="Arial"/>
          <w:sz w:val="24"/>
          <w:szCs w:val="24"/>
        </w:rPr>
        <w:t xml:space="preserve">2013 </w:t>
      </w:r>
      <w:r w:rsidRPr="00DC47E1">
        <w:rPr>
          <w:rFonts w:cs="Arial"/>
          <w:sz w:val="24"/>
          <w:szCs w:val="24"/>
        </w:rPr>
        <w:t xml:space="preserve">NANPA Performance Evaluation Rating on documentation, information collected, and observations throughout the review year.  For the </w:t>
      </w:r>
      <w:r w:rsidR="009C1BA9" w:rsidRPr="00DC47E1">
        <w:rPr>
          <w:rFonts w:cs="Arial"/>
          <w:sz w:val="24"/>
          <w:szCs w:val="24"/>
        </w:rPr>
        <w:t xml:space="preserve">2013 </w:t>
      </w:r>
      <w:r w:rsidRPr="00DC47E1">
        <w:rPr>
          <w:rFonts w:cs="Arial"/>
          <w:sz w:val="24"/>
          <w:szCs w:val="24"/>
        </w:rPr>
        <w:t>performance evaluation rating, the NOWG considered NANPA activities that included interaction with the NOWG and NANC, active participation at INC and other industry forums, the NANPA’s ongoing consistency in addressing PIP suggestions</w:t>
      </w:r>
      <w:r w:rsidR="00D63514" w:rsidRPr="00DC47E1">
        <w:rPr>
          <w:rFonts w:cs="Arial"/>
          <w:sz w:val="24"/>
          <w:szCs w:val="24"/>
        </w:rPr>
        <w:t>,</w:t>
      </w:r>
      <w:r w:rsidRPr="00DC47E1">
        <w:rPr>
          <w:rFonts w:cs="Arial"/>
          <w:sz w:val="24"/>
          <w:szCs w:val="24"/>
        </w:rPr>
        <w:t xml:space="preserve"> the resolution of issues brought to the NANPA’s attention</w:t>
      </w:r>
      <w:r w:rsidR="00D63514" w:rsidRPr="00DC47E1">
        <w:rPr>
          <w:rFonts w:cs="Arial"/>
          <w:sz w:val="24"/>
          <w:szCs w:val="24"/>
        </w:rPr>
        <w:t>, and suggestions made by the NOWG throughout the calendar year.</w:t>
      </w:r>
    </w:p>
    <w:p w:rsidR="00EA152E" w:rsidRPr="00DC47E1" w:rsidRDefault="00EA152E" w:rsidP="00A67FAC">
      <w:pPr>
        <w:rPr>
          <w:rFonts w:cs="Arial"/>
          <w:sz w:val="24"/>
          <w:szCs w:val="24"/>
        </w:rPr>
      </w:pPr>
    </w:p>
    <w:p w:rsidR="00EA152E" w:rsidRPr="00DC47E1" w:rsidRDefault="009C1BA9" w:rsidP="00A67FAC">
      <w:pPr>
        <w:rPr>
          <w:rFonts w:cs="Arial"/>
          <w:sz w:val="24"/>
          <w:szCs w:val="24"/>
        </w:rPr>
      </w:pPr>
      <w:r w:rsidRPr="00DC47E1">
        <w:rPr>
          <w:rFonts w:cs="Arial"/>
          <w:sz w:val="24"/>
          <w:szCs w:val="24"/>
        </w:rPr>
        <w:t>The</w:t>
      </w:r>
      <w:r w:rsidR="007B65CC" w:rsidRPr="00DC47E1">
        <w:rPr>
          <w:rFonts w:cs="Arial"/>
          <w:sz w:val="24"/>
          <w:szCs w:val="24"/>
        </w:rPr>
        <w:t xml:space="preserve"> </w:t>
      </w:r>
      <w:r w:rsidRPr="00DC47E1">
        <w:rPr>
          <w:rFonts w:cs="Arial"/>
          <w:sz w:val="24"/>
          <w:szCs w:val="24"/>
        </w:rPr>
        <w:t xml:space="preserve">2013 </w:t>
      </w:r>
      <w:r w:rsidR="007B65CC" w:rsidRPr="00DC47E1">
        <w:rPr>
          <w:rFonts w:cs="Arial"/>
          <w:sz w:val="24"/>
          <w:szCs w:val="24"/>
        </w:rPr>
        <w:t>survey results revealed a high level of client satisfaction</w:t>
      </w:r>
      <w:r w:rsidRPr="00DC47E1">
        <w:rPr>
          <w:rFonts w:cs="Arial"/>
          <w:sz w:val="24"/>
          <w:szCs w:val="24"/>
        </w:rPr>
        <w:t xml:space="preserve"> with the NANPA’s performance of their duties.</w:t>
      </w:r>
      <w:r w:rsidR="007B65CC" w:rsidRPr="00DC47E1">
        <w:rPr>
          <w:rFonts w:cs="Arial"/>
          <w:sz w:val="24"/>
          <w:szCs w:val="24"/>
        </w:rPr>
        <w:t xml:space="preserve"> NANPA continued to consistently and effectively demonstrate their expertise as the custodian of numbering resources in all areas in which they were involved.</w:t>
      </w:r>
    </w:p>
    <w:p w:rsidR="00EA152E" w:rsidRPr="00DC47E1" w:rsidRDefault="00EA152E" w:rsidP="00A67FAC">
      <w:pPr>
        <w:rPr>
          <w:rFonts w:cs="Arial"/>
          <w:sz w:val="24"/>
          <w:szCs w:val="24"/>
        </w:rPr>
      </w:pPr>
    </w:p>
    <w:p w:rsidR="00EA152E" w:rsidRPr="00DC47E1" w:rsidRDefault="007B65CC" w:rsidP="00A67FAC">
      <w:pPr>
        <w:rPr>
          <w:rFonts w:cs="Arial"/>
          <w:sz w:val="24"/>
          <w:szCs w:val="24"/>
        </w:rPr>
      </w:pPr>
      <w:r w:rsidRPr="00DC47E1">
        <w:rPr>
          <w:rFonts w:cs="Arial"/>
          <w:sz w:val="24"/>
          <w:szCs w:val="24"/>
        </w:rPr>
        <w:t xml:space="preserve">In reviewing the rating criteria for the NANPA, the NOWG reviewed all aspects of the NANPA activities, as well as feedback from service providers and regulators, and determined that the NANPA consistently </w:t>
      </w:r>
      <w:r w:rsidR="009C1BA9" w:rsidRPr="00DC47E1">
        <w:rPr>
          <w:rFonts w:cs="Arial"/>
          <w:sz w:val="24"/>
          <w:szCs w:val="24"/>
        </w:rPr>
        <w:t>performed very well</w:t>
      </w:r>
      <w:r w:rsidR="00F9797E">
        <w:rPr>
          <w:rFonts w:cs="Arial"/>
          <w:sz w:val="24"/>
          <w:szCs w:val="24"/>
        </w:rPr>
        <w:t xml:space="preserve"> </w:t>
      </w:r>
      <w:r w:rsidRPr="00DC47E1">
        <w:rPr>
          <w:rFonts w:cs="Arial"/>
          <w:sz w:val="24"/>
          <w:szCs w:val="24"/>
        </w:rPr>
        <w:t xml:space="preserve">in </w:t>
      </w:r>
      <w:r w:rsidR="009C1BA9" w:rsidRPr="00DC47E1">
        <w:rPr>
          <w:rFonts w:cs="Arial"/>
          <w:sz w:val="24"/>
          <w:szCs w:val="24"/>
        </w:rPr>
        <w:t>2013</w:t>
      </w:r>
      <w:r w:rsidRPr="00DC47E1">
        <w:rPr>
          <w:rFonts w:cs="Arial"/>
          <w:sz w:val="24"/>
          <w:szCs w:val="24"/>
        </w:rPr>
        <w:t>.  As a result of this analysis, the NOWG gave the NANPA a “</w:t>
      </w:r>
      <w:r w:rsidR="009C1BA9" w:rsidRPr="00DC47E1">
        <w:rPr>
          <w:rFonts w:cs="Arial"/>
          <w:sz w:val="24"/>
          <w:szCs w:val="24"/>
        </w:rPr>
        <w:t>More Than Met</w:t>
      </w:r>
      <w:r w:rsidRPr="00DC47E1">
        <w:rPr>
          <w:rFonts w:cs="Arial"/>
          <w:sz w:val="24"/>
          <w:szCs w:val="24"/>
        </w:rPr>
        <w:t>” rating.</w:t>
      </w:r>
      <w:r w:rsidR="00EA152E" w:rsidRPr="00DC47E1">
        <w:rPr>
          <w:rFonts w:cs="Arial"/>
          <w:sz w:val="24"/>
          <w:szCs w:val="24"/>
        </w:rPr>
        <w:t xml:space="preserve"> </w:t>
      </w:r>
    </w:p>
    <w:p w:rsidR="00EA152E" w:rsidRPr="00DC47E1" w:rsidRDefault="00EA152E" w:rsidP="00A67FAC">
      <w:pPr>
        <w:rPr>
          <w:rFonts w:cs="Arial"/>
          <w:sz w:val="24"/>
          <w:szCs w:val="24"/>
        </w:rPr>
      </w:pPr>
    </w:p>
    <w:p w:rsidR="00EA152E" w:rsidRPr="00DC47E1" w:rsidRDefault="007B65CC" w:rsidP="00A67FAC">
      <w:pPr>
        <w:rPr>
          <w:rFonts w:cs="Arial"/>
          <w:sz w:val="24"/>
          <w:szCs w:val="24"/>
        </w:rPr>
      </w:pPr>
      <w:r w:rsidRPr="00DC47E1">
        <w:rPr>
          <w:rFonts w:cs="Arial"/>
          <w:sz w:val="24"/>
          <w:szCs w:val="24"/>
        </w:rPr>
        <w:t xml:space="preserve">The NOWG makes the following recommendations for NANPA’s consideration in </w:t>
      </w:r>
      <w:r w:rsidR="005A52A7" w:rsidRPr="00DC47E1">
        <w:rPr>
          <w:rFonts w:cs="Arial"/>
          <w:sz w:val="24"/>
          <w:szCs w:val="24"/>
        </w:rPr>
        <w:t>2014</w:t>
      </w:r>
      <w:r w:rsidRPr="00DC47E1">
        <w:rPr>
          <w:rFonts w:cs="Arial"/>
          <w:sz w:val="24"/>
          <w:szCs w:val="24"/>
        </w:rPr>
        <w:t>:</w:t>
      </w:r>
    </w:p>
    <w:p w:rsidR="00EA152E" w:rsidRPr="00DC47E1" w:rsidRDefault="00EA152E" w:rsidP="00A67FAC">
      <w:pPr>
        <w:rPr>
          <w:rFonts w:cs="Arial"/>
          <w:sz w:val="24"/>
          <w:szCs w:val="24"/>
        </w:rPr>
      </w:pPr>
    </w:p>
    <w:p w:rsidR="005A52A7" w:rsidRPr="00DC47E1" w:rsidRDefault="005A52A7" w:rsidP="00001FC7">
      <w:pPr>
        <w:numPr>
          <w:ilvl w:val="0"/>
          <w:numId w:val="9"/>
        </w:numPr>
        <w:rPr>
          <w:rFonts w:cs="Arial"/>
          <w:sz w:val="24"/>
          <w:szCs w:val="24"/>
        </w:rPr>
      </w:pPr>
      <w:r w:rsidRPr="00DC47E1">
        <w:rPr>
          <w:rFonts w:cs="Arial"/>
          <w:sz w:val="24"/>
          <w:szCs w:val="24"/>
        </w:rPr>
        <w:t>Create a NAS trouble ticket log to accompany the monthly reports provided to the NOWG.</w:t>
      </w:r>
    </w:p>
    <w:p w:rsidR="005A52A7" w:rsidRPr="00DC47E1" w:rsidRDefault="005A52A7" w:rsidP="005A52A7">
      <w:pPr>
        <w:ind w:left="720"/>
        <w:rPr>
          <w:rFonts w:cs="Arial"/>
          <w:sz w:val="24"/>
          <w:szCs w:val="24"/>
        </w:rPr>
      </w:pPr>
    </w:p>
    <w:p w:rsidR="00EA152E" w:rsidRPr="00DC47E1" w:rsidRDefault="007B65CC" w:rsidP="00001FC7">
      <w:pPr>
        <w:numPr>
          <w:ilvl w:val="0"/>
          <w:numId w:val="9"/>
        </w:numPr>
        <w:rPr>
          <w:rFonts w:cs="Arial"/>
          <w:sz w:val="24"/>
          <w:szCs w:val="24"/>
        </w:rPr>
      </w:pPr>
      <w:r w:rsidRPr="00DC47E1">
        <w:rPr>
          <w:rFonts w:cs="Arial"/>
          <w:sz w:val="24"/>
          <w:szCs w:val="24"/>
        </w:rPr>
        <w:t>Continue to proactively search for ways to improve processes, educate customers, and enhance system functionality</w:t>
      </w:r>
      <w:r w:rsidR="00C73E18">
        <w:rPr>
          <w:rFonts w:cs="Arial"/>
          <w:sz w:val="24"/>
          <w:szCs w:val="24"/>
        </w:rPr>
        <w:t>.</w:t>
      </w:r>
    </w:p>
    <w:p w:rsidR="007020E0" w:rsidRPr="00DC47E1" w:rsidRDefault="007020E0">
      <w:pPr>
        <w:ind w:left="720"/>
        <w:rPr>
          <w:rFonts w:cs="Arial"/>
          <w:sz w:val="24"/>
          <w:szCs w:val="24"/>
        </w:rPr>
      </w:pPr>
    </w:p>
    <w:p w:rsidR="00F6519D" w:rsidRDefault="007B65CC" w:rsidP="00EB645E">
      <w:pPr>
        <w:pStyle w:val="ListParagraph"/>
        <w:numPr>
          <w:ilvl w:val="0"/>
          <w:numId w:val="9"/>
        </w:numPr>
        <w:rPr>
          <w:rFonts w:ascii="Arial" w:hAnsi="Arial" w:cs="Arial"/>
        </w:rPr>
      </w:pPr>
      <w:r w:rsidRPr="00EB645E">
        <w:rPr>
          <w:rFonts w:ascii="Arial" w:hAnsi="Arial" w:cs="Arial"/>
        </w:rPr>
        <w:t>Continue to develop and produce instructional and training videos</w:t>
      </w:r>
      <w:r w:rsidR="00F6519D" w:rsidRPr="00EB645E">
        <w:rPr>
          <w:rFonts w:ascii="Arial" w:hAnsi="Arial" w:cs="Arial"/>
        </w:rPr>
        <w:t xml:space="preserve"> as needed</w:t>
      </w:r>
      <w:r w:rsidR="00C73E18">
        <w:rPr>
          <w:rFonts w:ascii="Arial" w:hAnsi="Arial" w:cs="Arial"/>
        </w:rPr>
        <w:t>.</w:t>
      </w:r>
    </w:p>
    <w:p w:rsidR="00F977E5" w:rsidRPr="00EB645E" w:rsidRDefault="00F977E5" w:rsidP="00EB645E">
      <w:pPr>
        <w:pStyle w:val="ListParagraph"/>
        <w:rPr>
          <w:rFonts w:ascii="Arial" w:hAnsi="Arial" w:cs="Arial"/>
        </w:rPr>
      </w:pPr>
    </w:p>
    <w:p w:rsidR="00F6519D" w:rsidRPr="00DC47E1" w:rsidRDefault="00F6519D" w:rsidP="00001FC7">
      <w:pPr>
        <w:numPr>
          <w:ilvl w:val="0"/>
          <w:numId w:val="9"/>
        </w:numPr>
        <w:rPr>
          <w:rFonts w:cs="Arial"/>
          <w:sz w:val="24"/>
          <w:szCs w:val="24"/>
        </w:rPr>
      </w:pPr>
      <w:r w:rsidRPr="00DC47E1">
        <w:rPr>
          <w:rFonts w:cs="Arial"/>
          <w:sz w:val="24"/>
          <w:szCs w:val="24"/>
        </w:rPr>
        <w:t xml:space="preserve">Continue ongoing Code Administrator training to </w:t>
      </w:r>
      <w:r w:rsidR="004060A7">
        <w:rPr>
          <w:rFonts w:cs="Arial"/>
          <w:sz w:val="24"/>
          <w:szCs w:val="24"/>
        </w:rPr>
        <w:t>ensure</w:t>
      </w:r>
      <w:r w:rsidR="004060A7" w:rsidRPr="00DC47E1">
        <w:rPr>
          <w:rFonts w:cs="Arial"/>
          <w:sz w:val="24"/>
          <w:szCs w:val="24"/>
        </w:rPr>
        <w:t xml:space="preserve"> </w:t>
      </w:r>
      <w:r w:rsidRPr="00DC47E1">
        <w:rPr>
          <w:rFonts w:cs="Arial"/>
          <w:sz w:val="24"/>
          <w:szCs w:val="24"/>
        </w:rPr>
        <w:t>all Code Administrators understand and implement the processes consistently</w:t>
      </w:r>
      <w:r w:rsidR="00C73E18">
        <w:rPr>
          <w:rFonts w:cs="Arial"/>
          <w:sz w:val="24"/>
          <w:szCs w:val="24"/>
        </w:rPr>
        <w:t>.</w:t>
      </w:r>
    </w:p>
    <w:p w:rsidR="007020E0" w:rsidRPr="00DC47E1" w:rsidRDefault="007020E0">
      <w:pPr>
        <w:pStyle w:val="ListParagraph"/>
        <w:rPr>
          <w:rFonts w:cs="Arial"/>
        </w:rPr>
      </w:pPr>
    </w:p>
    <w:p w:rsidR="00EA152E" w:rsidRPr="00DC47E1" w:rsidRDefault="00EA152E" w:rsidP="00853192">
      <w:pPr>
        <w:rPr>
          <w:rFonts w:cs="Arial"/>
          <w:sz w:val="24"/>
          <w:szCs w:val="24"/>
        </w:rPr>
      </w:pPr>
    </w:p>
    <w:p w:rsidR="00AC451D" w:rsidRPr="00AC451D" w:rsidRDefault="00EA152E" w:rsidP="00AC451D">
      <w:pPr>
        <w:pStyle w:val="Heading1"/>
        <w:rPr>
          <w:rFonts w:ascii="Arial" w:hAnsi="Arial" w:cs="Arial"/>
          <w:color w:val="1F497D" w:themeColor="text2"/>
          <w:sz w:val="24"/>
          <w:szCs w:val="24"/>
        </w:rPr>
      </w:pPr>
      <w:bookmarkStart w:id="20" w:name="_GoBack"/>
      <w:r w:rsidRPr="00451E44">
        <w:rPr>
          <w:rFonts w:ascii="Arial" w:hAnsi="Arial" w:cs="Arial"/>
          <w:sz w:val="24"/>
          <w:szCs w:val="24"/>
        </w:rPr>
        <w:br w:type="page"/>
      </w:r>
      <w:bookmarkStart w:id="21" w:name="_Toc386021060"/>
      <w:bookmarkEnd w:id="20"/>
      <w:r w:rsidR="00AC451D" w:rsidRPr="003D74A3">
        <w:rPr>
          <w:rFonts w:ascii="Arial" w:hAnsi="Arial" w:cs="Arial"/>
          <w:color w:val="000000"/>
          <w:sz w:val="24"/>
          <w:szCs w:val="24"/>
        </w:rPr>
        <w:lastRenderedPageBreak/>
        <w:t>Section 1</w:t>
      </w:r>
      <w:r w:rsidR="003D74A3">
        <w:rPr>
          <w:rFonts w:ascii="Arial" w:hAnsi="Arial" w:cs="Arial"/>
          <w:color w:val="000000"/>
          <w:sz w:val="24"/>
          <w:szCs w:val="24"/>
        </w:rPr>
        <w:t>1</w:t>
      </w:r>
      <w:r w:rsidR="00AC451D" w:rsidRPr="003D74A3">
        <w:rPr>
          <w:rFonts w:ascii="Arial" w:hAnsi="Arial" w:cs="Arial"/>
          <w:color w:val="000000"/>
          <w:sz w:val="24"/>
          <w:szCs w:val="24"/>
        </w:rPr>
        <w:t>.0</w:t>
      </w:r>
      <w:r w:rsidR="00AC451D" w:rsidRPr="003D74A3">
        <w:rPr>
          <w:rFonts w:ascii="Arial" w:hAnsi="Arial" w:cs="Arial"/>
          <w:color w:val="000000"/>
          <w:sz w:val="24"/>
          <w:szCs w:val="24"/>
        </w:rPr>
        <w:tab/>
        <w:t xml:space="preserve">  Acknowledgements &amp; NOWG Participants</w:t>
      </w:r>
      <w:bookmarkEnd w:id="21"/>
      <w:r w:rsidR="00AC451D" w:rsidRPr="00AC451D">
        <w:rPr>
          <w:rFonts w:ascii="Arial" w:hAnsi="Arial" w:cs="Arial"/>
          <w:color w:val="1F497D" w:themeColor="text2"/>
          <w:sz w:val="24"/>
          <w:szCs w:val="24"/>
        </w:rPr>
        <w:t xml:space="preserve"> </w:t>
      </w:r>
    </w:p>
    <w:p w:rsidR="00AC451D" w:rsidRPr="00B51057" w:rsidRDefault="00AC451D" w:rsidP="00AC451D">
      <w:pPr>
        <w:pStyle w:val="Header"/>
        <w:tabs>
          <w:tab w:val="clear" w:pos="4320"/>
          <w:tab w:val="clear" w:pos="8640"/>
        </w:tabs>
        <w:rPr>
          <w:rFonts w:ascii="Arial" w:hAnsi="Arial" w:cs="Arial"/>
        </w:rPr>
      </w:pPr>
    </w:p>
    <w:p w:rsidR="00AC451D" w:rsidRPr="002F3B7B" w:rsidRDefault="00AC451D" w:rsidP="00AC451D">
      <w:pPr>
        <w:pStyle w:val="Header"/>
        <w:tabs>
          <w:tab w:val="clear" w:pos="4320"/>
          <w:tab w:val="clear" w:pos="8640"/>
        </w:tabs>
        <w:rPr>
          <w:rFonts w:ascii="Arial" w:hAnsi="Arial" w:cs="Arial"/>
        </w:rPr>
      </w:pPr>
      <w:r w:rsidRPr="002F3B7B">
        <w:rPr>
          <w:rFonts w:ascii="Arial" w:hAnsi="Arial" w:cs="Arial"/>
        </w:rPr>
        <w:t xml:space="preserve">The NOWG wishes to thank the following NANPA employees for their contributions throughout the year, for assisting the NOWG during the annual operational review, and </w:t>
      </w:r>
      <w:r w:rsidR="00E92605">
        <w:rPr>
          <w:rFonts w:ascii="Arial" w:hAnsi="Arial" w:cs="Arial"/>
        </w:rPr>
        <w:t>for</w:t>
      </w:r>
      <w:r w:rsidR="00E92605" w:rsidRPr="002F3B7B">
        <w:rPr>
          <w:rFonts w:ascii="Arial" w:hAnsi="Arial" w:cs="Arial"/>
        </w:rPr>
        <w:t xml:space="preserve"> </w:t>
      </w:r>
      <w:r w:rsidRPr="002F3B7B">
        <w:rPr>
          <w:rFonts w:ascii="Arial" w:hAnsi="Arial" w:cs="Arial"/>
        </w:rPr>
        <w:t>participating in the NOWG’s monthly meetings.</w:t>
      </w:r>
    </w:p>
    <w:p w:rsidR="00AC451D" w:rsidRPr="002F3B7B" w:rsidRDefault="00AC451D" w:rsidP="00AC451D">
      <w:pPr>
        <w:pStyle w:val="Header"/>
        <w:tabs>
          <w:tab w:val="clear" w:pos="4320"/>
          <w:tab w:val="clear" w:pos="8640"/>
        </w:tabs>
        <w:rPr>
          <w:rFonts w:ascii="Arial" w:hAnsi="Arial" w:cs="Arial"/>
        </w:rPr>
      </w:pPr>
    </w:p>
    <w:p w:rsidR="00AC451D" w:rsidRPr="002F3B7B" w:rsidRDefault="00AC451D" w:rsidP="00AC451D">
      <w:pPr>
        <w:pStyle w:val="Header"/>
        <w:tabs>
          <w:tab w:val="clear" w:pos="4320"/>
          <w:tab w:val="clear" w:pos="8640"/>
          <w:tab w:val="left" w:pos="360"/>
        </w:tabs>
        <w:rPr>
          <w:rFonts w:ascii="Arial" w:hAnsi="Arial" w:cs="Arial"/>
          <w:b/>
        </w:rPr>
      </w:pPr>
      <w:r w:rsidRPr="00AC451D">
        <w:rPr>
          <w:rFonts w:ascii="Arial" w:hAnsi="Arial" w:cs="Arial"/>
          <w:b/>
          <w:color w:val="1F497D" w:themeColor="text2"/>
        </w:rPr>
        <w:tab/>
      </w:r>
      <w:r w:rsidRPr="002F3B7B">
        <w:rPr>
          <w:rFonts w:ascii="Arial" w:hAnsi="Arial" w:cs="Arial"/>
          <w:b/>
        </w:rPr>
        <w:t>List of NANPA Participants:</w:t>
      </w:r>
    </w:p>
    <w:p w:rsidR="00AC451D" w:rsidRPr="002F3B7B" w:rsidRDefault="00AC451D" w:rsidP="00AC451D">
      <w:pPr>
        <w:pStyle w:val="Header"/>
        <w:tabs>
          <w:tab w:val="clear" w:pos="4320"/>
          <w:tab w:val="clear" w:pos="8640"/>
        </w:tabs>
        <w:rPr>
          <w:rFonts w:ascii="Arial" w:hAnsi="Arial" w:cs="Arial"/>
        </w:rPr>
      </w:pPr>
    </w:p>
    <w:p w:rsidR="00AC451D" w:rsidRPr="002F3B7B" w:rsidRDefault="00AC451D" w:rsidP="00AC451D">
      <w:pPr>
        <w:pStyle w:val="Header"/>
        <w:tabs>
          <w:tab w:val="clear" w:pos="4320"/>
          <w:tab w:val="clear" w:pos="8640"/>
        </w:tabs>
        <w:ind w:left="810"/>
        <w:rPr>
          <w:rFonts w:ascii="Arial" w:hAnsi="Arial" w:cs="Arial"/>
        </w:rPr>
      </w:pPr>
      <w:r w:rsidRPr="002F3B7B">
        <w:rPr>
          <w:rFonts w:ascii="Arial" w:hAnsi="Arial" w:cs="Arial"/>
        </w:rPr>
        <w:t>Al Cipparone</w:t>
      </w:r>
    </w:p>
    <w:p w:rsidR="00AC451D" w:rsidRPr="002F3B7B" w:rsidRDefault="00AC451D" w:rsidP="00AC451D">
      <w:pPr>
        <w:pStyle w:val="Header"/>
        <w:tabs>
          <w:tab w:val="clear" w:pos="4320"/>
          <w:tab w:val="clear" w:pos="8640"/>
        </w:tabs>
        <w:ind w:left="810"/>
        <w:rPr>
          <w:rFonts w:ascii="Arial" w:hAnsi="Arial" w:cs="Arial"/>
        </w:rPr>
      </w:pPr>
      <w:r w:rsidRPr="002F3B7B">
        <w:rPr>
          <w:rFonts w:ascii="Arial" w:hAnsi="Arial" w:cs="Arial"/>
        </w:rPr>
        <w:t>Joe Cocke</w:t>
      </w:r>
    </w:p>
    <w:p w:rsidR="00AC451D" w:rsidRPr="002F3B7B" w:rsidRDefault="00AC451D" w:rsidP="00AC451D">
      <w:pPr>
        <w:pStyle w:val="Header"/>
        <w:tabs>
          <w:tab w:val="clear" w:pos="4320"/>
          <w:tab w:val="clear" w:pos="8640"/>
        </w:tabs>
        <w:ind w:left="810"/>
        <w:rPr>
          <w:rFonts w:ascii="Arial" w:hAnsi="Arial" w:cs="Arial"/>
        </w:rPr>
      </w:pPr>
      <w:r w:rsidRPr="002F3B7B">
        <w:rPr>
          <w:rFonts w:ascii="Arial" w:hAnsi="Arial" w:cs="Arial"/>
        </w:rPr>
        <w:t>Nancy Fears</w:t>
      </w:r>
    </w:p>
    <w:p w:rsidR="00AC451D" w:rsidRPr="002F3B7B" w:rsidRDefault="00AC451D" w:rsidP="00AC451D">
      <w:pPr>
        <w:pStyle w:val="Header"/>
        <w:tabs>
          <w:tab w:val="clear" w:pos="4320"/>
          <w:tab w:val="clear" w:pos="8640"/>
        </w:tabs>
        <w:ind w:left="810"/>
        <w:rPr>
          <w:rFonts w:ascii="Arial" w:hAnsi="Arial" w:cs="Arial"/>
        </w:rPr>
      </w:pPr>
      <w:r w:rsidRPr="002F3B7B">
        <w:rPr>
          <w:rFonts w:ascii="Arial" w:hAnsi="Arial" w:cs="Arial"/>
        </w:rPr>
        <w:t>Tom Foley</w:t>
      </w:r>
    </w:p>
    <w:p w:rsidR="00770E2B" w:rsidRPr="002F3B7B" w:rsidRDefault="00770E2B" w:rsidP="00AC451D">
      <w:pPr>
        <w:pStyle w:val="Header"/>
        <w:tabs>
          <w:tab w:val="clear" w:pos="4320"/>
          <w:tab w:val="clear" w:pos="8640"/>
        </w:tabs>
        <w:ind w:left="810"/>
        <w:rPr>
          <w:rFonts w:ascii="Arial" w:hAnsi="Arial" w:cs="Arial"/>
        </w:rPr>
      </w:pPr>
      <w:r w:rsidRPr="002F3B7B">
        <w:rPr>
          <w:rFonts w:ascii="Arial" w:hAnsi="Arial" w:cs="Arial"/>
        </w:rPr>
        <w:t>Jeremiah Jenkins</w:t>
      </w:r>
    </w:p>
    <w:p w:rsidR="00AC451D" w:rsidRPr="002F3B7B" w:rsidRDefault="00AC451D" w:rsidP="00AC451D">
      <w:pPr>
        <w:pStyle w:val="Header"/>
        <w:tabs>
          <w:tab w:val="clear" w:pos="4320"/>
          <w:tab w:val="clear" w:pos="8640"/>
        </w:tabs>
        <w:ind w:left="810"/>
        <w:rPr>
          <w:rFonts w:ascii="Arial" w:hAnsi="Arial" w:cs="Arial"/>
        </w:rPr>
      </w:pPr>
      <w:r w:rsidRPr="002F3B7B">
        <w:rPr>
          <w:rFonts w:ascii="Arial" w:hAnsi="Arial" w:cs="Arial"/>
        </w:rPr>
        <w:t>John Manning</w:t>
      </w:r>
    </w:p>
    <w:p w:rsidR="00AC451D" w:rsidRPr="002F3B7B" w:rsidRDefault="00AC451D" w:rsidP="00AC451D">
      <w:pPr>
        <w:pStyle w:val="Header"/>
        <w:tabs>
          <w:tab w:val="clear" w:pos="4320"/>
          <w:tab w:val="clear" w:pos="8640"/>
        </w:tabs>
        <w:ind w:left="810"/>
        <w:rPr>
          <w:rFonts w:ascii="Arial" w:hAnsi="Arial" w:cs="Arial"/>
        </w:rPr>
      </w:pPr>
      <w:r w:rsidRPr="002F3B7B">
        <w:rPr>
          <w:rFonts w:ascii="Arial" w:hAnsi="Arial" w:cs="Arial"/>
        </w:rPr>
        <w:t>Wayne Milby</w:t>
      </w:r>
    </w:p>
    <w:p w:rsidR="00AC451D" w:rsidRPr="002F3B7B" w:rsidRDefault="00AC451D" w:rsidP="00AC451D">
      <w:pPr>
        <w:pStyle w:val="Header"/>
        <w:tabs>
          <w:tab w:val="clear" w:pos="4320"/>
          <w:tab w:val="clear" w:pos="8640"/>
        </w:tabs>
        <w:ind w:left="810"/>
        <w:rPr>
          <w:rFonts w:ascii="Arial" w:hAnsi="Arial" w:cs="Arial"/>
        </w:rPr>
      </w:pPr>
      <w:r w:rsidRPr="002F3B7B">
        <w:rPr>
          <w:rFonts w:ascii="Arial" w:hAnsi="Arial" w:cs="Arial"/>
        </w:rPr>
        <w:t>Kimberly Miller</w:t>
      </w:r>
    </w:p>
    <w:p w:rsidR="00AC451D" w:rsidRPr="002F3B7B" w:rsidRDefault="00AC451D" w:rsidP="00AC451D">
      <w:pPr>
        <w:pStyle w:val="Header"/>
        <w:tabs>
          <w:tab w:val="clear" w:pos="4320"/>
          <w:tab w:val="clear" w:pos="8640"/>
        </w:tabs>
        <w:ind w:left="810"/>
        <w:rPr>
          <w:rFonts w:ascii="Arial" w:hAnsi="Arial" w:cs="Arial"/>
        </w:rPr>
      </w:pPr>
      <w:r w:rsidRPr="002F3B7B">
        <w:rPr>
          <w:rFonts w:ascii="Arial" w:hAnsi="Arial" w:cs="Arial"/>
        </w:rPr>
        <w:t>Beth Sprague</w:t>
      </w:r>
    </w:p>
    <w:p w:rsidR="00AC451D" w:rsidRPr="002F3B7B" w:rsidRDefault="00AC451D" w:rsidP="00AC451D">
      <w:pPr>
        <w:pStyle w:val="Header"/>
        <w:tabs>
          <w:tab w:val="clear" w:pos="4320"/>
          <w:tab w:val="clear" w:pos="8640"/>
        </w:tabs>
        <w:ind w:left="810"/>
        <w:rPr>
          <w:rFonts w:ascii="Arial" w:hAnsi="Arial" w:cs="Arial"/>
        </w:rPr>
      </w:pPr>
      <w:r w:rsidRPr="002F3B7B">
        <w:rPr>
          <w:rFonts w:ascii="Arial" w:hAnsi="Arial" w:cs="Arial"/>
        </w:rPr>
        <w:t>Brent Struthers</w:t>
      </w:r>
    </w:p>
    <w:p w:rsidR="00AC451D" w:rsidRPr="002F3B7B" w:rsidRDefault="00AC451D" w:rsidP="00AC451D">
      <w:pPr>
        <w:pStyle w:val="Header"/>
        <w:tabs>
          <w:tab w:val="clear" w:pos="4320"/>
          <w:tab w:val="clear" w:pos="8640"/>
        </w:tabs>
        <w:ind w:left="810"/>
        <w:rPr>
          <w:rFonts w:ascii="Arial" w:hAnsi="Arial" w:cs="Arial"/>
        </w:rPr>
      </w:pPr>
      <w:r w:rsidRPr="002F3B7B">
        <w:rPr>
          <w:rFonts w:ascii="Arial" w:hAnsi="Arial" w:cs="Arial"/>
        </w:rPr>
        <w:t>LaShanda Tomlinson</w:t>
      </w:r>
    </w:p>
    <w:p w:rsidR="00AC451D" w:rsidRPr="002F3B7B" w:rsidRDefault="00AC451D" w:rsidP="00AC451D">
      <w:pPr>
        <w:pStyle w:val="Header"/>
        <w:tabs>
          <w:tab w:val="clear" w:pos="4320"/>
          <w:tab w:val="clear" w:pos="8640"/>
        </w:tabs>
        <w:ind w:left="810"/>
        <w:rPr>
          <w:rFonts w:ascii="Arial" w:hAnsi="Arial" w:cs="Arial"/>
        </w:rPr>
      </w:pPr>
      <w:r w:rsidRPr="002F3B7B">
        <w:rPr>
          <w:rFonts w:ascii="Arial" w:hAnsi="Arial" w:cs="Arial"/>
        </w:rPr>
        <w:t>Heidi Wayman</w:t>
      </w:r>
    </w:p>
    <w:p w:rsidR="00AC451D" w:rsidRPr="002F3B7B" w:rsidRDefault="00AC451D" w:rsidP="00AC451D">
      <w:pPr>
        <w:pStyle w:val="Header"/>
        <w:tabs>
          <w:tab w:val="clear" w:pos="4320"/>
          <w:tab w:val="clear" w:pos="8640"/>
        </w:tabs>
        <w:ind w:left="810"/>
        <w:rPr>
          <w:rFonts w:ascii="Arial" w:hAnsi="Arial" w:cs="Arial"/>
        </w:rPr>
      </w:pPr>
      <w:r w:rsidRPr="002F3B7B">
        <w:rPr>
          <w:rFonts w:ascii="Arial" w:hAnsi="Arial" w:cs="Arial"/>
        </w:rPr>
        <w:t>NANPA Help Desk and Code Administrators</w:t>
      </w:r>
    </w:p>
    <w:p w:rsidR="00AC451D" w:rsidRPr="00B51057" w:rsidRDefault="00AC451D" w:rsidP="00AC451D">
      <w:pPr>
        <w:rPr>
          <w:rFonts w:cs="Arial"/>
          <w:sz w:val="24"/>
          <w:szCs w:val="24"/>
        </w:rPr>
      </w:pPr>
    </w:p>
    <w:p w:rsidR="00AC451D" w:rsidRPr="002F3B7B" w:rsidRDefault="00AC451D" w:rsidP="00AC451D">
      <w:pPr>
        <w:pStyle w:val="BodyTextIndent"/>
        <w:ind w:left="0"/>
        <w:rPr>
          <w:rFonts w:ascii="Arial" w:hAnsi="Arial" w:cs="Arial"/>
          <w:color w:val="auto"/>
          <w:u w:val="none"/>
        </w:rPr>
      </w:pPr>
      <w:r w:rsidRPr="002F3B7B">
        <w:rPr>
          <w:rFonts w:ascii="Arial" w:hAnsi="Arial" w:cs="Arial"/>
          <w:color w:val="auto"/>
          <w:u w:val="none"/>
        </w:rPr>
        <w:t>The following working group members have participated in varying degrees by attending NOWG meetings throughout the year, attending the annual operational review, and contributing to the development of this document.</w:t>
      </w:r>
    </w:p>
    <w:p w:rsidR="00AC451D" w:rsidRPr="002F3B7B" w:rsidRDefault="00AC451D" w:rsidP="00AC451D">
      <w:pPr>
        <w:pStyle w:val="Header"/>
        <w:tabs>
          <w:tab w:val="clear" w:pos="4320"/>
          <w:tab w:val="clear" w:pos="8640"/>
        </w:tabs>
        <w:rPr>
          <w:rFonts w:ascii="Arial" w:hAnsi="Arial" w:cs="Arial"/>
        </w:rPr>
      </w:pPr>
    </w:p>
    <w:p w:rsidR="00AC451D" w:rsidRPr="002F3B7B" w:rsidRDefault="00AC451D" w:rsidP="00AC451D">
      <w:pPr>
        <w:pStyle w:val="Header"/>
        <w:tabs>
          <w:tab w:val="clear" w:pos="4320"/>
          <w:tab w:val="clear" w:pos="8640"/>
          <w:tab w:val="left" w:pos="360"/>
        </w:tabs>
        <w:rPr>
          <w:rFonts w:ascii="Arial" w:hAnsi="Arial" w:cs="Arial"/>
          <w:b/>
        </w:rPr>
      </w:pPr>
      <w:r w:rsidRPr="002F3B7B">
        <w:rPr>
          <w:rFonts w:ascii="Arial" w:hAnsi="Arial" w:cs="Arial"/>
          <w:b/>
        </w:rPr>
        <w:tab/>
        <w:t>List of NOWG Participants:</w:t>
      </w:r>
    </w:p>
    <w:p w:rsidR="00AC451D" w:rsidRPr="002F3B7B" w:rsidRDefault="00AC451D" w:rsidP="00AC451D">
      <w:pPr>
        <w:rPr>
          <w:rFonts w:cs="Arial"/>
          <w:sz w:val="24"/>
          <w:szCs w:val="24"/>
        </w:rPr>
      </w:pPr>
    </w:p>
    <w:p w:rsidR="00AC451D" w:rsidRPr="002F3B7B" w:rsidRDefault="00AC451D" w:rsidP="00AC451D">
      <w:pPr>
        <w:pStyle w:val="Header"/>
        <w:tabs>
          <w:tab w:val="clear" w:pos="8640"/>
          <w:tab w:val="left" w:pos="720"/>
          <w:tab w:val="right" w:pos="4320"/>
        </w:tabs>
        <w:ind w:left="810"/>
        <w:rPr>
          <w:rFonts w:ascii="Arial" w:hAnsi="Arial" w:cs="Arial"/>
        </w:rPr>
      </w:pPr>
      <w:r w:rsidRPr="002F3B7B">
        <w:rPr>
          <w:rFonts w:ascii="Arial" w:hAnsi="Arial" w:cs="Arial"/>
          <w:b/>
          <w:u w:val="single"/>
        </w:rPr>
        <w:t>Company</w:t>
      </w:r>
      <w:r w:rsidRPr="002F3B7B">
        <w:rPr>
          <w:rFonts w:ascii="Arial" w:hAnsi="Arial" w:cs="Arial"/>
        </w:rPr>
        <w:tab/>
      </w:r>
      <w:r w:rsidRPr="002F3B7B">
        <w:rPr>
          <w:rFonts w:ascii="Arial" w:hAnsi="Arial" w:cs="Arial"/>
        </w:rPr>
        <w:tab/>
      </w:r>
      <w:r w:rsidRPr="002F3B7B">
        <w:rPr>
          <w:rFonts w:ascii="Arial" w:hAnsi="Arial" w:cs="Arial"/>
        </w:rPr>
        <w:tab/>
      </w:r>
      <w:r w:rsidRPr="002F3B7B">
        <w:rPr>
          <w:rFonts w:ascii="Arial" w:hAnsi="Arial" w:cs="Arial"/>
          <w:b/>
          <w:u w:val="single"/>
        </w:rPr>
        <w:t>Participant</w:t>
      </w:r>
    </w:p>
    <w:p w:rsidR="00AC451D" w:rsidRPr="002F3B7B" w:rsidRDefault="00AC451D" w:rsidP="00AC451D">
      <w:pPr>
        <w:rPr>
          <w:rFonts w:cs="Arial"/>
          <w:sz w:val="24"/>
          <w:szCs w:val="24"/>
        </w:rPr>
      </w:pPr>
    </w:p>
    <w:p w:rsidR="00AC451D" w:rsidRPr="002F3B7B" w:rsidRDefault="00AC451D" w:rsidP="00AC451D">
      <w:pPr>
        <w:pStyle w:val="Header"/>
        <w:tabs>
          <w:tab w:val="clear" w:pos="8640"/>
          <w:tab w:val="left" w:pos="720"/>
          <w:tab w:val="right" w:pos="4320"/>
        </w:tabs>
        <w:ind w:left="810"/>
        <w:rPr>
          <w:rFonts w:ascii="Arial" w:hAnsi="Arial" w:cs="Arial"/>
          <w:lang w:val="fr-FR"/>
        </w:rPr>
      </w:pPr>
      <w:r w:rsidRPr="002F3B7B">
        <w:rPr>
          <w:rFonts w:ascii="Arial" w:hAnsi="Arial" w:cs="Arial"/>
        </w:rPr>
        <w:t>AT&amp;T</w:t>
      </w:r>
      <w:r w:rsidRPr="002F3B7B">
        <w:rPr>
          <w:rFonts w:ascii="Arial" w:hAnsi="Arial" w:cs="Arial"/>
        </w:rPr>
        <w:tab/>
      </w:r>
      <w:r w:rsidRPr="002F3B7B">
        <w:rPr>
          <w:rFonts w:ascii="Arial" w:hAnsi="Arial" w:cs="Arial"/>
        </w:rPr>
        <w:tab/>
      </w:r>
      <w:r w:rsidRPr="002F3B7B">
        <w:rPr>
          <w:rFonts w:ascii="Arial" w:hAnsi="Arial" w:cs="Arial"/>
        </w:rPr>
        <w:tab/>
        <w:t>Linda Richardson</w:t>
      </w:r>
    </w:p>
    <w:p w:rsidR="00AC451D" w:rsidRPr="002F3B7B" w:rsidRDefault="00AC451D" w:rsidP="00AC451D">
      <w:pPr>
        <w:pStyle w:val="Header"/>
        <w:tabs>
          <w:tab w:val="clear" w:pos="8640"/>
          <w:tab w:val="left" w:pos="720"/>
          <w:tab w:val="right" w:pos="4320"/>
        </w:tabs>
        <w:ind w:left="810"/>
        <w:rPr>
          <w:rFonts w:ascii="Arial" w:hAnsi="Arial" w:cs="Arial"/>
        </w:rPr>
      </w:pPr>
      <w:r w:rsidRPr="002F3B7B">
        <w:rPr>
          <w:rFonts w:ascii="Arial" w:hAnsi="Arial" w:cs="Arial"/>
        </w:rPr>
        <w:t>CenturyLink</w:t>
      </w:r>
      <w:r w:rsidRPr="002F3B7B">
        <w:rPr>
          <w:rFonts w:ascii="Arial" w:hAnsi="Arial" w:cs="Arial"/>
        </w:rPr>
        <w:tab/>
      </w:r>
      <w:r w:rsidRPr="002F3B7B">
        <w:rPr>
          <w:rFonts w:ascii="Arial" w:hAnsi="Arial" w:cs="Arial"/>
        </w:rPr>
        <w:tab/>
      </w:r>
      <w:r w:rsidRPr="002F3B7B">
        <w:rPr>
          <w:rFonts w:ascii="Arial" w:hAnsi="Arial" w:cs="Arial"/>
        </w:rPr>
        <w:tab/>
        <w:t>Jan Doell</w:t>
      </w:r>
    </w:p>
    <w:p w:rsidR="00AC451D" w:rsidRPr="002F3B7B" w:rsidRDefault="00AC451D" w:rsidP="00AC451D">
      <w:pPr>
        <w:tabs>
          <w:tab w:val="left" w:pos="720"/>
          <w:tab w:val="right" w:pos="4320"/>
        </w:tabs>
        <w:ind w:left="810"/>
        <w:rPr>
          <w:rFonts w:cs="Arial"/>
          <w:sz w:val="24"/>
          <w:szCs w:val="24"/>
        </w:rPr>
      </w:pPr>
      <w:r w:rsidRPr="002F3B7B">
        <w:rPr>
          <w:rFonts w:cs="Arial"/>
          <w:sz w:val="24"/>
          <w:szCs w:val="24"/>
        </w:rPr>
        <w:t>Charter Communications</w:t>
      </w:r>
      <w:r w:rsidRPr="002F3B7B">
        <w:rPr>
          <w:rFonts w:cs="Arial"/>
          <w:sz w:val="24"/>
          <w:szCs w:val="24"/>
        </w:rPr>
        <w:tab/>
      </w:r>
      <w:r w:rsidRPr="002F3B7B">
        <w:rPr>
          <w:rFonts w:cs="Arial"/>
          <w:sz w:val="24"/>
          <w:szCs w:val="24"/>
        </w:rPr>
        <w:tab/>
      </w:r>
      <w:r w:rsidRPr="002F3B7B">
        <w:rPr>
          <w:rFonts w:cs="Arial"/>
          <w:sz w:val="24"/>
          <w:szCs w:val="24"/>
        </w:rPr>
        <w:tab/>
        <w:t>Holly Kuester</w:t>
      </w:r>
    </w:p>
    <w:p w:rsidR="00AC451D" w:rsidRPr="002F3B7B" w:rsidRDefault="00AC451D" w:rsidP="00AC451D">
      <w:pPr>
        <w:pStyle w:val="Header"/>
        <w:tabs>
          <w:tab w:val="clear" w:pos="8640"/>
          <w:tab w:val="left" w:pos="720"/>
          <w:tab w:val="right" w:pos="4320"/>
        </w:tabs>
        <w:ind w:left="810"/>
        <w:rPr>
          <w:rFonts w:ascii="Arial" w:hAnsi="Arial" w:cs="Arial"/>
          <w:lang w:val="fr-FR"/>
        </w:rPr>
      </w:pPr>
      <w:r w:rsidRPr="002F3B7B">
        <w:rPr>
          <w:rFonts w:ascii="Arial" w:hAnsi="Arial" w:cs="Arial"/>
        </w:rPr>
        <w:t>Cox Communications</w:t>
      </w:r>
      <w:r w:rsidRPr="002F3B7B">
        <w:rPr>
          <w:rFonts w:ascii="Arial" w:hAnsi="Arial" w:cs="Arial"/>
        </w:rPr>
        <w:tab/>
      </w:r>
      <w:r w:rsidRPr="002F3B7B">
        <w:rPr>
          <w:rFonts w:ascii="Arial" w:hAnsi="Arial" w:cs="Arial"/>
        </w:rPr>
        <w:tab/>
      </w:r>
      <w:r w:rsidRPr="002F3B7B">
        <w:rPr>
          <w:rFonts w:ascii="Arial" w:hAnsi="Arial" w:cs="Arial"/>
        </w:rPr>
        <w:tab/>
        <w:t>Beth O'Donnell</w:t>
      </w:r>
    </w:p>
    <w:p w:rsidR="00AC451D" w:rsidRPr="002F3B7B" w:rsidRDefault="00AC451D" w:rsidP="00AC451D">
      <w:pPr>
        <w:pStyle w:val="Header"/>
        <w:tabs>
          <w:tab w:val="clear" w:pos="8640"/>
          <w:tab w:val="left" w:pos="720"/>
          <w:tab w:val="right" w:pos="4320"/>
        </w:tabs>
        <w:ind w:left="810"/>
        <w:rPr>
          <w:rFonts w:ascii="Arial" w:hAnsi="Arial" w:cs="Arial"/>
          <w:lang w:val="fr-FR"/>
        </w:rPr>
      </w:pPr>
      <w:r w:rsidRPr="002F3B7B">
        <w:rPr>
          <w:rFonts w:ascii="Arial" w:hAnsi="Arial" w:cs="Arial"/>
          <w:lang w:val="fr-FR"/>
        </w:rPr>
        <w:t>EarthLink Business</w:t>
      </w:r>
      <w:r w:rsidRPr="002F3B7B">
        <w:rPr>
          <w:rFonts w:ascii="Arial" w:hAnsi="Arial" w:cs="Arial"/>
          <w:lang w:val="fr-FR"/>
        </w:rPr>
        <w:tab/>
      </w:r>
      <w:r w:rsidRPr="002F3B7B">
        <w:rPr>
          <w:rFonts w:ascii="Arial" w:hAnsi="Arial" w:cs="Arial"/>
          <w:lang w:val="fr-FR"/>
        </w:rPr>
        <w:tab/>
      </w:r>
      <w:r w:rsidRPr="002F3B7B">
        <w:rPr>
          <w:rFonts w:ascii="Arial" w:hAnsi="Arial" w:cs="Arial"/>
          <w:lang w:val="fr-FR"/>
        </w:rPr>
        <w:tab/>
        <w:t>Linda Peterman</w:t>
      </w:r>
    </w:p>
    <w:p w:rsidR="00AC451D" w:rsidRPr="002F3B7B" w:rsidRDefault="00AC451D" w:rsidP="00AC451D">
      <w:pPr>
        <w:pStyle w:val="Header"/>
        <w:tabs>
          <w:tab w:val="clear" w:pos="8640"/>
          <w:tab w:val="left" w:pos="720"/>
          <w:tab w:val="right" w:pos="4320"/>
        </w:tabs>
        <w:ind w:left="810"/>
        <w:rPr>
          <w:rFonts w:ascii="Arial" w:hAnsi="Arial" w:cs="Arial"/>
        </w:rPr>
      </w:pPr>
      <w:r w:rsidRPr="002F3B7B">
        <w:rPr>
          <w:rFonts w:ascii="Arial" w:hAnsi="Arial" w:cs="Arial"/>
        </w:rPr>
        <w:t>Indiana Utility Regulatory Commission</w:t>
      </w:r>
      <w:r w:rsidRPr="002F3B7B">
        <w:rPr>
          <w:rFonts w:ascii="Arial" w:hAnsi="Arial" w:cs="Arial"/>
        </w:rPr>
        <w:tab/>
      </w:r>
      <w:r w:rsidRPr="002F3B7B">
        <w:rPr>
          <w:rFonts w:ascii="Arial" w:hAnsi="Arial" w:cs="Arial"/>
        </w:rPr>
        <w:tab/>
        <w:t>Sally Getz</w:t>
      </w:r>
    </w:p>
    <w:p w:rsidR="00AC451D" w:rsidRPr="002F3B7B" w:rsidRDefault="00AC451D" w:rsidP="00AC451D">
      <w:pPr>
        <w:pStyle w:val="Header"/>
        <w:tabs>
          <w:tab w:val="clear" w:pos="8640"/>
          <w:tab w:val="left" w:pos="720"/>
          <w:tab w:val="right" w:pos="4320"/>
        </w:tabs>
        <w:ind w:left="810"/>
        <w:rPr>
          <w:rFonts w:ascii="Arial" w:hAnsi="Arial" w:cs="Arial"/>
          <w:lang w:val="fr-FR"/>
        </w:rPr>
      </w:pPr>
      <w:r w:rsidRPr="002F3B7B">
        <w:rPr>
          <w:rFonts w:ascii="Arial" w:hAnsi="Arial" w:cs="Arial"/>
        </w:rPr>
        <w:t>Pennsylvania PUC</w:t>
      </w:r>
      <w:r w:rsidRPr="002F3B7B">
        <w:rPr>
          <w:rFonts w:ascii="Arial" w:hAnsi="Arial" w:cs="Arial"/>
        </w:rPr>
        <w:tab/>
      </w:r>
      <w:r w:rsidRPr="002F3B7B">
        <w:rPr>
          <w:rFonts w:ascii="Arial" w:hAnsi="Arial" w:cs="Arial"/>
        </w:rPr>
        <w:tab/>
      </w:r>
      <w:r w:rsidRPr="002F3B7B">
        <w:rPr>
          <w:rFonts w:ascii="Arial" w:hAnsi="Arial" w:cs="Arial"/>
        </w:rPr>
        <w:tab/>
        <w:t>Christopher Hepburn</w:t>
      </w:r>
    </w:p>
    <w:p w:rsidR="00AC451D" w:rsidRPr="002F3B7B" w:rsidRDefault="00AC451D" w:rsidP="00AC451D">
      <w:pPr>
        <w:pStyle w:val="Header"/>
        <w:tabs>
          <w:tab w:val="clear" w:pos="8640"/>
          <w:tab w:val="left" w:pos="720"/>
          <w:tab w:val="right" w:pos="4320"/>
        </w:tabs>
        <w:ind w:left="810"/>
        <w:rPr>
          <w:rFonts w:ascii="Arial" w:hAnsi="Arial" w:cs="Arial"/>
        </w:rPr>
      </w:pPr>
      <w:r w:rsidRPr="002F3B7B">
        <w:rPr>
          <w:rFonts w:ascii="Arial" w:hAnsi="Arial" w:cs="Arial"/>
        </w:rPr>
        <w:t>Sprint</w:t>
      </w:r>
      <w:r w:rsidRPr="002F3B7B">
        <w:rPr>
          <w:rFonts w:ascii="Arial" w:hAnsi="Arial" w:cs="Arial"/>
        </w:rPr>
        <w:tab/>
      </w:r>
      <w:r w:rsidRPr="002F3B7B">
        <w:rPr>
          <w:rFonts w:ascii="Arial" w:hAnsi="Arial" w:cs="Arial"/>
        </w:rPr>
        <w:tab/>
      </w:r>
      <w:r w:rsidRPr="002F3B7B">
        <w:rPr>
          <w:rFonts w:ascii="Arial" w:hAnsi="Arial" w:cs="Arial"/>
        </w:rPr>
        <w:tab/>
        <w:t>Rosemary Emmer</w:t>
      </w:r>
    </w:p>
    <w:p w:rsidR="00AC451D" w:rsidRPr="002F3B7B" w:rsidRDefault="00AC451D" w:rsidP="00AC451D">
      <w:pPr>
        <w:pStyle w:val="Header"/>
        <w:tabs>
          <w:tab w:val="clear" w:pos="8640"/>
          <w:tab w:val="left" w:pos="720"/>
          <w:tab w:val="right" w:pos="4320"/>
        </w:tabs>
        <w:ind w:left="810"/>
        <w:rPr>
          <w:rFonts w:ascii="Arial" w:hAnsi="Arial" w:cs="Arial"/>
          <w:lang w:val="fr-FR"/>
        </w:rPr>
      </w:pPr>
      <w:r w:rsidRPr="002F3B7B">
        <w:rPr>
          <w:rFonts w:ascii="Arial" w:hAnsi="Arial" w:cs="Arial"/>
        </w:rPr>
        <w:t xml:space="preserve">Sprint </w:t>
      </w:r>
      <w:r w:rsidRPr="002F3B7B">
        <w:rPr>
          <w:rFonts w:ascii="Arial" w:hAnsi="Arial" w:cs="Arial"/>
        </w:rPr>
        <w:tab/>
      </w:r>
      <w:r w:rsidRPr="002F3B7B">
        <w:rPr>
          <w:rFonts w:ascii="Arial" w:hAnsi="Arial" w:cs="Arial"/>
        </w:rPr>
        <w:tab/>
      </w:r>
      <w:r w:rsidRPr="002F3B7B">
        <w:rPr>
          <w:rFonts w:ascii="Arial" w:hAnsi="Arial" w:cs="Arial"/>
        </w:rPr>
        <w:tab/>
        <w:t>Shaunna Forshee</w:t>
      </w:r>
    </w:p>
    <w:p w:rsidR="00AC451D" w:rsidRPr="002F3B7B" w:rsidRDefault="00AC451D" w:rsidP="00AC451D">
      <w:pPr>
        <w:pStyle w:val="Header"/>
        <w:tabs>
          <w:tab w:val="clear" w:pos="8640"/>
          <w:tab w:val="left" w:pos="720"/>
          <w:tab w:val="right" w:pos="4320"/>
        </w:tabs>
        <w:ind w:left="810"/>
        <w:rPr>
          <w:rFonts w:ascii="Arial" w:hAnsi="Arial" w:cs="Arial"/>
          <w:lang w:val="fr-FR"/>
        </w:rPr>
      </w:pPr>
      <w:r w:rsidRPr="002F3B7B">
        <w:rPr>
          <w:rFonts w:ascii="Arial" w:hAnsi="Arial" w:cs="Arial"/>
          <w:lang w:val="sv-SE"/>
        </w:rPr>
        <w:t>Sprint</w:t>
      </w:r>
      <w:r w:rsidRPr="002F3B7B">
        <w:rPr>
          <w:rFonts w:ascii="Arial" w:hAnsi="Arial" w:cs="Arial"/>
          <w:lang w:val="sv-SE"/>
        </w:rPr>
        <w:tab/>
      </w:r>
      <w:r w:rsidRPr="002F3B7B">
        <w:rPr>
          <w:rFonts w:ascii="Arial" w:hAnsi="Arial" w:cs="Arial"/>
          <w:lang w:val="sv-SE"/>
        </w:rPr>
        <w:tab/>
      </w:r>
      <w:r w:rsidRPr="002F3B7B">
        <w:rPr>
          <w:rFonts w:ascii="Arial" w:hAnsi="Arial" w:cs="Arial"/>
          <w:lang w:val="sv-SE"/>
        </w:rPr>
        <w:tab/>
        <w:t>Karen Riepenkroger</w:t>
      </w:r>
    </w:p>
    <w:p w:rsidR="00AC451D" w:rsidRPr="002F3B7B" w:rsidRDefault="00AC451D" w:rsidP="00AC451D">
      <w:pPr>
        <w:pStyle w:val="Header"/>
        <w:tabs>
          <w:tab w:val="clear" w:pos="8640"/>
          <w:tab w:val="left" w:pos="720"/>
          <w:tab w:val="right" w:pos="4320"/>
        </w:tabs>
        <w:ind w:left="810"/>
        <w:rPr>
          <w:rFonts w:ascii="Arial" w:hAnsi="Arial" w:cs="Arial"/>
          <w:lang w:val="fr-FR"/>
        </w:rPr>
      </w:pPr>
      <w:r w:rsidRPr="002F3B7B">
        <w:rPr>
          <w:rFonts w:ascii="Arial" w:hAnsi="Arial" w:cs="Arial"/>
          <w:lang w:val="fr-FR"/>
        </w:rPr>
        <w:t>T-Mobile USA</w:t>
      </w:r>
      <w:r w:rsidRPr="002F3B7B">
        <w:rPr>
          <w:rFonts w:ascii="Arial" w:hAnsi="Arial" w:cs="Arial"/>
          <w:lang w:val="fr-FR"/>
        </w:rPr>
        <w:tab/>
      </w:r>
      <w:r w:rsidRPr="002F3B7B">
        <w:rPr>
          <w:rFonts w:ascii="Arial" w:hAnsi="Arial" w:cs="Arial"/>
          <w:lang w:val="fr-FR"/>
        </w:rPr>
        <w:tab/>
      </w:r>
      <w:r w:rsidRPr="002F3B7B">
        <w:rPr>
          <w:rFonts w:ascii="Arial" w:hAnsi="Arial" w:cs="Arial"/>
          <w:lang w:val="fr-FR"/>
        </w:rPr>
        <w:tab/>
        <w:t>Cathie Capita</w:t>
      </w:r>
    </w:p>
    <w:p w:rsidR="00AC451D" w:rsidRPr="002F3B7B" w:rsidRDefault="00AC451D" w:rsidP="00AC451D">
      <w:pPr>
        <w:pStyle w:val="Header"/>
        <w:tabs>
          <w:tab w:val="clear" w:pos="8640"/>
          <w:tab w:val="left" w:pos="720"/>
          <w:tab w:val="right" w:pos="4320"/>
        </w:tabs>
        <w:ind w:left="810"/>
        <w:rPr>
          <w:rFonts w:ascii="Arial" w:hAnsi="Arial" w:cs="Arial"/>
          <w:lang w:val="fr-FR"/>
        </w:rPr>
      </w:pPr>
      <w:r w:rsidRPr="002F3B7B">
        <w:rPr>
          <w:rFonts w:ascii="Arial" w:hAnsi="Arial" w:cs="Arial"/>
          <w:lang w:val="fr-FR"/>
        </w:rPr>
        <w:t>Verizon Communications</w:t>
      </w:r>
      <w:r w:rsidRPr="002F3B7B">
        <w:rPr>
          <w:rFonts w:ascii="Arial" w:hAnsi="Arial" w:cs="Arial"/>
          <w:lang w:val="fr-FR"/>
        </w:rPr>
        <w:tab/>
      </w:r>
      <w:r w:rsidRPr="002F3B7B">
        <w:rPr>
          <w:rFonts w:ascii="Arial" w:hAnsi="Arial" w:cs="Arial"/>
          <w:lang w:val="fr-FR"/>
        </w:rPr>
        <w:tab/>
      </w:r>
      <w:r w:rsidRPr="002F3B7B">
        <w:rPr>
          <w:rFonts w:ascii="Arial" w:hAnsi="Arial" w:cs="Arial"/>
          <w:lang w:val="fr-FR"/>
        </w:rPr>
        <w:tab/>
        <w:t>Laura Dalton</w:t>
      </w:r>
    </w:p>
    <w:p w:rsidR="00AC451D" w:rsidRPr="002F3B7B" w:rsidRDefault="00AC451D" w:rsidP="00AC451D">
      <w:pPr>
        <w:pStyle w:val="Header"/>
        <w:tabs>
          <w:tab w:val="clear" w:pos="8640"/>
          <w:tab w:val="left" w:pos="720"/>
          <w:tab w:val="right" w:pos="4320"/>
        </w:tabs>
        <w:ind w:left="810"/>
        <w:rPr>
          <w:rFonts w:ascii="Arial" w:hAnsi="Arial" w:cs="Arial"/>
          <w:lang w:val="fr-FR"/>
        </w:rPr>
      </w:pPr>
      <w:r w:rsidRPr="002F3B7B">
        <w:rPr>
          <w:rFonts w:ascii="Arial" w:hAnsi="Arial" w:cs="Arial"/>
        </w:rPr>
        <w:t>Verizon Wireless</w:t>
      </w:r>
      <w:r w:rsidRPr="002F3B7B">
        <w:rPr>
          <w:rFonts w:ascii="Arial" w:hAnsi="Arial" w:cs="Arial"/>
        </w:rPr>
        <w:tab/>
      </w:r>
      <w:r w:rsidRPr="002F3B7B">
        <w:rPr>
          <w:rFonts w:ascii="Arial" w:hAnsi="Arial" w:cs="Arial"/>
        </w:rPr>
        <w:tab/>
      </w:r>
      <w:r w:rsidRPr="002F3B7B">
        <w:rPr>
          <w:rFonts w:ascii="Arial" w:hAnsi="Arial" w:cs="Arial"/>
        </w:rPr>
        <w:tab/>
        <w:t>Dana Crandall</w:t>
      </w:r>
    </w:p>
    <w:p w:rsidR="00AC451D" w:rsidRPr="002F3B7B" w:rsidRDefault="00AC451D" w:rsidP="00AC451D">
      <w:pPr>
        <w:pStyle w:val="Header"/>
        <w:tabs>
          <w:tab w:val="clear" w:pos="8640"/>
          <w:tab w:val="left" w:pos="720"/>
          <w:tab w:val="right" w:pos="4320"/>
        </w:tabs>
        <w:ind w:left="810"/>
        <w:rPr>
          <w:rFonts w:ascii="Arial" w:hAnsi="Arial" w:cs="Arial"/>
          <w:lang w:val="fr-FR"/>
        </w:rPr>
      </w:pPr>
      <w:r w:rsidRPr="002F3B7B">
        <w:rPr>
          <w:rFonts w:ascii="Arial" w:hAnsi="Arial" w:cs="Arial"/>
        </w:rPr>
        <w:t>Windstream Communications</w:t>
      </w:r>
      <w:r w:rsidRPr="002F3B7B">
        <w:rPr>
          <w:rFonts w:ascii="Arial" w:hAnsi="Arial" w:cs="Arial"/>
        </w:rPr>
        <w:tab/>
      </w:r>
      <w:r w:rsidRPr="002F3B7B">
        <w:rPr>
          <w:rFonts w:ascii="Arial" w:hAnsi="Arial" w:cs="Arial"/>
        </w:rPr>
        <w:tab/>
      </w:r>
      <w:r w:rsidRPr="002F3B7B">
        <w:rPr>
          <w:rFonts w:ascii="Arial" w:hAnsi="Arial" w:cs="Arial"/>
        </w:rPr>
        <w:tab/>
      </w:r>
      <w:r w:rsidRPr="002F3B7B">
        <w:rPr>
          <w:rFonts w:ascii="Arial" w:hAnsi="Arial" w:cs="Arial"/>
          <w:lang w:val="fr-FR"/>
        </w:rPr>
        <w:t>Michelle Bowyer</w:t>
      </w:r>
    </w:p>
    <w:p w:rsidR="00AC451D" w:rsidRPr="002F3B7B" w:rsidRDefault="00AC451D" w:rsidP="00AC451D">
      <w:pPr>
        <w:pStyle w:val="Header"/>
        <w:tabs>
          <w:tab w:val="clear" w:pos="8640"/>
          <w:tab w:val="left" w:pos="720"/>
          <w:tab w:val="right" w:pos="4320"/>
        </w:tabs>
        <w:ind w:left="810"/>
        <w:rPr>
          <w:rFonts w:ascii="Arial" w:hAnsi="Arial" w:cs="Arial"/>
          <w:lang w:val="fr-FR"/>
        </w:rPr>
      </w:pPr>
      <w:r w:rsidRPr="002F3B7B">
        <w:rPr>
          <w:rFonts w:ascii="Arial" w:hAnsi="Arial" w:cs="Arial"/>
        </w:rPr>
        <w:t>XO Communications</w:t>
      </w:r>
      <w:r w:rsidRPr="002F3B7B">
        <w:rPr>
          <w:rFonts w:ascii="Arial" w:hAnsi="Arial" w:cs="Arial"/>
          <w:lang w:val="fr-FR"/>
        </w:rPr>
        <w:t xml:space="preserve"> </w:t>
      </w:r>
      <w:r w:rsidRPr="002F3B7B">
        <w:rPr>
          <w:rFonts w:ascii="Arial" w:hAnsi="Arial" w:cs="Arial"/>
          <w:lang w:val="fr-FR"/>
        </w:rPr>
        <w:tab/>
      </w:r>
      <w:r w:rsidRPr="002F3B7B">
        <w:rPr>
          <w:rFonts w:ascii="Arial" w:hAnsi="Arial" w:cs="Arial"/>
          <w:lang w:val="fr-FR"/>
        </w:rPr>
        <w:tab/>
      </w:r>
      <w:r w:rsidRPr="002F3B7B">
        <w:rPr>
          <w:rFonts w:ascii="Arial" w:hAnsi="Arial" w:cs="Arial"/>
          <w:lang w:val="fr-FR"/>
        </w:rPr>
        <w:tab/>
      </w:r>
      <w:r w:rsidRPr="002F3B7B">
        <w:rPr>
          <w:rFonts w:ascii="Arial" w:hAnsi="Arial" w:cs="Arial"/>
        </w:rPr>
        <w:t>Ruben Galvan</w:t>
      </w:r>
    </w:p>
    <w:p w:rsidR="00AC451D" w:rsidRPr="002F3B7B" w:rsidRDefault="00AC451D" w:rsidP="00AC451D">
      <w:pPr>
        <w:pStyle w:val="Header"/>
        <w:tabs>
          <w:tab w:val="clear" w:pos="8640"/>
          <w:tab w:val="left" w:pos="720"/>
          <w:tab w:val="right" w:pos="4320"/>
        </w:tabs>
        <w:ind w:left="810"/>
        <w:rPr>
          <w:rFonts w:ascii="Arial" w:hAnsi="Arial" w:cs="Arial"/>
        </w:rPr>
      </w:pPr>
    </w:p>
    <w:p w:rsidR="00F52129" w:rsidRPr="00DC47E1" w:rsidRDefault="00F52129" w:rsidP="00F52129">
      <w:pPr>
        <w:rPr>
          <w:rFonts w:cs="Arial"/>
          <w:sz w:val="24"/>
        </w:rPr>
      </w:pPr>
      <w:r w:rsidRPr="00DC47E1">
        <w:rPr>
          <w:rFonts w:cs="Arial"/>
          <w:sz w:val="24"/>
        </w:rPr>
        <w:lastRenderedPageBreak/>
        <w:t xml:space="preserve">The NOWG would like to acknowledge and thank the following FCC members who </w:t>
      </w:r>
      <w:r w:rsidR="00DC47E1" w:rsidRPr="00DC47E1">
        <w:rPr>
          <w:rFonts w:cs="Arial"/>
          <w:sz w:val="24"/>
        </w:rPr>
        <w:t xml:space="preserve">assisted the NOWG throughout the year or </w:t>
      </w:r>
      <w:r w:rsidRPr="00DC47E1">
        <w:rPr>
          <w:rFonts w:cs="Arial"/>
          <w:sz w:val="24"/>
        </w:rPr>
        <w:t xml:space="preserve">attended the 2013 NANPA </w:t>
      </w:r>
      <w:r w:rsidR="00616ED1" w:rsidRPr="00DC47E1">
        <w:rPr>
          <w:rFonts w:cs="Arial"/>
          <w:sz w:val="24"/>
        </w:rPr>
        <w:t xml:space="preserve">Operational </w:t>
      </w:r>
      <w:r w:rsidRPr="00DC47E1">
        <w:rPr>
          <w:rFonts w:cs="Arial"/>
          <w:sz w:val="24"/>
        </w:rPr>
        <w:t>Review via the conference bridge/online meeting link:</w:t>
      </w:r>
    </w:p>
    <w:p w:rsidR="00F52129" w:rsidRPr="00DC47E1" w:rsidRDefault="00F52129" w:rsidP="00F52129">
      <w:pPr>
        <w:rPr>
          <w:rFonts w:cs="Arial"/>
          <w:sz w:val="24"/>
        </w:rPr>
      </w:pPr>
    </w:p>
    <w:p w:rsidR="00F52129" w:rsidRPr="00DC47E1" w:rsidRDefault="00F52129" w:rsidP="00F52129">
      <w:pPr>
        <w:tabs>
          <w:tab w:val="left" w:pos="360"/>
        </w:tabs>
        <w:ind w:left="360"/>
        <w:rPr>
          <w:rFonts w:cs="Arial"/>
          <w:sz w:val="24"/>
        </w:rPr>
      </w:pPr>
      <w:r w:rsidRPr="00DC47E1">
        <w:rPr>
          <w:rFonts w:cs="Arial"/>
          <w:sz w:val="24"/>
        </w:rPr>
        <w:t>Gary Remondino</w:t>
      </w:r>
      <w:r w:rsidRPr="00DC47E1">
        <w:rPr>
          <w:rFonts w:cs="Arial"/>
          <w:sz w:val="24"/>
        </w:rPr>
        <w:tab/>
      </w:r>
      <w:r w:rsidRPr="00DC47E1">
        <w:rPr>
          <w:rFonts w:cs="Arial"/>
          <w:sz w:val="24"/>
          <w:szCs w:val="24"/>
        </w:rPr>
        <w:t>Contracting Officer’s Technical Representative</w:t>
      </w:r>
      <w:r w:rsidR="00DC47E1" w:rsidRPr="00DC47E1">
        <w:rPr>
          <w:rFonts w:cs="Arial"/>
          <w:sz w:val="24"/>
          <w:szCs w:val="24"/>
        </w:rPr>
        <w:t xml:space="preserve"> </w:t>
      </w:r>
    </w:p>
    <w:p w:rsidR="00F52129" w:rsidRPr="00DC47E1" w:rsidRDefault="00F52129" w:rsidP="00F52129">
      <w:pPr>
        <w:tabs>
          <w:tab w:val="left" w:pos="360"/>
        </w:tabs>
        <w:ind w:left="2880" w:hanging="2520"/>
        <w:rPr>
          <w:rFonts w:cs="Arial"/>
          <w:sz w:val="24"/>
          <w:szCs w:val="24"/>
        </w:rPr>
      </w:pPr>
      <w:r w:rsidRPr="00DC47E1">
        <w:rPr>
          <w:rFonts w:cs="Arial"/>
          <w:sz w:val="24"/>
        </w:rPr>
        <w:t>Myrva Charles</w:t>
      </w:r>
      <w:r w:rsidRPr="00DC47E1">
        <w:rPr>
          <w:rFonts w:cs="Arial"/>
          <w:sz w:val="24"/>
        </w:rPr>
        <w:tab/>
      </w:r>
      <w:r w:rsidRPr="00DC47E1">
        <w:rPr>
          <w:rFonts w:cs="Arial"/>
          <w:sz w:val="24"/>
          <w:szCs w:val="24"/>
        </w:rPr>
        <w:t>Alternate Contracting Officer’s Technical Representative</w:t>
      </w:r>
    </w:p>
    <w:p w:rsidR="00F52129" w:rsidRPr="002F3B7B" w:rsidRDefault="00F52129" w:rsidP="00F52129">
      <w:pPr>
        <w:tabs>
          <w:tab w:val="left" w:pos="360"/>
        </w:tabs>
        <w:ind w:left="2880" w:hanging="2520"/>
        <w:rPr>
          <w:rFonts w:cs="Arial"/>
          <w:sz w:val="24"/>
          <w:szCs w:val="24"/>
        </w:rPr>
      </w:pPr>
      <w:r w:rsidRPr="00DC47E1">
        <w:rPr>
          <w:rFonts w:cs="Arial"/>
          <w:sz w:val="24"/>
          <w:szCs w:val="24"/>
        </w:rPr>
        <w:t>Sanford Williams</w:t>
      </w:r>
      <w:r w:rsidRPr="00DC47E1">
        <w:rPr>
          <w:rFonts w:cs="Arial"/>
          <w:sz w:val="24"/>
          <w:szCs w:val="24"/>
        </w:rPr>
        <w:tab/>
      </w:r>
      <w:r w:rsidR="00DC47E1" w:rsidRPr="00DC47E1">
        <w:rPr>
          <w:rFonts w:cs="Arial"/>
          <w:sz w:val="24"/>
          <w:szCs w:val="24"/>
        </w:rPr>
        <w:t>Assistant Division Chief, Competition Policy Division</w:t>
      </w:r>
      <w:r w:rsidR="00DC47E1">
        <w:rPr>
          <w:rFonts w:cs="Arial"/>
          <w:sz w:val="24"/>
          <w:szCs w:val="24"/>
        </w:rPr>
        <w:t xml:space="preserve"> </w:t>
      </w:r>
    </w:p>
    <w:p w:rsidR="00EA152E" w:rsidRPr="003D74A3" w:rsidRDefault="00EA152E" w:rsidP="003D74A3">
      <w:pPr>
        <w:pStyle w:val="Heading1"/>
        <w:rPr>
          <w:rFonts w:ascii="Arial" w:hAnsi="Arial" w:cs="Arial"/>
          <w:color w:val="000000"/>
          <w:sz w:val="24"/>
          <w:szCs w:val="24"/>
        </w:rPr>
      </w:pPr>
      <w:r w:rsidRPr="00451E44">
        <w:rPr>
          <w:rFonts w:cs="Arial"/>
          <w:color w:val="000000"/>
          <w:sz w:val="24"/>
          <w:szCs w:val="24"/>
        </w:rPr>
        <w:br w:type="page"/>
      </w:r>
      <w:bookmarkStart w:id="22" w:name="_Toc386021061"/>
      <w:r w:rsidRPr="003D74A3">
        <w:rPr>
          <w:rFonts w:ascii="Arial" w:hAnsi="Arial" w:cs="Arial"/>
          <w:color w:val="000000"/>
          <w:sz w:val="24"/>
          <w:szCs w:val="24"/>
        </w:rPr>
        <w:lastRenderedPageBreak/>
        <w:t>Section 1</w:t>
      </w:r>
      <w:r w:rsidR="003D74A3" w:rsidRPr="003D74A3">
        <w:rPr>
          <w:rFonts w:ascii="Arial" w:hAnsi="Arial" w:cs="Arial"/>
          <w:color w:val="000000"/>
          <w:sz w:val="24"/>
          <w:szCs w:val="24"/>
        </w:rPr>
        <w:t>2</w:t>
      </w:r>
      <w:r w:rsidRPr="003D74A3">
        <w:rPr>
          <w:rFonts w:ascii="Arial" w:hAnsi="Arial" w:cs="Arial"/>
          <w:color w:val="000000"/>
          <w:sz w:val="24"/>
          <w:szCs w:val="24"/>
        </w:rPr>
        <w:t>.0</w:t>
      </w:r>
      <w:r w:rsidRPr="003D74A3">
        <w:rPr>
          <w:rFonts w:ascii="Arial" w:hAnsi="Arial" w:cs="Arial"/>
          <w:color w:val="000000"/>
          <w:sz w:val="24"/>
          <w:szCs w:val="24"/>
        </w:rPr>
        <w:tab/>
        <w:t xml:space="preserve">  List of Appendices</w:t>
      </w:r>
      <w:bookmarkEnd w:id="22"/>
      <w:r w:rsidRPr="003D74A3">
        <w:rPr>
          <w:rFonts w:ascii="Arial" w:hAnsi="Arial" w:cs="Arial"/>
          <w:color w:val="000000"/>
          <w:sz w:val="24"/>
          <w:szCs w:val="24"/>
        </w:rPr>
        <w:t xml:space="preserve"> </w:t>
      </w:r>
    </w:p>
    <w:p w:rsidR="00EA152E" w:rsidRPr="00815152" w:rsidRDefault="00EA152E" w:rsidP="00AC2A36">
      <w:pPr>
        <w:pStyle w:val="Header"/>
        <w:tabs>
          <w:tab w:val="clear" w:pos="4320"/>
          <w:tab w:val="clear" w:pos="8640"/>
        </w:tabs>
        <w:rPr>
          <w:rFonts w:ascii="Arial" w:hAnsi="Arial" w:cs="Arial"/>
          <w:b/>
          <w:color w:val="000000" w:themeColor="text1"/>
        </w:rPr>
      </w:pPr>
    </w:p>
    <w:p w:rsidR="00EA152E" w:rsidRPr="00815152" w:rsidRDefault="00EA152E" w:rsidP="00AC2A36">
      <w:pPr>
        <w:rPr>
          <w:rFonts w:cs="Arial"/>
          <w:color w:val="000000" w:themeColor="text1"/>
          <w:sz w:val="24"/>
          <w:szCs w:val="24"/>
        </w:rPr>
      </w:pPr>
      <w:r w:rsidRPr="00815152">
        <w:rPr>
          <w:rFonts w:cs="Arial"/>
          <w:color w:val="000000" w:themeColor="text1"/>
          <w:sz w:val="24"/>
          <w:szCs w:val="24"/>
        </w:rPr>
        <w:t>Appendix A</w:t>
      </w:r>
      <w:r w:rsidRPr="00815152">
        <w:rPr>
          <w:rFonts w:cs="Arial"/>
          <w:color w:val="000000" w:themeColor="text1"/>
          <w:sz w:val="24"/>
          <w:szCs w:val="24"/>
        </w:rPr>
        <w:tab/>
      </w:r>
      <w:r w:rsidR="00DA3CAC" w:rsidRPr="00815152">
        <w:rPr>
          <w:rFonts w:cs="Arial"/>
          <w:color w:val="000000" w:themeColor="text1"/>
          <w:sz w:val="24"/>
          <w:szCs w:val="24"/>
        </w:rPr>
        <w:t>201</w:t>
      </w:r>
      <w:r w:rsidR="00815152">
        <w:rPr>
          <w:rFonts w:cs="Arial"/>
          <w:color w:val="000000" w:themeColor="text1"/>
          <w:sz w:val="24"/>
          <w:szCs w:val="24"/>
        </w:rPr>
        <w:t>3</w:t>
      </w:r>
      <w:r w:rsidR="00DA3CAC" w:rsidRPr="00815152">
        <w:rPr>
          <w:rFonts w:cs="Arial"/>
          <w:color w:val="000000" w:themeColor="text1"/>
          <w:sz w:val="24"/>
          <w:szCs w:val="24"/>
        </w:rPr>
        <w:t xml:space="preserve"> </w:t>
      </w:r>
      <w:r w:rsidRPr="00815152">
        <w:rPr>
          <w:rFonts w:cs="Arial"/>
          <w:color w:val="000000" w:themeColor="text1"/>
          <w:sz w:val="24"/>
          <w:szCs w:val="24"/>
        </w:rPr>
        <w:t>NANPA / NOWG Standing Agenda</w:t>
      </w:r>
    </w:p>
    <w:p w:rsidR="00EA152E" w:rsidRPr="00815152" w:rsidRDefault="00EA152E" w:rsidP="00AC2A36">
      <w:pPr>
        <w:rPr>
          <w:rFonts w:cs="Arial"/>
          <w:color w:val="000000" w:themeColor="text1"/>
          <w:sz w:val="24"/>
          <w:szCs w:val="24"/>
        </w:rPr>
      </w:pPr>
      <w:r w:rsidRPr="00815152">
        <w:rPr>
          <w:rFonts w:cs="Arial"/>
          <w:color w:val="000000" w:themeColor="text1"/>
          <w:sz w:val="24"/>
          <w:szCs w:val="24"/>
        </w:rPr>
        <w:t>Appendix B</w:t>
      </w:r>
      <w:r w:rsidRPr="00815152">
        <w:rPr>
          <w:rFonts w:cs="Arial"/>
          <w:color w:val="000000" w:themeColor="text1"/>
          <w:sz w:val="24"/>
          <w:szCs w:val="24"/>
        </w:rPr>
        <w:tab/>
      </w:r>
      <w:r w:rsidR="00DA3CAC" w:rsidRPr="00815152">
        <w:rPr>
          <w:rFonts w:cs="Arial"/>
          <w:color w:val="000000" w:themeColor="text1"/>
          <w:sz w:val="24"/>
          <w:szCs w:val="24"/>
        </w:rPr>
        <w:t>201</w:t>
      </w:r>
      <w:r w:rsidR="00815152">
        <w:rPr>
          <w:rFonts w:cs="Arial"/>
          <w:color w:val="000000" w:themeColor="text1"/>
          <w:sz w:val="24"/>
          <w:szCs w:val="24"/>
        </w:rPr>
        <w:t>3</w:t>
      </w:r>
      <w:r w:rsidR="00DA3CAC" w:rsidRPr="00815152">
        <w:rPr>
          <w:rFonts w:cs="Arial"/>
          <w:color w:val="000000" w:themeColor="text1"/>
          <w:sz w:val="24"/>
          <w:szCs w:val="24"/>
        </w:rPr>
        <w:t xml:space="preserve"> </w:t>
      </w:r>
      <w:r w:rsidRPr="00815152">
        <w:rPr>
          <w:rFonts w:cs="Arial"/>
          <w:color w:val="000000" w:themeColor="text1"/>
          <w:sz w:val="24"/>
          <w:szCs w:val="24"/>
        </w:rPr>
        <w:t>NANPA PIP Report</w:t>
      </w:r>
    </w:p>
    <w:p w:rsidR="00EA152E" w:rsidRPr="00815152" w:rsidRDefault="00EA152E" w:rsidP="00AC2A36">
      <w:pPr>
        <w:rPr>
          <w:rFonts w:cs="Arial"/>
          <w:color w:val="000000" w:themeColor="text1"/>
          <w:sz w:val="24"/>
          <w:szCs w:val="24"/>
        </w:rPr>
      </w:pPr>
      <w:r w:rsidRPr="00815152">
        <w:rPr>
          <w:rFonts w:cs="Arial"/>
          <w:color w:val="000000" w:themeColor="text1"/>
          <w:sz w:val="24"/>
          <w:szCs w:val="24"/>
        </w:rPr>
        <w:t>Appendix C</w:t>
      </w:r>
      <w:r w:rsidRPr="00815152">
        <w:rPr>
          <w:rFonts w:cs="Arial"/>
          <w:color w:val="000000" w:themeColor="text1"/>
          <w:sz w:val="24"/>
          <w:szCs w:val="24"/>
        </w:rPr>
        <w:tab/>
      </w:r>
      <w:r w:rsidR="00DA3CAC" w:rsidRPr="00815152">
        <w:rPr>
          <w:rFonts w:cs="Arial"/>
          <w:color w:val="000000" w:themeColor="text1"/>
          <w:sz w:val="24"/>
          <w:szCs w:val="24"/>
        </w:rPr>
        <w:t>201</w:t>
      </w:r>
      <w:r w:rsidR="00815152">
        <w:rPr>
          <w:rFonts w:cs="Arial"/>
          <w:color w:val="000000" w:themeColor="text1"/>
          <w:sz w:val="24"/>
          <w:szCs w:val="24"/>
        </w:rPr>
        <w:t>3</w:t>
      </w:r>
      <w:r w:rsidR="00DA3CAC" w:rsidRPr="00815152">
        <w:rPr>
          <w:rFonts w:cs="Arial"/>
          <w:color w:val="000000" w:themeColor="text1"/>
          <w:sz w:val="24"/>
          <w:szCs w:val="24"/>
        </w:rPr>
        <w:t xml:space="preserve"> </w:t>
      </w:r>
      <w:r w:rsidRPr="00815152">
        <w:rPr>
          <w:rFonts w:cs="Arial"/>
          <w:color w:val="000000" w:themeColor="text1"/>
          <w:sz w:val="24"/>
          <w:szCs w:val="24"/>
        </w:rPr>
        <w:t xml:space="preserve">NANPA Numerical Survey Results and Bar Charts </w:t>
      </w:r>
    </w:p>
    <w:p w:rsidR="00EA152E" w:rsidRPr="00815152" w:rsidRDefault="00EA152E" w:rsidP="00AC2A36">
      <w:pPr>
        <w:rPr>
          <w:rFonts w:cs="Arial"/>
          <w:color w:val="000000" w:themeColor="text1"/>
          <w:sz w:val="24"/>
          <w:szCs w:val="24"/>
        </w:rPr>
      </w:pPr>
      <w:r w:rsidRPr="00815152">
        <w:rPr>
          <w:rFonts w:cs="Arial"/>
          <w:color w:val="000000" w:themeColor="text1"/>
          <w:sz w:val="24"/>
          <w:szCs w:val="24"/>
        </w:rPr>
        <w:t>Appendix D</w:t>
      </w:r>
      <w:r w:rsidRPr="00815152">
        <w:rPr>
          <w:rFonts w:cs="Arial"/>
          <w:color w:val="000000" w:themeColor="text1"/>
          <w:sz w:val="24"/>
          <w:szCs w:val="24"/>
        </w:rPr>
        <w:tab/>
      </w:r>
      <w:r w:rsidR="00DA3CAC" w:rsidRPr="00815152">
        <w:rPr>
          <w:rFonts w:cs="Arial"/>
          <w:color w:val="000000" w:themeColor="text1"/>
          <w:sz w:val="24"/>
          <w:szCs w:val="24"/>
        </w:rPr>
        <w:t>201</w:t>
      </w:r>
      <w:r w:rsidR="00815152">
        <w:rPr>
          <w:rFonts w:cs="Arial"/>
          <w:color w:val="000000" w:themeColor="text1"/>
          <w:sz w:val="24"/>
          <w:szCs w:val="24"/>
        </w:rPr>
        <w:t>3</w:t>
      </w:r>
      <w:r w:rsidR="00DA3CAC" w:rsidRPr="00815152">
        <w:rPr>
          <w:rFonts w:cs="Arial"/>
          <w:color w:val="000000" w:themeColor="text1"/>
          <w:sz w:val="24"/>
          <w:szCs w:val="24"/>
        </w:rPr>
        <w:t xml:space="preserve"> </w:t>
      </w:r>
      <w:r w:rsidRPr="00815152">
        <w:rPr>
          <w:rFonts w:cs="Arial"/>
          <w:color w:val="000000" w:themeColor="text1"/>
          <w:sz w:val="24"/>
          <w:szCs w:val="24"/>
        </w:rPr>
        <w:t>NANPA Survey Cover Letter and Performance Survey</w:t>
      </w:r>
    </w:p>
    <w:p w:rsidR="00EA152E" w:rsidRPr="00815152" w:rsidRDefault="00EA152E" w:rsidP="00AC2A36">
      <w:pPr>
        <w:rPr>
          <w:rFonts w:cs="Arial"/>
          <w:color w:val="000000" w:themeColor="text1"/>
          <w:sz w:val="24"/>
          <w:szCs w:val="24"/>
        </w:rPr>
      </w:pPr>
      <w:r w:rsidRPr="00815152">
        <w:rPr>
          <w:rFonts w:cs="Arial"/>
          <w:color w:val="000000" w:themeColor="text1"/>
          <w:sz w:val="24"/>
          <w:szCs w:val="24"/>
        </w:rPr>
        <w:t>Appendix E</w:t>
      </w:r>
      <w:r w:rsidRPr="00815152">
        <w:rPr>
          <w:rFonts w:cs="Arial"/>
          <w:color w:val="000000" w:themeColor="text1"/>
          <w:sz w:val="24"/>
          <w:szCs w:val="24"/>
        </w:rPr>
        <w:tab/>
      </w:r>
      <w:r w:rsidR="00DA3CAC" w:rsidRPr="00815152">
        <w:rPr>
          <w:rFonts w:cs="Arial"/>
          <w:color w:val="000000" w:themeColor="text1"/>
          <w:sz w:val="24"/>
          <w:szCs w:val="24"/>
        </w:rPr>
        <w:t>201</w:t>
      </w:r>
      <w:r w:rsidR="00815152">
        <w:rPr>
          <w:rFonts w:cs="Arial"/>
          <w:color w:val="000000" w:themeColor="text1"/>
          <w:sz w:val="24"/>
          <w:szCs w:val="24"/>
        </w:rPr>
        <w:t>3</w:t>
      </w:r>
      <w:r w:rsidR="00DA3CAC" w:rsidRPr="00815152">
        <w:rPr>
          <w:rFonts w:cs="Arial"/>
          <w:color w:val="000000" w:themeColor="text1"/>
          <w:sz w:val="24"/>
          <w:szCs w:val="24"/>
        </w:rPr>
        <w:t xml:space="preserve"> </w:t>
      </w:r>
      <w:r w:rsidRPr="00815152">
        <w:rPr>
          <w:rFonts w:cs="Arial"/>
          <w:color w:val="000000" w:themeColor="text1"/>
          <w:sz w:val="24"/>
          <w:szCs w:val="24"/>
        </w:rPr>
        <w:t>NANPA Survey Respondents</w:t>
      </w:r>
    </w:p>
    <w:p w:rsidR="00EA152E" w:rsidRPr="00815152" w:rsidRDefault="00EA152E" w:rsidP="00AC2A36">
      <w:pPr>
        <w:rPr>
          <w:rFonts w:cs="Arial"/>
          <w:color w:val="000000" w:themeColor="text1"/>
          <w:sz w:val="24"/>
          <w:szCs w:val="24"/>
        </w:rPr>
      </w:pPr>
      <w:r w:rsidRPr="00815152">
        <w:rPr>
          <w:rFonts w:cs="Arial"/>
          <w:color w:val="000000" w:themeColor="text1"/>
          <w:sz w:val="24"/>
          <w:szCs w:val="24"/>
        </w:rPr>
        <w:t>Appendix F</w:t>
      </w:r>
      <w:r w:rsidRPr="00815152">
        <w:rPr>
          <w:rFonts w:cs="Arial"/>
          <w:color w:val="000000" w:themeColor="text1"/>
          <w:sz w:val="24"/>
          <w:szCs w:val="24"/>
        </w:rPr>
        <w:tab/>
      </w:r>
      <w:r w:rsidR="00DA3CAC" w:rsidRPr="00815152">
        <w:rPr>
          <w:rFonts w:cs="Arial"/>
          <w:color w:val="000000" w:themeColor="text1"/>
          <w:sz w:val="24"/>
          <w:szCs w:val="24"/>
        </w:rPr>
        <w:t>201</w:t>
      </w:r>
      <w:r w:rsidR="00815152">
        <w:rPr>
          <w:rFonts w:cs="Arial"/>
          <w:color w:val="000000" w:themeColor="text1"/>
          <w:sz w:val="24"/>
          <w:szCs w:val="24"/>
        </w:rPr>
        <w:t>3</w:t>
      </w:r>
      <w:r w:rsidR="00DA3CAC" w:rsidRPr="00815152">
        <w:rPr>
          <w:rFonts w:cs="Arial"/>
          <w:color w:val="000000" w:themeColor="text1"/>
          <w:sz w:val="24"/>
          <w:szCs w:val="24"/>
        </w:rPr>
        <w:t xml:space="preserve"> </w:t>
      </w:r>
      <w:r w:rsidRPr="00815152">
        <w:rPr>
          <w:rFonts w:cs="Arial"/>
          <w:color w:val="000000" w:themeColor="text1"/>
          <w:sz w:val="24"/>
          <w:szCs w:val="24"/>
        </w:rPr>
        <w:t>NANPA Survey Respondents’ Comments</w:t>
      </w:r>
    </w:p>
    <w:p w:rsidR="00EA152E" w:rsidRPr="00815152" w:rsidRDefault="00EA152E" w:rsidP="00AC2A36">
      <w:pPr>
        <w:rPr>
          <w:rFonts w:cs="Arial"/>
          <w:color w:val="000000" w:themeColor="text1"/>
          <w:sz w:val="24"/>
          <w:szCs w:val="24"/>
        </w:rPr>
      </w:pPr>
      <w:r w:rsidRPr="00815152">
        <w:rPr>
          <w:rFonts w:cs="Arial"/>
          <w:color w:val="000000" w:themeColor="text1"/>
          <w:sz w:val="24"/>
          <w:szCs w:val="24"/>
        </w:rPr>
        <w:t>Appendix G</w:t>
      </w:r>
      <w:r w:rsidRPr="00815152">
        <w:rPr>
          <w:rFonts w:cs="Arial"/>
          <w:color w:val="000000" w:themeColor="text1"/>
          <w:sz w:val="24"/>
          <w:szCs w:val="24"/>
        </w:rPr>
        <w:tab/>
      </w:r>
      <w:r w:rsidR="00DA3CAC" w:rsidRPr="00815152">
        <w:rPr>
          <w:rFonts w:cs="Arial"/>
          <w:color w:val="000000" w:themeColor="text1"/>
          <w:sz w:val="24"/>
          <w:szCs w:val="24"/>
        </w:rPr>
        <w:t>201</w:t>
      </w:r>
      <w:r w:rsidR="00815152">
        <w:rPr>
          <w:rFonts w:cs="Arial"/>
          <w:color w:val="000000" w:themeColor="text1"/>
          <w:sz w:val="24"/>
          <w:szCs w:val="24"/>
        </w:rPr>
        <w:t>3</w:t>
      </w:r>
      <w:r w:rsidR="00DA3CAC" w:rsidRPr="00815152">
        <w:rPr>
          <w:rFonts w:cs="Arial"/>
          <w:color w:val="000000" w:themeColor="text1"/>
          <w:sz w:val="24"/>
          <w:szCs w:val="24"/>
        </w:rPr>
        <w:t xml:space="preserve"> </w:t>
      </w:r>
      <w:r w:rsidRPr="00815152">
        <w:rPr>
          <w:rFonts w:cs="Arial"/>
          <w:color w:val="000000" w:themeColor="text1"/>
          <w:sz w:val="24"/>
          <w:szCs w:val="24"/>
        </w:rPr>
        <w:t>NANPA Operational Review Presentation</w:t>
      </w:r>
    </w:p>
    <w:p w:rsidR="00EA152E" w:rsidRPr="00815152" w:rsidRDefault="00EA152E" w:rsidP="00AC2A36">
      <w:pPr>
        <w:rPr>
          <w:rFonts w:cs="Arial"/>
          <w:color w:val="000000" w:themeColor="text1"/>
          <w:sz w:val="24"/>
          <w:szCs w:val="24"/>
        </w:rPr>
      </w:pPr>
      <w:r w:rsidRPr="00815152">
        <w:rPr>
          <w:rFonts w:cs="Arial"/>
          <w:color w:val="000000" w:themeColor="text1"/>
          <w:sz w:val="24"/>
          <w:szCs w:val="24"/>
        </w:rPr>
        <w:t>Appendix H</w:t>
      </w:r>
      <w:r w:rsidRPr="00815152">
        <w:rPr>
          <w:rFonts w:cs="Arial"/>
          <w:color w:val="000000" w:themeColor="text1"/>
          <w:sz w:val="24"/>
          <w:szCs w:val="24"/>
        </w:rPr>
        <w:tab/>
      </w:r>
      <w:r w:rsidR="00DA3CAC" w:rsidRPr="00815152">
        <w:rPr>
          <w:rFonts w:cs="Arial"/>
          <w:color w:val="000000" w:themeColor="text1"/>
          <w:sz w:val="24"/>
          <w:szCs w:val="24"/>
        </w:rPr>
        <w:t>201</w:t>
      </w:r>
      <w:r w:rsidR="00815152">
        <w:rPr>
          <w:rFonts w:cs="Arial"/>
          <w:color w:val="000000" w:themeColor="text1"/>
          <w:sz w:val="24"/>
          <w:szCs w:val="24"/>
        </w:rPr>
        <w:t>3</w:t>
      </w:r>
      <w:r w:rsidR="00DA3CAC" w:rsidRPr="00815152">
        <w:rPr>
          <w:rFonts w:cs="Arial"/>
          <w:color w:val="000000" w:themeColor="text1"/>
          <w:sz w:val="24"/>
          <w:szCs w:val="24"/>
        </w:rPr>
        <w:t xml:space="preserve"> </w:t>
      </w:r>
      <w:r w:rsidRPr="00815152">
        <w:rPr>
          <w:rFonts w:cs="Arial"/>
          <w:color w:val="000000" w:themeColor="text1"/>
          <w:sz w:val="24"/>
          <w:szCs w:val="24"/>
        </w:rPr>
        <w:t xml:space="preserve">NANPA Highlights </w:t>
      </w:r>
    </w:p>
    <w:p w:rsidR="00EA152E" w:rsidRPr="00815152" w:rsidRDefault="00EA152E" w:rsidP="00AC2A36">
      <w:pPr>
        <w:rPr>
          <w:rFonts w:cs="Arial"/>
          <w:color w:val="000000" w:themeColor="text1"/>
          <w:sz w:val="24"/>
          <w:szCs w:val="24"/>
        </w:rPr>
      </w:pPr>
      <w:r w:rsidRPr="00815152">
        <w:rPr>
          <w:rFonts w:cs="Arial"/>
          <w:color w:val="000000" w:themeColor="text1"/>
          <w:sz w:val="24"/>
          <w:szCs w:val="24"/>
        </w:rPr>
        <w:t>Appendix I</w:t>
      </w:r>
      <w:r w:rsidRPr="00815152">
        <w:rPr>
          <w:rFonts w:cs="Arial"/>
          <w:color w:val="000000" w:themeColor="text1"/>
          <w:sz w:val="24"/>
          <w:szCs w:val="24"/>
        </w:rPr>
        <w:tab/>
      </w:r>
      <w:r w:rsidR="00DA3CAC" w:rsidRPr="00815152">
        <w:rPr>
          <w:rFonts w:cs="Arial"/>
          <w:color w:val="000000" w:themeColor="text1"/>
          <w:sz w:val="24"/>
          <w:szCs w:val="24"/>
        </w:rPr>
        <w:t>201</w:t>
      </w:r>
      <w:r w:rsidR="00815152">
        <w:rPr>
          <w:rFonts w:cs="Arial"/>
          <w:color w:val="000000" w:themeColor="text1"/>
          <w:sz w:val="24"/>
          <w:szCs w:val="24"/>
        </w:rPr>
        <w:t>3</w:t>
      </w:r>
      <w:r w:rsidR="00DA3CAC" w:rsidRPr="00815152">
        <w:rPr>
          <w:rFonts w:cs="Arial"/>
          <w:color w:val="000000" w:themeColor="text1"/>
          <w:sz w:val="24"/>
          <w:szCs w:val="24"/>
        </w:rPr>
        <w:t xml:space="preserve"> </w:t>
      </w:r>
      <w:r w:rsidRPr="00815152">
        <w:rPr>
          <w:rFonts w:cs="Arial"/>
          <w:color w:val="000000" w:themeColor="text1"/>
          <w:sz w:val="24"/>
          <w:szCs w:val="24"/>
        </w:rPr>
        <w:t>NANPA Change Order Matrix Log</w:t>
      </w:r>
    </w:p>
    <w:p w:rsidR="00EA152E" w:rsidRPr="00815152" w:rsidRDefault="00EA152E" w:rsidP="00FE6872">
      <w:pPr>
        <w:pStyle w:val="Header"/>
        <w:tabs>
          <w:tab w:val="clear" w:pos="4320"/>
          <w:tab w:val="clear" w:pos="8640"/>
        </w:tabs>
        <w:rPr>
          <w:color w:val="000000" w:themeColor="text1"/>
        </w:rPr>
      </w:pPr>
    </w:p>
    <w:p w:rsidR="00EA152E" w:rsidRPr="00815152" w:rsidRDefault="00EA152E" w:rsidP="00FE6872">
      <w:pPr>
        <w:pStyle w:val="Header"/>
        <w:tabs>
          <w:tab w:val="clear" w:pos="4320"/>
          <w:tab w:val="clear" w:pos="8640"/>
        </w:tabs>
        <w:rPr>
          <w:color w:val="000000" w:themeColor="text1"/>
        </w:rPr>
      </w:pPr>
    </w:p>
    <w:sectPr w:rsidR="00EA152E" w:rsidRPr="00815152" w:rsidSect="00853129">
      <w:headerReference w:type="even" r:id="rId13"/>
      <w:headerReference w:type="default" r:id="rId14"/>
      <w:footerReference w:type="even" r:id="rId15"/>
      <w:footerReference w:type="default" r:id="rId16"/>
      <w:headerReference w:type="first" r:id="rId17"/>
      <w:pgSz w:w="12240" w:h="15840"/>
      <w:pgMar w:top="1440" w:right="1800" w:bottom="135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A8C" w:rsidRDefault="00595A8C">
      <w:r>
        <w:separator/>
      </w:r>
    </w:p>
  </w:endnote>
  <w:endnote w:type="continuationSeparator" w:id="0">
    <w:p w:rsidR="00595A8C" w:rsidRDefault="0059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40" w:rsidRDefault="00BF10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1040" w:rsidRDefault="00BF10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40" w:rsidRDefault="00BF10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F1040" w:rsidRDefault="00BF1040">
    <w:pPr>
      <w:pStyle w:val="Footer"/>
      <w:ind w:right="360"/>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40" w:rsidRDefault="00BF10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1040" w:rsidRDefault="00BF104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40" w:rsidRDefault="00BF1040">
    <w:pPr>
      <w:pStyle w:val="Footer"/>
      <w:jc w:val="center"/>
    </w:pPr>
    <w:r>
      <w:fldChar w:fldCharType="begin"/>
    </w:r>
    <w:r>
      <w:instrText xml:space="preserve"> PAGE   \* MERGEFORMAT </w:instrText>
    </w:r>
    <w:r>
      <w:fldChar w:fldCharType="separate"/>
    </w:r>
    <w:r w:rsidR="008B51D2">
      <w:rPr>
        <w:noProof/>
      </w:rPr>
      <w:t>28</w:t>
    </w:r>
    <w:r>
      <w:rPr>
        <w:noProof/>
      </w:rPr>
      <w:fldChar w:fldCharType="end"/>
    </w:r>
  </w:p>
  <w:p w:rsidR="00BF1040" w:rsidRDefault="00BF10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A8C" w:rsidRDefault="00595A8C">
      <w:r>
        <w:separator/>
      </w:r>
    </w:p>
  </w:footnote>
  <w:footnote w:type="continuationSeparator" w:id="0">
    <w:p w:rsidR="00595A8C" w:rsidRDefault="00595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40" w:rsidRPr="006D6ABE" w:rsidRDefault="00BF1040">
    <w:pPr>
      <w:pStyle w:val="Heading1"/>
      <w:rPr>
        <w:sz w:val="24"/>
        <w:szCs w:val="24"/>
      </w:rPr>
    </w:pPr>
    <w:r w:rsidRPr="006D6ABE">
      <w:rPr>
        <w:sz w:val="24"/>
        <w:szCs w:val="24"/>
      </w:rPr>
      <w:t>2010 NANPA Performance Evaluation Report</w:t>
    </w:r>
  </w:p>
  <w:p w:rsidR="00BF1040" w:rsidRPr="006D6ABE" w:rsidRDefault="00BF1040" w:rsidP="006D6ABE">
    <w:pPr>
      <w:pBdr>
        <w:bottom w:val="single" w:sz="4" w:space="0" w:color="auto"/>
      </w:pBdr>
      <w:rPr>
        <w:rFonts w:ascii="Times New Roman" w:hAnsi="Times New Roman"/>
        <w:sz w:val="24"/>
        <w:szCs w:val="24"/>
      </w:rPr>
    </w:pPr>
    <w:r w:rsidRPr="006D6ABE">
      <w:rPr>
        <w:rFonts w:ascii="Times New Roman" w:hAnsi="Times New Roman"/>
        <w:sz w:val="24"/>
        <w:szCs w:val="24"/>
      </w:rPr>
      <w:t>May 10, 2011</w:t>
    </w:r>
  </w:p>
  <w:p w:rsidR="00BF1040" w:rsidRDefault="00BF1040">
    <w:pPr>
      <w:pStyle w:val="Header"/>
      <w:jc w:val="right"/>
    </w:pPr>
    <w:r>
      <w:t xml:space="preserve">  </w:t>
    </w:r>
  </w:p>
  <w:p w:rsidR="00BF1040" w:rsidRDefault="00BF10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754184"/>
      <w:docPartObj>
        <w:docPartGallery w:val="Watermarks"/>
        <w:docPartUnique/>
      </w:docPartObj>
    </w:sdtPr>
    <w:sdtEndPr/>
    <w:sdtContent>
      <w:p w:rsidR="00BF1040" w:rsidRDefault="00595A8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40" w:rsidRDefault="00BF10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40" w:rsidRPr="00FE5A1A" w:rsidRDefault="00BF1040" w:rsidP="006D6ABE">
    <w:pPr>
      <w:pStyle w:val="Heading1"/>
      <w:rPr>
        <w:rFonts w:ascii="Arial" w:hAnsi="Arial" w:cs="Arial"/>
        <w:sz w:val="24"/>
        <w:szCs w:val="24"/>
      </w:rPr>
    </w:pPr>
    <w:r w:rsidRPr="00FE5A1A">
      <w:rPr>
        <w:rFonts w:ascii="Arial" w:hAnsi="Arial" w:cs="Arial"/>
        <w:sz w:val="24"/>
        <w:szCs w:val="24"/>
      </w:rPr>
      <w:t>201</w:t>
    </w:r>
    <w:r>
      <w:rPr>
        <w:rFonts w:ascii="Arial" w:hAnsi="Arial" w:cs="Arial"/>
        <w:sz w:val="24"/>
        <w:szCs w:val="24"/>
      </w:rPr>
      <w:t>3</w:t>
    </w:r>
    <w:r w:rsidRPr="00FE5A1A">
      <w:rPr>
        <w:rFonts w:ascii="Arial" w:hAnsi="Arial" w:cs="Arial"/>
        <w:sz w:val="24"/>
        <w:szCs w:val="24"/>
      </w:rPr>
      <w:t xml:space="preserve"> NANPA Performance Evaluation Report</w:t>
    </w:r>
  </w:p>
  <w:p w:rsidR="00BF1040" w:rsidRPr="00FE5A1A" w:rsidRDefault="00BF1040" w:rsidP="006D6ABE">
    <w:pPr>
      <w:pBdr>
        <w:bottom w:val="single" w:sz="4" w:space="1" w:color="auto"/>
      </w:pBdr>
      <w:rPr>
        <w:rFonts w:cs="Arial"/>
        <w:sz w:val="24"/>
        <w:szCs w:val="24"/>
      </w:rPr>
    </w:pPr>
    <w:r>
      <w:rPr>
        <w:rFonts w:cs="Arial"/>
        <w:sz w:val="24"/>
        <w:szCs w:val="24"/>
      </w:rPr>
      <w:t>May 28, 2014</w:t>
    </w:r>
  </w:p>
  <w:p w:rsidR="00BF1040" w:rsidRDefault="00BF104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40" w:rsidRDefault="00BF1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0342"/>
    <w:multiLevelType w:val="hybridMultilevel"/>
    <w:tmpl w:val="4976B9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024D63"/>
    <w:multiLevelType w:val="hybridMultilevel"/>
    <w:tmpl w:val="D968E6A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9345245"/>
    <w:multiLevelType w:val="hybridMultilevel"/>
    <w:tmpl w:val="2B30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85D8A"/>
    <w:multiLevelType w:val="hybridMultilevel"/>
    <w:tmpl w:val="157A5D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66A6C9C"/>
    <w:multiLevelType w:val="hybridMultilevel"/>
    <w:tmpl w:val="A5E6D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8205CD"/>
    <w:multiLevelType w:val="hybridMultilevel"/>
    <w:tmpl w:val="F084B256"/>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966CC"/>
    <w:multiLevelType w:val="hybridMultilevel"/>
    <w:tmpl w:val="151A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C560F6"/>
    <w:multiLevelType w:val="hybridMultilevel"/>
    <w:tmpl w:val="0026F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AC7928"/>
    <w:multiLevelType w:val="hybridMultilevel"/>
    <w:tmpl w:val="21C62D0A"/>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1D378E"/>
    <w:multiLevelType w:val="hybridMultilevel"/>
    <w:tmpl w:val="991C49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C030E56"/>
    <w:multiLevelType w:val="hybridMultilevel"/>
    <w:tmpl w:val="3FB46FF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5AE6563"/>
    <w:multiLevelType w:val="hybridMultilevel"/>
    <w:tmpl w:val="8D9AB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C077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E67144D"/>
    <w:multiLevelType w:val="hybridMultilevel"/>
    <w:tmpl w:val="42B0EC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FD858DF"/>
    <w:multiLevelType w:val="hybridMultilevel"/>
    <w:tmpl w:val="42203260"/>
    <w:lvl w:ilvl="0" w:tplc="04090003">
      <w:start w:val="1"/>
      <w:numFmt w:val="bullet"/>
      <w:lvlText w:val="o"/>
      <w:lvlJc w:val="left"/>
      <w:pPr>
        <w:ind w:left="1800" w:hanging="360"/>
      </w:pPr>
      <w:rPr>
        <w:rFonts w:ascii="Courier New" w:hAnsi="Courier New" w:cs="Courier New"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5">
    <w:nsid w:val="514345B9"/>
    <w:multiLevelType w:val="hybridMultilevel"/>
    <w:tmpl w:val="0A48A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FB18BF"/>
    <w:multiLevelType w:val="hybridMultilevel"/>
    <w:tmpl w:val="86B6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A2666"/>
    <w:multiLevelType w:val="hybridMultilevel"/>
    <w:tmpl w:val="9562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98022B"/>
    <w:multiLevelType w:val="hybridMultilevel"/>
    <w:tmpl w:val="CEB4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C2315E"/>
    <w:multiLevelType w:val="hybridMultilevel"/>
    <w:tmpl w:val="5AF03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5FE03EB"/>
    <w:multiLevelType w:val="hybridMultilevel"/>
    <w:tmpl w:val="F0DE3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01055C"/>
    <w:multiLevelType w:val="multilevel"/>
    <w:tmpl w:val="A2DA10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7E57F30"/>
    <w:multiLevelType w:val="hybridMultilevel"/>
    <w:tmpl w:val="33E4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BF6FDC"/>
    <w:multiLevelType w:val="hybridMultilevel"/>
    <w:tmpl w:val="2814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2326EF"/>
    <w:multiLevelType w:val="hybridMultilevel"/>
    <w:tmpl w:val="A69C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3C3DC9"/>
    <w:multiLevelType w:val="hybridMultilevel"/>
    <w:tmpl w:val="F94EDA32"/>
    <w:lvl w:ilvl="0" w:tplc="FFFFFFFF">
      <w:numFmt w:val="bullet"/>
      <w:lvlText w:val=""/>
      <w:lvlJc w:val="left"/>
      <w:pPr>
        <w:tabs>
          <w:tab w:val="num" w:pos="360"/>
        </w:tabs>
        <w:ind w:left="360" w:hanging="360"/>
      </w:pPr>
      <w:rPr>
        <w:rFonts w:ascii="Symbol" w:eastAsia="Times New Roman"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nsid w:val="6E7D0064"/>
    <w:multiLevelType w:val="hybridMultilevel"/>
    <w:tmpl w:val="BB568166"/>
    <w:lvl w:ilvl="0" w:tplc="FFFFFFFF">
      <w:numFmt w:val="bullet"/>
      <w:lvlText w:val=""/>
      <w:lvlJc w:val="left"/>
      <w:pPr>
        <w:tabs>
          <w:tab w:val="num" w:pos="360"/>
        </w:tabs>
        <w:ind w:left="360" w:hanging="360"/>
      </w:pPr>
      <w:rPr>
        <w:rFonts w:ascii="Symbol" w:eastAsia="Times New Roman"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nsid w:val="6ECD7432"/>
    <w:multiLevelType w:val="hybridMultilevel"/>
    <w:tmpl w:val="6718986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F8F1BD1"/>
    <w:multiLevelType w:val="hybridMultilevel"/>
    <w:tmpl w:val="A55EB0C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71E05EBA"/>
    <w:multiLevelType w:val="hybridMultilevel"/>
    <w:tmpl w:val="B242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A06D5C"/>
    <w:multiLevelType w:val="hybridMultilevel"/>
    <w:tmpl w:val="73C0F874"/>
    <w:lvl w:ilvl="0" w:tplc="04090001">
      <w:start w:val="1"/>
      <w:numFmt w:val="bullet"/>
      <w:lvlText w:val=""/>
      <w:lvlJc w:val="left"/>
      <w:pPr>
        <w:tabs>
          <w:tab w:val="num" w:pos="360"/>
        </w:tabs>
        <w:ind w:left="360" w:hanging="360"/>
      </w:pPr>
      <w:rPr>
        <w:rFonts w:ascii="Symbol" w:hAnsi="Symbol" w:hint="default"/>
      </w:rPr>
    </w:lvl>
    <w:lvl w:ilvl="1" w:tplc="56D6A96E">
      <w:start w:val="1"/>
      <w:numFmt w:val="bullet"/>
      <w:lvlText w:val="—"/>
      <w:lvlJc w:val="left"/>
      <w:pPr>
        <w:tabs>
          <w:tab w:val="num" w:pos="1080"/>
        </w:tabs>
        <w:ind w:left="1080" w:hanging="360"/>
      </w:pPr>
      <w:rPr>
        <w:rFonts w:ascii="Arial" w:hAnsi="Arial" w:hint="default"/>
        <w:sz w:val="20"/>
        <w:szCs w:val="20"/>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65B5E67"/>
    <w:multiLevelType w:val="hybridMultilevel"/>
    <w:tmpl w:val="BDDC2FB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6A97089"/>
    <w:multiLevelType w:val="multilevel"/>
    <w:tmpl w:val="00D08F0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3">
    <w:nsid w:val="7B096A9B"/>
    <w:multiLevelType w:val="hybridMultilevel"/>
    <w:tmpl w:val="E598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872855"/>
    <w:multiLevelType w:val="hybridMultilevel"/>
    <w:tmpl w:val="424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DE472E"/>
    <w:multiLevelType w:val="hybridMultilevel"/>
    <w:tmpl w:val="09D818AC"/>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num w:numId="1">
    <w:abstractNumId w:val="25"/>
  </w:num>
  <w:num w:numId="2">
    <w:abstractNumId w:val="12"/>
  </w:num>
  <w:num w:numId="3">
    <w:abstractNumId w:val="26"/>
  </w:num>
  <w:num w:numId="4">
    <w:abstractNumId w:val="28"/>
  </w:num>
  <w:num w:numId="5">
    <w:abstractNumId w:val="1"/>
  </w:num>
  <w:num w:numId="6">
    <w:abstractNumId w:val="20"/>
  </w:num>
  <w:num w:numId="7">
    <w:abstractNumId w:val="13"/>
  </w:num>
  <w:num w:numId="8">
    <w:abstractNumId w:val="10"/>
  </w:num>
  <w:num w:numId="9">
    <w:abstractNumId w:val="5"/>
  </w:num>
  <w:num w:numId="10">
    <w:abstractNumId w:val="0"/>
  </w:num>
  <w:num w:numId="11">
    <w:abstractNumId w:val="22"/>
  </w:num>
  <w:num w:numId="12">
    <w:abstractNumId w:val="9"/>
  </w:num>
  <w:num w:numId="13">
    <w:abstractNumId w:val="8"/>
  </w:num>
  <w:num w:numId="14">
    <w:abstractNumId w:val="33"/>
  </w:num>
  <w:num w:numId="15">
    <w:abstractNumId w:val="32"/>
  </w:num>
  <w:num w:numId="16">
    <w:abstractNumId w:val="16"/>
  </w:num>
  <w:num w:numId="17">
    <w:abstractNumId w:val="23"/>
  </w:num>
  <w:num w:numId="18">
    <w:abstractNumId w:val="6"/>
  </w:num>
  <w:num w:numId="19">
    <w:abstractNumId w:val="27"/>
  </w:num>
  <w:num w:numId="20">
    <w:abstractNumId w:val="15"/>
  </w:num>
  <w:num w:numId="21">
    <w:abstractNumId w:val="30"/>
  </w:num>
  <w:num w:numId="22">
    <w:abstractNumId w:val="4"/>
  </w:num>
  <w:num w:numId="23">
    <w:abstractNumId w:val="7"/>
  </w:num>
  <w:num w:numId="24">
    <w:abstractNumId w:val="2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1"/>
  </w:num>
  <w:num w:numId="41">
    <w:abstractNumId w:val="18"/>
  </w:num>
  <w:num w:numId="42">
    <w:abstractNumId w:val="35"/>
  </w:num>
  <w:num w:numId="43">
    <w:abstractNumId w:val="24"/>
  </w:num>
  <w:num w:numId="44">
    <w:abstractNumId w:val="2"/>
  </w:num>
  <w:num w:numId="45">
    <w:abstractNumId w:val="17"/>
  </w:num>
  <w:num w:numId="46">
    <w:abstractNumId w:val="34"/>
  </w:num>
  <w:num w:numId="47">
    <w:abstractNumId w:val="3"/>
  </w:num>
  <w:num w:numId="4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FAC"/>
    <w:rsid w:val="00001FC7"/>
    <w:rsid w:val="00011617"/>
    <w:rsid w:val="000156FD"/>
    <w:rsid w:val="000200CE"/>
    <w:rsid w:val="000207F1"/>
    <w:rsid w:val="00023325"/>
    <w:rsid w:val="000233E4"/>
    <w:rsid w:val="00025624"/>
    <w:rsid w:val="00026DCD"/>
    <w:rsid w:val="00034B75"/>
    <w:rsid w:val="00036FD4"/>
    <w:rsid w:val="00041174"/>
    <w:rsid w:val="00041F42"/>
    <w:rsid w:val="00042180"/>
    <w:rsid w:val="0004375E"/>
    <w:rsid w:val="00043A9D"/>
    <w:rsid w:val="00045FC7"/>
    <w:rsid w:val="00047363"/>
    <w:rsid w:val="0005246C"/>
    <w:rsid w:val="00067C6E"/>
    <w:rsid w:val="00072690"/>
    <w:rsid w:val="000731E0"/>
    <w:rsid w:val="00075E63"/>
    <w:rsid w:val="00076565"/>
    <w:rsid w:val="00076B34"/>
    <w:rsid w:val="0009064F"/>
    <w:rsid w:val="00091F34"/>
    <w:rsid w:val="00093446"/>
    <w:rsid w:val="0009433E"/>
    <w:rsid w:val="000951BC"/>
    <w:rsid w:val="00096E79"/>
    <w:rsid w:val="000978D4"/>
    <w:rsid w:val="000A04ED"/>
    <w:rsid w:val="000A0C95"/>
    <w:rsid w:val="000A3D60"/>
    <w:rsid w:val="000A5ED3"/>
    <w:rsid w:val="000B18CC"/>
    <w:rsid w:val="000B3D0D"/>
    <w:rsid w:val="000B4DB5"/>
    <w:rsid w:val="000B57FB"/>
    <w:rsid w:val="000B7BA9"/>
    <w:rsid w:val="000C491F"/>
    <w:rsid w:val="000C4E25"/>
    <w:rsid w:val="000C6EB8"/>
    <w:rsid w:val="000D4D88"/>
    <w:rsid w:val="000D5176"/>
    <w:rsid w:val="000D79FB"/>
    <w:rsid w:val="000E2C6C"/>
    <w:rsid w:val="000E408E"/>
    <w:rsid w:val="000E748D"/>
    <w:rsid w:val="000F37A0"/>
    <w:rsid w:val="000F42F7"/>
    <w:rsid w:val="000F6885"/>
    <w:rsid w:val="001000BB"/>
    <w:rsid w:val="00104F0E"/>
    <w:rsid w:val="00105F89"/>
    <w:rsid w:val="0010624E"/>
    <w:rsid w:val="0010713E"/>
    <w:rsid w:val="00112114"/>
    <w:rsid w:val="00113406"/>
    <w:rsid w:val="00113620"/>
    <w:rsid w:val="0011404F"/>
    <w:rsid w:val="00114A39"/>
    <w:rsid w:val="00122036"/>
    <w:rsid w:val="00122956"/>
    <w:rsid w:val="0012328C"/>
    <w:rsid w:val="00123704"/>
    <w:rsid w:val="0012461D"/>
    <w:rsid w:val="00126025"/>
    <w:rsid w:val="00131D30"/>
    <w:rsid w:val="00132550"/>
    <w:rsid w:val="00133D76"/>
    <w:rsid w:val="0013617C"/>
    <w:rsid w:val="001409A9"/>
    <w:rsid w:val="00142CEB"/>
    <w:rsid w:val="001466F8"/>
    <w:rsid w:val="00151D35"/>
    <w:rsid w:val="00153EC5"/>
    <w:rsid w:val="0015413C"/>
    <w:rsid w:val="00162FFD"/>
    <w:rsid w:val="00164172"/>
    <w:rsid w:val="00164ECA"/>
    <w:rsid w:val="001717D0"/>
    <w:rsid w:val="00172C4C"/>
    <w:rsid w:val="001741C7"/>
    <w:rsid w:val="00175541"/>
    <w:rsid w:val="00177E24"/>
    <w:rsid w:val="00184A4A"/>
    <w:rsid w:val="00184BA8"/>
    <w:rsid w:val="00187BC6"/>
    <w:rsid w:val="00195C3E"/>
    <w:rsid w:val="001979D0"/>
    <w:rsid w:val="001A1606"/>
    <w:rsid w:val="001A5B3D"/>
    <w:rsid w:val="001A6339"/>
    <w:rsid w:val="001B0C4E"/>
    <w:rsid w:val="001B220E"/>
    <w:rsid w:val="001B3782"/>
    <w:rsid w:val="001C0CBC"/>
    <w:rsid w:val="001C572A"/>
    <w:rsid w:val="001C6A2D"/>
    <w:rsid w:val="001D291D"/>
    <w:rsid w:val="001D2EEF"/>
    <w:rsid w:val="001D4E31"/>
    <w:rsid w:val="001E01A1"/>
    <w:rsid w:val="001E0A11"/>
    <w:rsid w:val="001E10BC"/>
    <w:rsid w:val="001E17A2"/>
    <w:rsid w:val="001E2E1E"/>
    <w:rsid w:val="001E45E0"/>
    <w:rsid w:val="001E54A6"/>
    <w:rsid w:val="001F0B75"/>
    <w:rsid w:val="001F11D7"/>
    <w:rsid w:val="001F21DD"/>
    <w:rsid w:val="001F3627"/>
    <w:rsid w:val="001F6AFD"/>
    <w:rsid w:val="00203854"/>
    <w:rsid w:val="002038F3"/>
    <w:rsid w:val="00205142"/>
    <w:rsid w:val="00205E01"/>
    <w:rsid w:val="00215A07"/>
    <w:rsid w:val="00220783"/>
    <w:rsid w:val="00222748"/>
    <w:rsid w:val="00225577"/>
    <w:rsid w:val="002268B7"/>
    <w:rsid w:val="00227877"/>
    <w:rsid w:val="00232F49"/>
    <w:rsid w:val="00235028"/>
    <w:rsid w:val="00235705"/>
    <w:rsid w:val="0023717B"/>
    <w:rsid w:val="002500AD"/>
    <w:rsid w:val="00253820"/>
    <w:rsid w:val="00261308"/>
    <w:rsid w:val="00262AA8"/>
    <w:rsid w:val="002633FA"/>
    <w:rsid w:val="00264B99"/>
    <w:rsid w:val="00271890"/>
    <w:rsid w:val="00272B25"/>
    <w:rsid w:val="00275BA3"/>
    <w:rsid w:val="002765BF"/>
    <w:rsid w:val="00277B5B"/>
    <w:rsid w:val="00283103"/>
    <w:rsid w:val="0028369F"/>
    <w:rsid w:val="00287403"/>
    <w:rsid w:val="00292561"/>
    <w:rsid w:val="002933B5"/>
    <w:rsid w:val="00297C24"/>
    <w:rsid w:val="00297FF3"/>
    <w:rsid w:val="002A00DB"/>
    <w:rsid w:val="002A5BD7"/>
    <w:rsid w:val="002A6663"/>
    <w:rsid w:val="002B4C6B"/>
    <w:rsid w:val="002B6EC1"/>
    <w:rsid w:val="002B7D3D"/>
    <w:rsid w:val="002C0941"/>
    <w:rsid w:val="002C2BA8"/>
    <w:rsid w:val="002C4410"/>
    <w:rsid w:val="002C53A8"/>
    <w:rsid w:val="002C7F66"/>
    <w:rsid w:val="002D25A2"/>
    <w:rsid w:val="002D2906"/>
    <w:rsid w:val="002D37CB"/>
    <w:rsid w:val="002D649B"/>
    <w:rsid w:val="002D6CC6"/>
    <w:rsid w:val="002E1A5A"/>
    <w:rsid w:val="002E1D62"/>
    <w:rsid w:val="002E51B3"/>
    <w:rsid w:val="002E6A63"/>
    <w:rsid w:val="002F3878"/>
    <w:rsid w:val="002F3B7B"/>
    <w:rsid w:val="002F3E44"/>
    <w:rsid w:val="002F4CF8"/>
    <w:rsid w:val="002F585D"/>
    <w:rsid w:val="002F797B"/>
    <w:rsid w:val="00303E05"/>
    <w:rsid w:val="00303EE2"/>
    <w:rsid w:val="00306547"/>
    <w:rsid w:val="0030673F"/>
    <w:rsid w:val="00313BF7"/>
    <w:rsid w:val="003173F0"/>
    <w:rsid w:val="00317F8F"/>
    <w:rsid w:val="00333F9C"/>
    <w:rsid w:val="00337924"/>
    <w:rsid w:val="003402CD"/>
    <w:rsid w:val="003426E9"/>
    <w:rsid w:val="00345C9B"/>
    <w:rsid w:val="0034630A"/>
    <w:rsid w:val="003504FD"/>
    <w:rsid w:val="0036133F"/>
    <w:rsid w:val="003625A6"/>
    <w:rsid w:val="003631EB"/>
    <w:rsid w:val="00363394"/>
    <w:rsid w:val="0036464C"/>
    <w:rsid w:val="003649E2"/>
    <w:rsid w:val="003702DE"/>
    <w:rsid w:val="00370C94"/>
    <w:rsid w:val="00374670"/>
    <w:rsid w:val="003814D5"/>
    <w:rsid w:val="00385DFE"/>
    <w:rsid w:val="0038688F"/>
    <w:rsid w:val="00386BFE"/>
    <w:rsid w:val="00391989"/>
    <w:rsid w:val="003921C9"/>
    <w:rsid w:val="003923D8"/>
    <w:rsid w:val="00393618"/>
    <w:rsid w:val="0039417D"/>
    <w:rsid w:val="003952C8"/>
    <w:rsid w:val="003957FC"/>
    <w:rsid w:val="00397FA1"/>
    <w:rsid w:val="003A03C6"/>
    <w:rsid w:val="003A3511"/>
    <w:rsid w:val="003B1A24"/>
    <w:rsid w:val="003B3960"/>
    <w:rsid w:val="003B70C0"/>
    <w:rsid w:val="003B785B"/>
    <w:rsid w:val="003D443B"/>
    <w:rsid w:val="003D74A3"/>
    <w:rsid w:val="003D7A4A"/>
    <w:rsid w:val="003E1824"/>
    <w:rsid w:val="003E3380"/>
    <w:rsid w:val="003E781E"/>
    <w:rsid w:val="003F612B"/>
    <w:rsid w:val="0040155B"/>
    <w:rsid w:val="00401812"/>
    <w:rsid w:val="00402B4A"/>
    <w:rsid w:val="00405E2B"/>
    <w:rsid w:val="004060A7"/>
    <w:rsid w:val="00406BA1"/>
    <w:rsid w:val="00407B7D"/>
    <w:rsid w:val="00413AD4"/>
    <w:rsid w:val="0041586E"/>
    <w:rsid w:val="00415E19"/>
    <w:rsid w:val="00416322"/>
    <w:rsid w:val="0041723F"/>
    <w:rsid w:val="004244D6"/>
    <w:rsid w:val="00427FE5"/>
    <w:rsid w:val="004335E4"/>
    <w:rsid w:val="00433BF0"/>
    <w:rsid w:val="00437DFB"/>
    <w:rsid w:val="004407D2"/>
    <w:rsid w:val="00440855"/>
    <w:rsid w:val="0044164B"/>
    <w:rsid w:val="0044193C"/>
    <w:rsid w:val="00442C0B"/>
    <w:rsid w:val="00443BFC"/>
    <w:rsid w:val="00445DF1"/>
    <w:rsid w:val="00447697"/>
    <w:rsid w:val="004478DD"/>
    <w:rsid w:val="0045124E"/>
    <w:rsid w:val="00451B50"/>
    <w:rsid w:val="00451E44"/>
    <w:rsid w:val="00455090"/>
    <w:rsid w:val="00455B38"/>
    <w:rsid w:val="00456FB0"/>
    <w:rsid w:val="00467E41"/>
    <w:rsid w:val="0047254C"/>
    <w:rsid w:val="00474703"/>
    <w:rsid w:val="00483CC5"/>
    <w:rsid w:val="00484D20"/>
    <w:rsid w:val="00485DD1"/>
    <w:rsid w:val="00487DF0"/>
    <w:rsid w:val="004929FF"/>
    <w:rsid w:val="004938E8"/>
    <w:rsid w:val="00493F4F"/>
    <w:rsid w:val="004A16E1"/>
    <w:rsid w:val="004A2C2E"/>
    <w:rsid w:val="004A2DE8"/>
    <w:rsid w:val="004A517B"/>
    <w:rsid w:val="004A77B0"/>
    <w:rsid w:val="004B2D18"/>
    <w:rsid w:val="004B3D57"/>
    <w:rsid w:val="004B5E88"/>
    <w:rsid w:val="004B60EF"/>
    <w:rsid w:val="004C18DE"/>
    <w:rsid w:val="004C420C"/>
    <w:rsid w:val="004C76EF"/>
    <w:rsid w:val="004D03A2"/>
    <w:rsid w:val="004D138D"/>
    <w:rsid w:val="004D2A19"/>
    <w:rsid w:val="004D5585"/>
    <w:rsid w:val="004D593E"/>
    <w:rsid w:val="004D5B89"/>
    <w:rsid w:val="004D5C2F"/>
    <w:rsid w:val="004F204D"/>
    <w:rsid w:val="004F2408"/>
    <w:rsid w:val="004F2F67"/>
    <w:rsid w:val="004F4588"/>
    <w:rsid w:val="004F77E5"/>
    <w:rsid w:val="00500CF7"/>
    <w:rsid w:val="00501FB6"/>
    <w:rsid w:val="00511774"/>
    <w:rsid w:val="00515086"/>
    <w:rsid w:val="00515C01"/>
    <w:rsid w:val="00515EA3"/>
    <w:rsid w:val="005160B1"/>
    <w:rsid w:val="005170CB"/>
    <w:rsid w:val="005204A6"/>
    <w:rsid w:val="00522230"/>
    <w:rsid w:val="005304F6"/>
    <w:rsid w:val="00530C21"/>
    <w:rsid w:val="0053137A"/>
    <w:rsid w:val="0053526F"/>
    <w:rsid w:val="00535609"/>
    <w:rsid w:val="005365FA"/>
    <w:rsid w:val="00536D95"/>
    <w:rsid w:val="00542203"/>
    <w:rsid w:val="00542527"/>
    <w:rsid w:val="00544D95"/>
    <w:rsid w:val="00545BF9"/>
    <w:rsid w:val="005460CC"/>
    <w:rsid w:val="005529B4"/>
    <w:rsid w:val="00554BBE"/>
    <w:rsid w:val="00556D5B"/>
    <w:rsid w:val="00560191"/>
    <w:rsid w:val="00561B3F"/>
    <w:rsid w:val="005657E2"/>
    <w:rsid w:val="00565A17"/>
    <w:rsid w:val="00566E4D"/>
    <w:rsid w:val="00571375"/>
    <w:rsid w:val="005739B6"/>
    <w:rsid w:val="005760C5"/>
    <w:rsid w:val="00577FA6"/>
    <w:rsid w:val="00580D3C"/>
    <w:rsid w:val="00583C46"/>
    <w:rsid w:val="00586D84"/>
    <w:rsid w:val="00595A8C"/>
    <w:rsid w:val="00596931"/>
    <w:rsid w:val="005A097A"/>
    <w:rsid w:val="005A13A0"/>
    <w:rsid w:val="005A283E"/>
    <w:rsid w:val="005A3D40"/>
    <w:rsid w:val="005A52A7"/>
    <w:rsid w:val="005A62B1"/>
    <w:rsid w:val="005A6F49"/>
    <w:rsid w:val="005A7996"/>
    <w:rsid w:val="005B099E"/>
    <w:rsid w:val="005B4CCD"/>
    <w:rsid w:val="005B60C7"/>
    <w:rsid w:val="005B7DBD"/>
    <w:rsid w:val="005C04FC"/>
    <w:rsid w:val="005C3593"/>
    <w:rsid w:val="005D22EE"/>
    <w:rsid w:val="005D6C29"/>
    <w:rsid w:val="005F26A9"/>
    <w:rsid w:val="005F2D48"/>
    <w:rsid w:val="00600127"/>
    <w:rsid w:val="0060199B"/>
    <w:rsid w:val="006048EA"/>
    <w:rsid w:val="0060659C"/>
    <w:rsid w:val="00606BA0"/>
    <w:rsid w:val="0061451E"/>
    <w:rsid w:val="00614D66"/>
    <w:rsid w:val="00616ED1"/>
    <w:rsid w:val="00620F62"/>
    <w:rsid w:val="00622F8E"/>
    <w:rsid w:val="00623983"/>
    <w:rsid w:val="006274DB"/>
    <w:rsid w:val="006278B5"/>
    <w:rsid w:val="00642720"/>
    <w:rsid w:val="00642D0D"/>
    <w:rsid w:val="00652059"/>
    <w:rsid w:val="00652406"/>
    <w:rsid w:val="00660239"/>
    <w:rsid w:val="00663CC8"/>
    <w:rsid w:val="00665F00"/>
    <w:rsid w:val="00666CEA"/>
    <w:rsid w:val="0067396F"/>
    <w:rsid w:val="00674DEE"/>
    <w:rsid w:val="006758F7"/>
    <w:rsid w:val="006778EE"/>
    <w:rsid w:val="006806BF"/>
    <w:rsid w:val="006814AE"/>
    <w:rsid w:val="0068274F"/>
    <w:rsid w:val="00686923"/>
    <w:rsid w:val="00690C7D"/>
    <w:rsid w:val="00692EFD"/>
    <w:rsid w:val="00695D92"/>
    <w:rsid w:val="0069650B"/>
    <w:rsid w:val="006A0A47"/>
    <w:rsid w:val="006A1C1A"/>
    <w:rsid w:val="006A638C"/>
    <w:rsid w:val="006B0404"/>
    <w:rsid w:val="006B2316"/>
    <w:rsid w:val="006B626E"/>
    <w:rsid w:val="006B7003"/>
    <w:rsid w:val="006C11D9"/>
    <w:rsid w:val="006C7A58"/>
    <w:rsid w:val="006D0E6B"/>
    <w:rsid w:val="006D3F5E"/>
    <w:rsid w:val="006D6ABE"/>
    <w:rsid w:val="006E1C35"/>
    <w:rsid w:val="006E2600"/>
    <w:rsid w:val="006E6AA7"/>
    <w:rsid w:val="006E6C6E"/>
    <w:rsid w:val="006F1914"/>
    <w:rsid w:val="006F54C8"/>
    <w:rsid w:val="006F5AC2"/>
    <w:rsid w:val="00700A81"/>
    <w:rsid w:val="00700E8E"/>
    <w:rsid w:val="007020E0"/>
    <w:rsid w:val="00702AAB"/>
    <w:rsid w:val="00702DD1"/>
    <w:rsid w:val="00712B4D"/>
    <w:rsid w:val="007170B7"/>
    <w:rsid w:val="007211BF"/>
    <w:rsid w:val="00723D14"/>
    <w:rsid w:val="00727572"/>
    <w:rsid w:val="00732706"/>
    <w:rsid w:val="00733F42"/>
    <w:rsid w:val="0073542D"/>
    <w:rsid w:val="007362A0"/>
    <w:rsid w:val="00736E80"/>
    <w:rsid w:val="0073782B"/>
    <w:rsid w:val="00741680"/>
    <w:rsid w:val="007421F9"/>
    <w:rsid w:val="00744AEC"/>
    <w:rsid w:val="00746D83"/>
    <w:rsid w:val="00747394"/>
    <w:rsid w:val="00750C41"/>
    <w:rsid w:val="00756B45"/>
    <w:rsid w:val="00764259"/>
    <w:rsid w:val="0076500A"/>
    <w:rsid w:val="00770752"/>
    <w:rsid w:val="00770E2B"/>
    <w:rsid w:val="00773302"/>
    <w:rsid w:val="00781EBB"/>
    <w:rsid w:val="007825D6"/>
    <w:rsid w:val="00783B90"/>
    <w:rsid w:val="00790AA7"/>
    <w:rsid w:val="00791268"/>
    <w:rsid w:val="00791FE5"/>
    <w:rsid w:val="007940D6"/>
    <w:rsid w:val="00795B66"/>
    <w:rsid w:val="00795CF7"/>
    <w:rsid w:val="00796681"/>
    <w:rsid w:val="007A025B"/>
    <w:rsid w:val="007A3B03"/>
    <w:rsid w:val="007A7043"/>
    <w:rsid w:val="007B27C0"/>
    <w:rsid w:val="007B3F48"/>
    <w:rsid w:val="007B65CC"/>
    <w:rsid w:val="007C1E70"/>
    <w:rsid w:val="007C6E09"/>
    <w:rsid w:val="007D0048"/>
    <w:rsid w:val="007D0737"/>
    <w:rsid w:val="007D0B4F"/>
    <w:rsid w:val="007D26E7"/>
    <w:rsid w:val="007D419C"/>
    <w:rsid w:val="007D5449"/>
    <w:rsid w:val="007D73F9"/>
    <w:rsid w:val="007E01C6"/>
    <w:rsid w:val="007E48B3"/>
    <w:rsid w:val="007E4C13"/>
    <w:rsid w:val="007E5A17"/>
    <w:rsid w:val="007F0673"/>
    <w:rsid w:val="007F08F6"/>
    <w:rsid w:val="007F1656"/>
    <w:rsid w:val="007F31A0"/>
    <w:rsid w:val="007F4158"/>
    <w:rsid w:val="007F4837"/>
    <w:rsid w:val="007F6708"/>
    <w:rsid w:val="007F7D38"/>
    <w:rsid w:val="008079D3"/>
    <w:rsid w:val="00807F20"/>
    <w:rsid w:val="00810FF1"/>
    <w:rsid w:val="008115B2"/>
    <w:rsid w:val="0081373E"/>
    <w:rsid w:val="00814B0B"/>
    <w:rsid w:val="00815152"/>
    <w:rsid w:val="0081541C"/>
    <w:rsid w:val="00825AE5"/>
    <w:rsid w:val="00827C12"/>
    <w:rsid w:val="00827DB7"/>
    <w:rsid w:val="008318E0"/>
    <w:rsid w:val="00834792"/>
    <w:rsid w:val="0083745E"/>
    <w:rsid w:val="00842557"/>
    <w:rsid w:val="008432F3"/>
    <w:rsid w:val="00846652"/>
    <w:rsid w:val="008476A2"/>
    <w:rsid w:val="00850983"/>
    <w:rsid w:val="00850FAE"/>
    <w:rsid w:val="00853129"/>
    <w:rsid w:val="00853192"/>
    <w:rsid w:val="00853D88"/>
    <w:rsid w:val="00855C37"/>
    <w:rsid w:val="008575EF"/>
    <w:rsid w:val="0086081F"/>
    <w:rsid w:val="0086125F"/>
    <w:rsid w:val="00863476"/>
    <w:rsid w:val="00866CF7"/>
    <w:rsid w:val="00866E4D"/>
    <w:rsid w:val="00867CD6"/>
    <w:rsid w:val="0087133F"/>
    <w:rsid w:val="008717B6"/>
    <w:rsid w:val="00872608"/>
    <w:rsid w:val="008751E1"/>
    <w:rsid w:val="008759E7"/>
    <w:rsid w:val="00877AC3"/>
    <w:rsid w:val="00880921"/>
    <w:rsid w:val="00885589"/>
    <w:rsid w:val="00885CA8"/>
    <w:rsid w:val="008863A0"/>
    <w:rsid w:val="00890A19"/>
    <w:rsid w:val="00894517"/>
    <w:rsid w:val="008952D6"/>
    <w:rsid w:val="00895438"/>
    <w:rsid w:val="008A45A4"/>
    <w:rsid w:val="008A487B"/>
    <w:rsid w:val="008B0FE1"/>
    <w:rsid w:val="008B2865"/>
    <w:rsid w:val="008B3D49"/>
    <w:rsid w:val="008B51D2"/>
    <w:rsid w:val="008B6793"/>
    <w:rsid w:val="008B6A90"/>
    <w:rsid w:val="008B7341"/>
    <w:rsid w:val="008C40CF"/>
    <w:rsid w:val="008C5730"/>
    <w:rsid w:val="008C5FAA"/>
    <w:rsid w:val="008C63CB"/>
    <w:rsid w:val="008C6D08"/>
    <w:rsid w:val="008C7323"/>
    <w:rsid w:val="008D247F"/>
    <w:rsid w:val="008D24DA"/>
    <w:rsid w:val="008D42AC"/>
    <w:rsid w:val="008D5AAF"/>
    <w:rsid w:val="008D6285"/>
    <w:rsid w:val="008E045E"/>
    <w:rsid w:val="008E06FB"/>
    <w:rsid w:val="008E0748"/>
    <w:rsid w:val="008E620A"/>
    <w:rsid w:val="008F22EA"/>
    <w:rsid w:val="008F4CCB"/>
    <w:rsid w:val="008F5901"/>
    <w:rsid w:val="008F6545"/>
    <w:rsid w:val="008F7833"/>
    <w:rsid w:val="00901241"/>
    <w:rsid w:val="00902EF2"/>
    <w:rsid w:val="0090365D"/>
    <w:rsid w:val="0090702D"/>
    <w:rsid w:val="00910A72"/>
    <w:rsid w:val="009110D7"/>
    <w:rsid w:val="00920CB2"/>
    <w:rsid w:val="0092197B"/>
    <w:rsid w:val="00922B77"/>
    <w:rsid w:val="00924548"/>
    <w:rsid w:val="00924B06"/>
    <w:rsid w:val="00925311"/>
    <w:rsid w:val="00927975"/>
    <w:rsid w:val="0093091B"/>
    <w:rsid w:val="00937178"/>
    <w:rsid w:val="00940284"/>
    <w:rsid w:val="00957E8E"/>
    <w:rsid w:val="00961E90"/>
    <w:rsid w:val="0096236C"/>
    <w:rsid w:val="00967AD2"/>
    <w:rsid w:val="0097017A"/>
    <w:rsid w:val="009706E9"/>
    <w:rsid w:val="00972D26"/>
    <w:rsid w:val="0097310C"/>
    <w:rsid w:val="0097490E"/>
    <w:rsid w:val="00974D0C"/>
    <w:rsid w:val="00976438"/>
    <w:rsid w:val="00977920"/>
    <w:rsid w:val="0098300C"/>
    <w:rsid w:val="00983A6C"/>
    <w:rsid w:val="00984944"/>
    <w:rsid w:val="00990472"/>
    <w:rsid w:val="00997D2C"/>
    <w:rsid w:val="009A2586"/>
    <w:rsid w:val="009A3FF8"/>
    <w:rsid w:val="009A6DFE"/>
    <w:rsid w:val="009A7714"/>
    <w:rsid w:val="009B278A"/>
    <w:rsid w:val="009B481A"/>
    <w:rsid w:val="009B69B2"/>
    <w:rsid w:val="009B742C"/>
    <w:rsid w:val="009C0807"/>
    <w:rsid w:val="009C173F"/>
    <w:rsid w:val="009C1BA9"/>
    <w:rsid w:val="009C2D4E"/>
    <w:rsid w:val="009C3DC6"/>
    <w:rsid w:val="009C3EA4"/>
    <w:rsid w:val="009C619D"/>
    <w:rsid w:val="009D495C"/>
    <w:rsid w:val="009E6C2A"/>
    <w:rsid w:val="009F1D29"/>
    <w:rsid w:val="009F622D"/>
    <w:rsid w:val="00A058B9"/>
    <w:rsid w:val="00A06A4F"/>
    <w:rsid w:val="00A16B0C"/>
    <w:rsid w:val="00A1782C"/>
    <w:rsid w:val="00A21471"/>
    <w:rsid w:val="00A23848"/>
    <w:rsid w:val="00A2588C"/>
    <w:rsid w:val="00A26CD9"/>
    <w:rsid w:val="00A26EFE"/>
    <w:rsid w:val="00A335D8"/>
    <w:rsid w:val="00A35CEF"/>
    <w:rsid w:val="00A4394C"/>
    <w:rsid w:val="00A44520"/>
    <w:rsid w:val="00A44859"/>
    <w:rsid w:val="00A479A8"/>
    <w:rsid w:val="00A50F7B"/>
    <w:rsid w:val="00A51FB3"/>
    <w:rsid w:val="00A63C25"/>
    <w:rsid w:val="00A66619"/>
    <w:rsid w:val="00A67FAC"/>
    <w:rsid w:val="00A704B0"/>
    <w:rsid w:val="00A712AF"/>
    <w:rsid w:val="00A71C78"/>
    <w:rsid w:val="00A772E3"/>
    <w:rsid w:val="00A8092B"/>
    <w:rsid w:val="00A83AA7"/>
    <w:rsid w:val="00A85F12"/>
    <w:rsid w:val="00A8639A"/>
    <w:rsid w:val="00A9351D"/>
    <w:rsid w:val="00A9355A"/>
    <w:rsid w:val="00A974CB"/>
    <w:rsid w:val="00AA05B0"/>
    <w:rsid w:val="00AA564D"/>
    <w:rsid w:val="00AA60FF"/>
    <w:rsid w:val="00AA78E2"/>
    <w:rsid w:val="00AB7FAE"/>
    <w:rsid w:val="00AC0640"/>
    <w:rsid w:val="00AC212C"/>
    <w:rsid w:val="00AC2A36"/>
    <w:rsid w:val="00AC44E9"/>
    <w:rsid w:val="00AC451D"/>
    <w:rsid w:val="00AC57E5"/>
    <w:rsid w:val="00AD0AE7"/>
    <w:rsid w:val="00AD1C64"/>
    <w:rsid w:val="00AD3B88"/>
    <w:rsid w:val="00AD5AFE"/>
    <w:rsid w:val="00AD6866"/>
    <w:rsid w:val="00AE0364"/>
    <w:rsid w:val="00AE2F05"/>
    <w:rsid w:val="00AE5FBD"/>
    <w:rsid w:val="00AE7453"/>
    <w:rsid w:val="00AF3949"/>
    <w:rsid w:val="00AF6007"/>
    <w:rsid w:val="00B059EF"/>
    <w:rsid w:val="00B0757F"/>
    <w:rsid w:val="00B20551"/>
    <w:rsid w:val="00B2247E"/>
    <w:rsid w:val="00B27ACD"/>
    <w:rsid w:val="00B3142A"/>
    <w:rsid w:val="00B35361"/>
    <w:rsid w:val="00B41A44"/>
    <w:rsid w:val="00B479FB"/>
    <w:rsid w:val="00B51057"/>
    <w:rsid w:val="00B52733"/>
    <w:rsid w:val="00B53A09"/>
    <w:rsid w:val="00B56B82"/>
    <w:rsid w:val="00B6031A"/>
    <w:rsid w:val="00B612DF"/>
    <w:rsid w:val="00B6244B"/>
    <w:rsid w:val="00B72675"/>
    <w:rsid w:val="00B7296D"/>
    <w:rsid w:val="00B752D7"/>
    <w:rsid w:val="00B75750"/>
    <w:rsid w:val="00B7708B"/>
    <w:rsid w:val="00B779E7"/>
    <w:rsid w:val="00B8284D"/>
    <w:rsid w:val="00B870E7"/>
    <w:rsid w:val="00B90CEB"/>
    <w:rsid w:val="00B93AA8"/>
    <w:rsid w:val="00B9636E"/>
    <w:rsid w:val="00B9684E"/>
    <w:rsid w:val="00B96EA7"/>
    <w:rsid w:val="00B97491"/>
    <w:rsid w:val="00BA1065"/>
    <w:rsid w:val="00BA66F9"/>
    <w:rsid w:val="00BB3EF8"/>
    <w:rsid w:val="00BB4513"/>
    <w:rsid w:val="00BB7E7D"/>
    <w:rsid w:val="00BC0A44"/>
    <w:rsid w:val="00BC18D0"/>
    <w:rsid w:val="00BC22AD"/>
    <w:rsid w:val="00BC433E"/>
    <w:rsid w:val="00BC50C8"/>
    <w:rsid w:val="00BC6D32"/>
    <w:rsid w:val="00BC78BA"/>
    <w:rsid w:val="00BD0A25"/>
    <w:rsid w:val="00BD2288"/>
    <w:rsid w:val="00BE3E27"/>
    <w:rsid w:val="00BF058B"/>
    <w:rsid w:val="00BF1040"/>
    <w:rsid w:val="00BF1925"/>
    <w:rsid w:val="00BF2A63"/>
    <w:rsid w:val="00BF33F0"/>
    <w:rsid w:val="00BF3C64"/>
    <w:rsid w:val="00BF7E56"/>
    <w:rsid w:val="00C016BC"/>
    <w:rsid w:val="00C03F74"/>
    <w:rsid w:val="00C05189"/>
    <w:rsid w:val="00C11A9D"/>
    <w:rsid w:val="00C11E93"/>
    <w:rsid w:val="00C12F5C"/>
    <w:rsid w:val="00C144A1"/>
    <w:rsid w:val="00C14BE6"/>
    <w:rsid w:val="00C22A5D"/>
    <w:rsid w:val="00C2306C"/>
    <w:rsid w:val="00C267BC"/>
    <w:rsid w:val="00C32EA0"/>
    <w:rsid w:val="00C338B4"/>
    <w:rsid w:val="00C33B6B"/>
    <w:rsid w:val="00C35FEE"/>
    <w:rsid w:val="00C37342"/>
    <w:rsid w:val="00C461DE"/>
    <w:rsid w:val="00C50C65"/>
    <w:rsid w:val="00C510E9"/>
    <w:rsid w:val="00C516E8"/>
    <w:rsid w:val="00C535A7"/>
    <w:rsid w:val="00C53AAD"/>
    <w:rsid w:val="00C622FF"/>
    <w:rsid w:val="00C62703"/>
    <w:rsid w:val="00C629DD"/>
    <w:rsid w:val="00C6351E"/>
    <w:rsid w:val="00C64AF5"/>
    <w:rsid w:val="00C679D6"/>
    <w:rsid w:val="00C7104D"/>
    <w:rsid w:val="00C71425"/>
    <w:rsid w:val="00C7269F"/>
    <w:rsid w:val="00C73E18"/>
    <w:rsid w:val="00C76AF7"/>
    <w:rsid w:val="00C80BDE"/>
    <w:rsid w:val="00C818BF"/>
    <w:rsid w:val="00C83E70"/>
    <w:rsid w:val="00C90F82"/>
    <w:rsid w:val="00C913EE"/>
    <w:rsid w:val="00C961CA"/>
    <w:rsid w:val="00C96450"/>
    <w:rsid w:val="00CA0B92"/>
    <w:rsid w:val="00CA216A"/>
    <w:rsid w:val="00CA3B86"/>
    <w:rsid w:val="00CA66D7"/>
    <w:rsid w:val="00CA7799"/>
    <w:rsid w:val="00CB0E7D"/>
    <w:rsid w:val="00CB2560"/>
    <w:rsid w:val="00CB4262"/>
    <w:rsid w:val="00CC11DE"/>
    <w:rsid w:val="00CC63E7"/>
    <w:rsid w:val="00CC7500"/>
    <w:rsid w:val="00CC7826"/>
    <w:rsid w:val="00CC79E0"/>
    <w:rsid w:val="00CD0861"/>
    <w:rsid w:val="00CD3D1C"/>
    <w:rsid w:val="00CD4286"/>
    <w:rsid w:val="00CD5F10"/>
    <w:rsid w:val="00CE0DF3"/>
    <w:rsid w:val="00CE4306"/>
    <w:rsid w:val="00CE53CF"/>
    <w:rsid w:val="00CE5753"/>
    <w:rsid w:val="00CE5908"/>
    <w:rsid w:val="00CE6494"/>
    <w:rsid w:val="00CE66B6"/>
    <w:rsid w:val="00D04251"/>
    <w:rsid w:val="00D07454"/>
    <w:rsid w:val="00D15B54"/>
    <w:rsid w:val="00D16138"/>
    <w:rsid w:val="00D35448"/>
    <w:rsid w:val="00D372C8"/>
    <w:rsid w:val="00D40AA9"/>
    <w:rsid w:val="00D414C4"/>
    <w:rsid w:val="00D41E26"/>
    <w:rsid w:val="00D421E1"/>
    <w:rsid w:val="00D42B14"/>
    <w:rsid w:val="00D47E36"/>
    <w:rsid w:val="00D51BF7"/>
    <w:rsid w:val="00D51E87"/>
    <w:rsid w:val="00D52870"/>
    <w:rsid w:val="00D53A1D"/>
    <w:rsid w:val="00D53BC3"/>
    <w:rsid w:val="00D5551B"/>
    <w:rsid w:val="00D55883"/>
    <w:rsid w:val="00D63514"/>
    <w:rsid w:val="00D64D47"/>
    <w:rsid w:val="00D67843"/>
    <w:rsid w:val="00D72E4F"/>
    <w:rsid w:val="00D7773F"/>
    <w:rsid w:val="00D80023"/>
    <w:rsid w:val="00D81DEB"/>
    <w:rsid w:val="00D826C4"/>
    <w:rsid w:val="00D83C58"/>
    <w:rsid w:val="00D84069"/>
    <w:rsid w:val="00D849F2"/>
    <w:rsid w:val="00D91A78"/>
    <w:rsid w:val="00D94246"/>
    <w:rsid w:val="00D96301"/>
    <w:rsid w:val="00D972B2"/>
    <w:rsid w:val="00DA1E87"/>
    <w:rsid w:val="00DA24EE"/>
    <w:rsid w:val="00DA273F"/>
    <w:rsid w:val="00DA3CAC"/>
    <w:rsid w:val="00DA5A4C"/>
    <w:rsid w:val="00DB279F"/>
    <w:rsid w:val="00DB44E3"/>
    <w:rsid w:val="00DB5681"/>
    <w:rsid w:val="00DB7471"/>
    <w:rsid w:val="00DB7B0C"/>
    <w:rsid w:val="00DC026D"/>
    <w:rsid w:val="00DC1CD0"/>
    <w:rsid w:val="00DC47E1"/>
    <w:rsid w:val="00DC625F"/>
    <w:rsid w:val="00DD1C23"/>
    <w:rsid w:val="00DD2FFD"/>
    <w:rsid w:val="00DD5547"/>
    <w:rsid w:val="00DD5B78"/>
    <w:rsid w:val="00DD6D83"/>
    <w:rsid w:val="00DE218A"/>
    <w:rsid w:val="00DE2661"/>
    <w:rsid w:val="00DF0571"/>
    <w:rsid w:val="00DF1892"/>
    <w:rsid w:val="00DF4E4B"/>
    <w:rsid w:val="00DF5851"/>
    <w:rsid w:val="00E016C5"/>
    <w:rsid w:val="00E01B64"/>
    <w:rsid w:val="00E05313"/>
    <w:rsid w:val="00E06F7D"/>
    <w:rsid w:val="00E1055C"/>
    <w:rsid w:val="00E15AFF"/>
    <w:rsid w:val="00E16A13"/>
    <w:rsid w:val="00E217ED"/>
    <w:rsid w:val="00E22470"/>
    <w:rsid w:val="00E22604"/>
    <w:rsid w:val="00E30150"/>
    <w:rsid w:val="00E34A11"/>
    <w:rsid w:val="00E35561"/>
    <w:rsid w:val="00E41A1E"/>
    <w:rsid w:val="00E41FFB"/>
    <w:rsid w:val="00E42ED0"/>
    <w:rsid w:val="00E43F3F"/>
    <w:rsid w:val="00E44936"/>
    <w:rsid w:val="00E46892"/>
    <w:rsid w:val="00E51E1E"/>
    <w:rsid w:val="00E6475A"/>
    <w:rsid w:val="00E64A51"/>
    <w:rsid w:val="00E67F10"/>
    <w:rsid w:val="00E7466F"/>
    <w:rsid w:val="00E76779"/>
    <w:rsid w:val="00E81D0B"/>
    <w:rsid w:val="00E83C4C"/>
    <w:rsid w:val="00E85740"/>
    <w:rsid w:val="00E9225A"/>
    <w:rsid w:val="00E92605"/>
    <w:rsid w:val="00EA152E"/>
    <w:rsid w:val="00EA22FB"/>
    <w:rsid w:val="00EA3585"/>
    <w:rsid w:val="00EA4EE3"/>
    <w:rsid w:val="00EA61F5"/>
    <w:rsid w:val="00EB2048"/>
    <w:rsid w:val="00EB2D62"/>
    <w:rsid w:val="00EB645E"/>
    <w:rsid w:val="00EC5F56"/>
    <w:rsid w:val="00EC6B49"/>
    <w:rsid w:val="00EC76C6"/>
    <w:rsid w:val="00EC7EE1"/>
    <w:rsid w:val="00ED32AB"/>
    <w:rsid w:val="00ED5317"/>
    <w:rsid w:val="00ED6CDE"/>
    <w:rsid w:val="00EE1670"/>
    <w:rsid w:val="00EE2B05"/>
    <w:rsid w:val="00EE7108"/>
    <w:rsid w:val="00EE78FF"/>
    <w:rsid w:val="00EF0B17"/>
    <w:rsid w:val="00EF21C2"/>
    <w:rsid w:val="00EF2216"/>
    <w:rsid w:val="00EF3874"/>
    <w:rsid w:val="00F0039E"/>
    <w:rsid w:val="00F025F4"/>
    <w:rsid w:val="00F150C1"/>
    <w:rsid w:val="00F2232E"/>
    <w:rsid w:val="00F24DB0"/>
    <w:rsid w:val="00F27BBE"/>
    <w:rsid w:val="00F35C6E"/>
    <w:rsid w:val="00F372A8"/>
    <w:rsid w:val="00F45AB3"/>
    <w:rsid w:val="00F52129"/>
    <w:rsid w:val="00F54144"/>
    <w:rsid w:val="00F544BE"/>
    <w:rsid w:val="00F55D5A"/>
    <w:rsid w:val="00F5668F"/>
    <w:rsid w:val="00F573CF"/>
    <w:rsid w:val="00F607DD"/>
    <w:rsid w:val="00F62AC6"/>
    <w:rsid w:val="00F641F6"/>
    <w:rsid w:val="00F643E7"/>
    <w:rsid w:val="00F6519D"/>
    <w:rsid w:val="00F67DC3"/>
    <w:rsid w:val="00F767B7"/>
    <w:rsid w:val="00F76D9B"/>
    <w:rsid w:val="00F77EE5"/>
    <w:rsid w:val="00F82A8B"/>
    <w:rsid w:val="00F83268"/>
    <w:rsid w:val="00F83BBA"/>
    <w:rsid w:val="00F914D3"/>
    <w:rsid w:val="00F923DC"/>
    <w:rsid w:val="00F9543A"/>
    <w:rsid w:val="00F965CE"/>
    <w:rsid w:val="00F977E5"/>
    <w:rsid w:val="00F9797E"/>
    <w:rsid w:val="00FA3628"/>
    <w:rsid w:val="00FA660E"/>
    <w:rsid w:val="00FA7EF3"/>
    <w:rsid w:val="00FB082C"/>
    <w:rsid w:val="00FB0EED"/>
    <w:rsid w:val="00FC07CB"/>
    <w:rsid w:val="00FC4351"/>
    <w:rsid w:val="00FC5465"/>
    <w:rsid w:val="00FD297A"/>
    <w:rsid w:val="00FD2A01"/>
    <w:rsid w:val="00FD356E"/>
    <w:rsid w:val="00FD3A8F"/>
    <w:rsid w:val="00FD3FE1"/>
    <w:rsid w:val="00FE394A"/>
    <w:rsid w:val="00FE39A0"/>
    <w:rsid w:val="00FE5A1A"/>
    <w:rsid w:val="00FE6872"/>
    <w:rsid w:val="00FF1D67"/>
    <w:rsid w:val="00FF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uiPriority="39"/>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67FAC"/>
    <w:rPr>
      <w:rFonts w:ascii="Arial" w:hAnsi="Arial"/>
      <w:sz w:val="28"/>
      <w:szCs w:val="20"/>
    </w:rPr>
  </w:style>
  <w:style w:type="paragraph" w:styleId="Heading1">
    <w:name w:val="heading 1"/>
    <w:basedOn w:val="Normal"/>
    <w:next w:val="Normal"/>
    <w:link w:val="Heading1Char"/>
    <w:uiPriority w:val="99"/>
    <w:qFormat/>
    <w:rsid w:val="00A67FAC"/>
    <w:pPr>
      <w:keepNext/>
      <w:outlineLvl w:val="0"/>
    </w:pPr>
    <w:rPr>
      <w:rFonts w:ascii="Times New Roman" w:hAnsi="Times New Roman"/>
      <w:b/>
      <w:bCs/>
      <w:szCs w:val="28"/>
    </w:rPr>
  </w:style>
  <w:style w:type="paragraph" w:styleId="Heading2">
    <w:name w:val="heading 2"/>
    <w:basedOn w:val="Normal"/>
    <w:next w:val="Normal"/>
    <w:link w:val="Heading2Char"/>
    <w:uiPriority w:val="99"/>
    <w:qFormat/>
    <w:rsid w:val="00A67FAC"/>
    <w:pPr>
      <w:keepNext/>
      <w:pBdr>
        <w:bottom w:val="single" w:sz="4" w:space="1" w:color="auto"/>
      </w:pBdr>
      <w:outlineLvl w:val="1"/>
    </w:pPr>
    <w:rPr>
      <w:b/>
      <w:sz w:val="22"/>
    </w:rPr>
  </w:style>
  <w:style w:type="paragraph" w:styleId="Heading3">
    <w:name w:val="heading 3"/>
    <w:basedOn w:val="Normal"/>
    <w:next w:val="Normal"/>
    <w:link w:val="Heading3Char"/>
    <w:uiPriority w:val="99"/>
    <w:qFormat/>
    <w:rsid w:val="00A67FAC"/>
    <w:pPr>
      <w:keepNext/>
      <w:outlineLvl w:val="2"/>
    </w:pPr>
    <w:rPr>
      <w:rFonts w:ascii="Times New Roman" w:hAnsi="Times New Roman"/>
      <w:b/>
      <w:color w:val="000000"/>
      <w:sz w:val="24"/>
    </w:rPr>
  </w:style>
  <w:style w:type="paragraph" w:styleId="Heading5">
    <w:name w:val="heading 5"/>
    <w:basedOn w:val="Normal"/>
    <w:next w:val="Normal"/>
    <w:link w:val="Heading5Char"/>
    <w:uiPriority w:val="99"/>
    <w:qFormat/>
    <w:rsid w:val="00A67FAC"/>
    <w:pPr>
      <w:keepNext/>
      <w:ind w:firstLine="720"/>
      <w:outlineLvl w:val="4"/>
    </w:pPr>
    <w:rPr>
      <w:rFonts w:ascii="Times New Roman" w:hAnsi="Times New Roman"/>
      <w:b/>
      <w:bCs/>
      <w:sz w:val="24"/>
      <w:szCs w:val="24"/>
    </w:rPr>
  </w:style>
  <w:style w:type="paragraph" w:styleId="Heading7">
    <w:name w:val="heading 7"/>
    <w:basedOn w:val="Normal"/>
    <w:next w:val="Normal"/>
    <w:link w:val="Heading7Char"/>
    <w:uiPriority w:val="99"/>
    <w:qFormat/>
    <w:rsid w:val="00A67FA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FD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44FD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A67FAC"/>
    <w:rPr>
      <w:b/>
      <w:color w:val="000000"/>
      <w:sz w:val="24"/>
      <w:lang w:val="en-US" w:eastAsia="en-US"/>
    </w:rPr>
  </w:style>
  <w:style w:type="character" w:customStyle="1" w:styleId="Heading5Char">
    <w:name w:val="Heading 5 Char"/>
    <w:basedOn w:val="DefaultParagraphFont"/>
    <w:link w:val="Heading5"/>
    <w:uiPriority w:val="99"/>
    <w:locked/>
    <w:rsid w:val="00A67FAC"/>
    <w:rPr>
      <w:b/>
      <w:sz w:val="24"/>
      <w:lang w:val="en-US" w:eastAsia="en-US"/>
    </w:rPr>
  </w:style>
  <w:style w:type="character" w:customStyle="1" w:styleId="Heading7Char">
    <w:name w:val="Heading 7 Char"/>
    <w:basedOn w:val="DefaultParagraphFont"/>
    <w:link w:val="Heading7"/>
    <w:uiPriority w:val="99"/>
    <w:semiHidden/>
    <w:locked/>
    <w:rsid w:val="00A67FAC"/>
    <w:rPr>
      <w:rFonts w:ascii="Calibri" w:hAnsi="Calibri"/>
      <w:sz w:val="24"/>
      <w:lang w:val="en-US" w:eastAsia="en-US"/>
    </w:rPr>
  </w:style>
  <w:style w:type="paragraph" w:styleId="Header">
    <w:name w:val="header"/>
    <w:basedOn w:val="Normal"/>
    <w:link w:val="HeaderChar1"/>
    <w:uiPriority w:val="99"/>
    <w:rsid w:val="00A67FAC"/>
    <w:pPr>
      <w:tabs>
        <w:tab w:val="center" w:pos="4320"/>
        <w:tab w:val="right" w:pos="8640"/>
      </w:tabs>
    </w:pPr>
    <w:rPr>
      <w:rFonts w:ascii="Times New Roman" w:hAnsi="Times New Roman"/>
      <w:sz w:val="24"/>
      <w:szCs w:val="24"/>
    </w:rPr>
  </w:style>
  <w:style w:type="character" w:customStyle="1" w:styleId="HeaderChar">
    <w:name w:val="Header Char"/>
    <w:basedOn w:val="DefaultParagraphFont"/>
    <w:uiPriority w:val="99"/>
    <w:locked/>
    <w:rsid w:val="00AC2A36"/>
    <w:rPr>
      <w:rFonts w:ascii="Times New Roman" w:hAnsi="Times New Roman"/>
      <w:sz w:val="24"/>
    </w:rPr>
  </w:style>
  <w:style w:type="paragraph" w:styleId="BlockText">
    <w:name w:val="Block Text"/>
    <w:basedOn w:val="Normal"/>
    <w:uiPriority w:val="99"/>
    <w:rsid w:val="00A67FAC"/>
    <w:pPr>
      <w:ind w:left="-720" w:right="-760"/>
    </w:pPr>
    <w:rPr>
      <w:rFonts w:ascii="Garamond" w:hAnsi="Garamond"/>
      <w:sz w:val="22"/>
    </w:rPr>
  </w:style>
  <w:style w:type="paragraph" w:styleId="BodyText">
    <w:name w:val="Body Text"/>
    <w:basedOn w:val="Normal"/>
    <w:link w:val="BodyTextChar"/>
    <w:uiPriority w:val="99"/>
    <w:rsid w:val="00A67FAC"/>
    <w:rPr>
      <w:rFonts w:ascii="Times New Roman" w:hAnsi="Times New Roman"/>
      <w:b/>
      <w:bCs/>
      <w:szCs w:val="28"/>
    </w:rPr>
  </w:style>
  <w:style w:type="character" w:customStyle="1" w:styleId="BodyTextChar">
    <w:name w:val="Body Text Char"/>
    <w:basedOn w:val="DefaultParagraphFont"/>
    <w:link w:val="BodyText"/>
    <w:uiPriority w:val="99"/>
    <w:locked/>
    <w:rsid w:val="00A67FAC"/>
    <w:rPr>
      <w:b/>
      <w:sz w:val="28"/>
      <w:lang w:val="en-US" w:eastAsia="en-US"/>
    </w:rPr>
  </w:style>
  <w:style w:type="paragraph" w:styleId="BodyTextIndent">
    <w:name w:val="Body Text Indent"/>
    <w:basedOn w:val="Normal"/>
    <w:link w:val="BodyTextIndentChar"/>
    <w:uiPriority w:val="99"/>
    <w:rsid w:val="00A67FAC"/>
    <w:pPr>
      <w:ind w:left="720"/>
    </w:pPr>
    <w:rPr>
      <w:rFonts w:ascii="Times New Roman" w:hAnsi="Times New Roman"/>
      <w:color w:val="000000"/>
      <w:sz w:val="24"/>
      <w:szCs w:val="24"/>
      <w:u w:val="single"/>
    </w:rPr>
  </w:style>
  <w:style w:type="character" w:customStyle="1" w:styleId="BodyTextIndentChar">
    <w:name w:val="Body Text Indent Char"/>
    <w:basedOn w:val="DefaultParagraphFont"/>
    <w:link w:val="BodyTextIndent"/>
    <w:uiPriority w:val="99"/>
    <w:semiHidden/>
    <w:rsid w:val="00844FD8"/>
    <w:rPr>
      <w:rFonts w:ascii="Arial" w:hAnsi="Arial"/>
      <w:sz w:val="28"/>
      <w:szCs w:val="20"/>
    </w:rPr>
  </w:style>
  <w:style w:type="paragraph" w:styleId="Footer">
    <w:name w:val="footer"/>
    <w:basedOn w:val="Normal"/>
    <w:link w:val="FooterChar"/>
    <w:uiPriority w:val="99"/>
    <w:rsid w:val="00A67FAC"/>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locked/>
    <w:rsid w:val="00A67FAC"/>
    <w:rPr>
      <w:sz w:val="24"/>
      <w:lang w:val="en-US" w:eastAsia="en-US"/>
    </w:rPr>
  </w:style>
  <w:style w:type="character" w:styleId="PageNumber">
    <w:name w:val="page number"/>
    <w:basedOn w:val="DefaultParagraphFont"/>
    <w:uiPriority w:val="99"/>
    <w:rsid w:val="00A67FAC"/>
    <w:rPr>
      <w:rFonts w:cs="Times New Roman"/>
    </w:rPr>
  </w:style>
  <w:style w:type="paragraph" w:styleId="BodyTextIndent2">
    <w:name w:val="Body Text Indent 2"/>
    <w:basedOn w:val="Normal"/>
    <w:link w:val="BodyTextIndent2Char"/>
    <w:uiPriority w:val="99"/>
    <w:rsid w:val="00A67FAC"/>
    <w:pPr>
      <w:ind w:left="720"/>
    </w:pPr>
    <w:rPr>
      <w:rFonts w:ascii="Times New Roman" w:hAnsi="Times New Roman"/>
      <w:sz w:val="24"/>
    </w:rPr>
  </w:style>
  <w:style w:type="character" w:customStyle="1" w:styleId="BodyTextIndent2Char">
    <w:name w:val="Body Text Indent 2 Char"/>
    <w:basedOn w:val="DefaultParagraphFont"/>
    <w:link w:val="BodyTextIndent2"/>
    <w:uiPriority w:val="99"/>
    <w:semiHidden/>
    <w:rsid w:val="00844FD8"/>
    <w:rPr>
      <w:rFonts w:ascii="Arial" w:hAnsi="Arial"/>
      <w:sz w:val="28"/>
      <w:szCs w:val="20"/>
    </w:rPr>
  </w:style>
  <w:style w:type="paragraph" w:styleId="BodyTextIndent3">
    <w:name w:val="Body Text Indent 3"/>
    <w:basedOn w:val="Normal"/>
    <w:link w:val="BodyTextIndent3Char"/>
    <w:uiPriority w:val="99"/>
    <w:rsid w:val="00A67FAC"/>
    <w:pPr>
      <w:ind w:left="720"/>
    </w:pPr>
    <w:rPr>
      <w:rFonts w:ascii="Times New Roman" w:hAnsi="Times New Roman"/>
      <w:color w:val="000000"/>
      <w:sz w:val="24"/>
    </w:rPr>
  </w:style>
  <w:style w:type="character" w:customStyle="1" w:styleId="BodyTextIndent3Char">
    <w:name w:val="Body Text Indent 3 Char"/>
    <w:basedOn w:val="DefaultParagraphFont"/>
    <w:link w:val="BodyTextIndent3"/>
    <w:uiPriority w:val="99"/>
    <w:locked/>
    <w:rsid w:val="00A67FAC"/>
    <w:rPr>
      <w:color w:val="000000"/>
      <w:sz w:val="24"/>
      <w:lang w:val="en-US" w:eastAsia="en-US"/>
    </w:rPr>
  </w:style>
  <w:style w:type="paragraph" w:styleId="NormalWeb">
    <w:name w:val="Normal (Web)"/>
    <w:basedOn w:val="Normal"/>
    <w:uiPriority w:val="99"/>
    <w:rsid w:val="00A67FAC"/>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99"/>
    <w:qFormat/>
    <w:rsid w:val="00A67FAC"/>
    <w:rPr>
      <w:rFonts w:cs="Times New Roman"/>
      <w:i/>
    </w:rPr>
  </w:style>
  <w:style w:type="paragraph" w:customStyle="1" w:styleId="subcontent">
    <w:name w:val="subcontent"/>
    <w:basedOn w:val="Normal"/>
    <w:uiPriority w:val="99"/>
    <w:rsid w:val="00A67FAC"/>
    <w:pPr>
      <w:spacing w:line="240" w:lineRule="atLeast"/>
      <w:ind w:right="150"/>
    </w:pPr>
    <w:rPr>
      <w:rFonts w:ascii="Verdana" w:hAnsi="Verdana"/>
      <w:color w:val="000000"/>
      <w:sz w:val="17"/>
    </w:rPr>
  </w:style>
  <w:style w:type="character" w:customStyle="1" w:styleId="HeaderChar1">
    <w:name w:val="Header Char1"/>
    <w:link w:val="Header"/>
    <w:uiPriority w:val="99"/>
    <w:locked/>
    <w:rsid w:val="00A67FAC"/>
    <w:rPr>
      <w:sz w:val="24"/>
      <w:lang w:val="en-US" w:eastAsia="en-US"/>
    </w:rPr>
  </w:style>
  <w:style w:type="paragraph" w:styleId="ListParagraph">
    <w:name w:val="List Paragraph"/>
    <w:basedOn w:val="Normal"/>
    <w:uiPriority w:val="34"/>
    <w:qFormat/>
    <w:rsid w:val="00A67FAC"/>
    <w:pPr>
      <w:ind w:left="720"/>
      <w:contextualSpacing/>
    </w:pPr>
    <w:rPr>
      <w:rFonts w:ascii="Times New Roman" w:hAnsi="Times New Roman"/>
      <w:sz w:val="24"/>
      <w:szCs w:val="24"/>
    </w:rPr>
  </w:style>
  <w:style w:type="paragraph" w:customStyle="1" w:styleId="NormalTimesNewRoman">
    <w:name w:val="Normal + Times New Roman"/>
    <w:aliases w:val="12 pt,Black"/>
    <w:basedOn w:val="Normal"/>
    <w:uiPriority w:val="99"/>
    <w:rsid w:val="00DF5851"/>
    <w:pPr>
      <w:tabs>
        <w:tab w:val="num" w:pos="720"/>
      </w:tabs>
      <w:ind w:left="720" w:hanging="360"/>
    </w:pPr>
    <w:rPr>
      <w:rFonts w:ascii="Times New Roman" w:hAnsi="Times New Roman"/>
      <w:color w:val="000000"/>
      <w:sz w:val="24"/>
    </w:rPr>
  </w:style>
  <w:style w:type="character" w:styleId="Hyperlink">
    <w:name w:val="Hyperlink"/>
    <w:basedOn w:val="DefaultParagraphFont"/>
    <w:uiPriority w:val="99"/>
    <w:rsid w:val="00C11E93"/>
    <w:rPr>
      <w:rFonts w:cs="Times New Roman"/>
      <w:color w:val="0000FF"/>
      <w:u w:val="single"/>
    </w:rPr>
  </w:style>
  <w:style w:type="paragraph" w:styleId="BalloonText">
    <w:name w:val="Balloon Text"/>
    <w:basedOn w:val="Normal"/>
    <w:link w:val="BalloonTextChar"/>
    <w:uiPriority w:val="99"/>
    <w:rsid w:val="00CE5753"/>
    <w:rPr>
      <w:rFonts w:ascii="Tahoma" w:hAnsi="Tahoma"/>
      <w:sz w:val="16"/>
      <w:szCs w:val="16"/>
    </w:rPr>
  </w:style>
  <w:style w:type="character" w:customStyle="1" w:styleId="BalloonTextChar">
    <w:name w:val="Balloon Text Char"/>
    <w:basedOn w:val="DefaultParagraphFont"/>
    <w:link w:val="BalloonText"/>
    <w:uiPriority w:val="99"/>
    <w:locked/>
    <w:rsid w:val="00CE5753"/>
    <w:rPr>
      <w:rFonts w:ascii="Tahoma" w:hAnsi="Tahoma"/>
      <w:sz w:val="16"/>
    </w:rPr>
  </w:style>
  <w:style w:type="paragraph" w:styleId="Revision">
    <w:name w:val="Revision"/>
    <w:hidden/>
    <w:uiPriority w:val="99"/>
    <w:semiHidden/>
    <w:rsid w:val="00443BFC"/>
    <w:rPr>
      <w:rFonts w:ascii="Arial" w:hAnsi="Arial"/>
      <w:sz w:val="28"/>
      <w:szCs w:val="20"/>
    </w:rPr>
  </w:style>
  <w:style w:type="paragraph" w:styleId="TOCHeading">
    <w:name w:val="TOC Heading"/>
    <w:basedOn w:val="Heading1"/>
    <w:next w:val="Normal"/>
    <w:uiPriority w:val="99"/>
    <w:qFormat/>
    <w:rsid w:val="009D495C"/>
    <w:pPr>
      <w:keepLines/>
      <w:spacing w:before="480" w:line="276" w:lineRule="auto"/>
      <w:outlineLvl w:val="9"/>
    </w:pPr>
    <w:rPr>
      <w:rFonts w:ascii="Cambria" w:hAnsi="Cambria"/>
      <w:color w:val="365F91"/>
    </w:rPr>
  </w:style>
  <w:style w:type="paragraph" w:styleId="TOC1">
    <w:name w:val="toc 1"/>
    <w:basedOn w:val="Normal"/>
    <w:next w:val="Normal"/>
    <w:autoRedefine/>
    <w:uiPriority w:val="39"/>
    <w:rsid w:val="009D495C"/>
  </w:style>
  <w:style w:type="paragraph" w:styleId="TOC3">
    <w:name w:val="toc 3"/>
    <w:basedOn w:val="Normal"/>
    <w:next w:val="Normal"/>
    <w:autoRedefine/>
    <w:uiPriority w:val="99"/>
    <w:rsid w:val="009D495C"/>
    <w:pPr>
      <w:ind w:left="560"/>
    </w:pPr>
  </w:style>
  <w:style w:type="paragraph" w:styleId="DocumentMap">
    <w:name w:val="Document Map"/>
    <w:basedOn w:val="Normal"/>
    <w:link w:val="DocumentMapChar"/>
    <w:uiPriority w:val="99"/>
    <w:rsid w:val="009D495C"/>
    <w:rPr>
      <w:rFonts w:ascii="Tahoma" w:hAnsi="Tahoma"/>
      <w:sz w:val="16"/>
      <w:szCs w:val="16"/>
    </w:rPr>
  </w:style>
  <w:style w:type="character" w:customStyle="1" w:styleId="DocumentMapChar">
    <w:name w:val="Document Map Char"/>
    <w:basedOn w:val="DefaultParagraphFont"/>
    <w:link w:val="DocumentMap"/>
    <w:uiPriority w:val="99"/>
    <w:locked/>
    <w:rsid w:val="009D495C"/>
    <w:rPr>
      <w:rFonts w:ascii="Tahoma" w:hAnsi="Tahoma"/>
      <w:sz w:val="16"/>
    </w:rPr>
  </w:style>
  <w:style w:type="character" w:customStyle="1" w:styleId="HeaderChar2">
    <w:name w:val="Header Char2"/>
    <w:uiPriority w:val="99"/>
    <w:rsid w:val="009C0807"/>
    <w:rPr>
      <w:lang w:val="en-US" w:eastAsia="en-US"/>
    </w:rPr>
  </w:style>
  <w:style w:type="paragraph" w:styleId="FootnoteText">
    <w:name w:val="footnote text"/>
    <w:aliases w:val="ALTS FOOTNOTE,fn"/>
    <w:basedOn w:val="Normal"/>
    <w:link w:val="FootnoteTextChar"/>
    <w:uiPriority w:val="99"/>
    <w:semiHidden/>
    <w:rsid w:val="00796681"/>
    <w:rPr>
      <w:rFonts w:ascii="Times New Roman" w:hAnsi="Times New Roman"/>
      <w:sz w:val="20"/>
    </w:rPr>
  </w:style>
  <w:style w:type="character" w:customStyle="1" w:styleId="FootnoteTextChar">
    <w:name w:val="Footnote Text Char"/>
    <w:aliases w:val="ALTS FOOTNOTE Char,fn Char"/>
    <w:basedOn w:val="DefaultParagraphFont"/>
    <w:link w:val="FootnoteText"/>
    <w:uiPriority w:val="99"/>
    <w:semiHidden/>
    <w:locked/>
    <w:rsid w:val="00796681"/>
    <w:rPr>
      <w:rFonts w:eastAsia="Times New Roman"/>
      <w:lang w:val="en-US" w:eastAsia="en-US"/>
    </w:rPr>
  </w:style>
  <w:style w:type="character" w:styleId="FootnoteReference">
    <w:name w:val="footnote reference"/>
    <w:basedOn w:val="DefaultParagraphFont"/>
    <w:uiPriority w:val="99"/>
    <w:semiHidden/>
    <w:rsid w:val="00796681"/>
    <w:rPr>
      <w:rFonts w:cs="Times New Roman"/>
      <w:vertAlign w:val="superscript"/>
    </w:rPr>
  </w:style>
  <w:style w:type="character" w:customStyle="1" w:styleId="CharChar">
    <w:name w:val="Char Char"/>
    <w:uiPriority w:val="99"/>
    <w:locked/>
    <w:rsid w:val="00487DF0"/>
    <w:rPr>
      <w:b/>
      <w:sz w:val="28"/>
      <w:lang w:val="en-US" w:eastAsia="en-US"/>
    </w:rPr>
  </w:style>
  <w:style w:type="character" w:styleId="CommentReference">
    <w:name w:val="annotation reference"/>
    <w:basedOn w:val="DefaultParagraphFont"/>
    <w:uiPriority w:val="99"/>
    <w:rsid w:val="00122956"/>
    <w:rPr>
      <w:rFonts w:cs="Times New Roman"/>
      <w:sz w:val="16"/>
    </w:rPr>
  </w:style>
  <w:style w:type="paragraph" w:styleId="CommentText">
    <w:name w:val="annotation text"/>
    <w:basedOn w:val="Normal"/>
    <w:link w:val="CommentTextChar"/>
    <w:uiPriority w:val="99"/>
    <w:rsid w:val="00122956"/>
    <w:rPr>
      <w:sz w:val="20"/>
    </w:rPr>
  </w:style>
  <w:style w:type="character" w:customStyle="1" w:styleId="CommentTextChar">
    <w:name w:val="Comment Text Char"/>
    <w:basedOn w:val="DefaultParagraphFont"/>
    <w:link w:val="CommentText"/>
    <w:uiPriority w:val="99"/>
    <w:locked/>
    <w:rsid w:val="00122956"/>
    <w:rPr>
      <w:rFonts w:ascii="Arial" w:hAnsi="Arial"/>
    </w:rPr>
  </w:style>
  <w:style w:type="paragraph" w:styleId="CommentSubject">
    <w:name w:val="annotation subject"/>
    <w:basedOn w:val="CommentText"/>
    <w:next w:val="CommentText"/>
    <w:link w:val="CommentSubjectChar"/>
    <w:uiPriority w:val="99"/>
    <w:rsid w:val="00122956"/>
    <w:rPr>
      <w:b/>
      <w:bCs/>
    </w:rPr>
  </w:style>
  <w:style w:type="character" w:customStyle="1" w:styleId="CommentSubjectChar">
    <w:name w:val="Comment Subject Char"/>
    <w:basedOn w:val="CommentTextChar"/>
    <w:link w:val="CommentSubject"/>
    <w:uiPriority w:val="99"/>
    <w:locked/>
    <w:rsid w:val="00122956"/>
    <w:rPr>
      <w:rFonts w:ascii="Arial" w:hAnsi="Arial"/>
      <w:b/>
    </w:rPr>
  </w:style>
  <w:style w:type="paragraph" w:customStyle="1" w:styleId="normaltimesnewroman0">
    <w:name w:val="normaltimesnewroman"/>
    <w:basedOn w:val="Normal"/>
    <w:uiPriority w:val="99"/>
    <w:rsid w:val="005F26A9"/>
    <w:pPr>
      <w:ind w:left="720" w:hanging="360"/>
    </w:pPr>
    <w:rPr>
      <w:rFonts w:ascii="Times New Roman" w:hAnsi="Times New Roman"/>
      <w:color w:val="000000"/>
      <w:sz w:val="24"/>
      <w:szCs w:val="24"/>
    </w:rPr>
  </w:style>
  <w:style w:type="paragraph" w:styleId="NoSpacing">
    <w:name w:val="No Spacing"/>
    <w:basedOn w:val="Normal"/>
    <w:uiPriority w:val="1"/>
    <w:qFormat/>
    <w:rsid w:val="00894517"/>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uiPriority="39"/>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67FAC"/>
    <w:rPr>
      <w:rFonts w:ascii="Arial" w:hAnsi="Arial"/>
      <w:sz w:val="28"/>
      <w:szCs w:val="20"/>
    </w:rPr>
  </w:style>
  <w:style w:type="paragraph" w:styleId="Heading1">
    <w:name w:val="heading 1"/>
    <w:basedOn w:val="Normal"/>
    <w:next w:val="Normal"/>
    <w:link w:val="Heading1Char"/>
    <w:uiPriority w:val="99"/>
    <w:qFormat/>
    <w:rsid w:val="00A67FAC"/>
    <w:pPr>
      <w:keepNext/>
      <w:outlineLvl w:val="0"/>
    </w:pPr>
    <w:rPr>
      <w:rFonts w:ascii="Times New Roman" w:hAnsi="Times New Roman"/>
      <w:b/>
      <w:bCs/>
      <w:szCs w:val="28"/>
    </w:rPr>
  </w:style>
  <w:style w:type="paragraph" w:styleId="Heading2">
    <w:name w:val="heading 2"/>
    <w:basedOn w:val="Normal"/>
    <w:next w:val="Normal"/>
    <w:link w:val="Heading2Char"/>
    <w:uiPriority w:val="99"/>
    <w:qFormat/>
    <w:rsid w:val="00A67FAC"/>
    <w:pPr>
      <w:keepNext/>
      <w:pBdr>
        <w:bottom w:val="single" w:sz="4" w:space="1" w:color="auto"/>
      </w:pBdr>
      <w:outlineLvl w:val="1"/>
    </w:pPr>
    <w:rPr>
      <w:b/>
      <w:sz w:val="22"/>
    </w:rPr>
  </w:style>
  <w:style w:type="paragraph" w:styleId="Heading3">
    <w:name w:val="heading 3"/>
    <w:basedOn w:val="Normal"/>
    <w:next w:val="Normal"/>
    <w:link w:val="Heading3Char"/>
    <w:uiPriority w:val="99"/>
    <w:qFormat/>
    <w:rsid w:val="00A67FAC"/>
    <w:pPr>
      <w:keepNext/>
      <w:outlineLvl w:val="2"/>
    </w:pPr>
    <w:rPr>
      <w:rFonts w:ascii="Times New Roman" w:hAnsi="Times New Roman"/>
      <w:b/>
      <w:color w:val="000000"/>
      <w:sz w:val="24"/>
    </w:rPr>
  </w:style>
  <w:style w:type="paragraph" w:styleId="Heading5">
    <w:name w:val="heading 5"/>
    <w:basedOn w:val="Normal"/>
    <w:next w:val="Normal"/>
    <w:link w:val="Heading5Char"/>
    <w:uiPriority w:val="99"/>
    <w:qFormat/>
    <w:rsid w:val="00A67FAC"/>
    <w:pPr>
      <w:keepNext/>
      <w:ind w:firstLine="720"/>
      <w:outlineLvl w:val="4"/>
    </w:pPr>
    <w:rPr>
      <w:rFonts w:ascii="Times New Roman" w:hAnsi="Times New Roman"/>
      <w:b/>
      <w:bCs/>
      <w:sz w:val="24"/>
      <w:szCs w:val="24"/>
    </w:rPr>
  </w:style>
  <w:style w:type="paragraph" w:styleId="Heading7">
    <w:name w:val="heading 7"/>
    <w:basedOn w:val="Normal"/>
    <w:next w:val="Normal"/>
    <w:link w:val="Heading7Char"/>
    <w:uiPriority w:val="99"/>
    <w:qFormat/>
    <w:rsid w:val="00A67FA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FD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44FD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A67FAC"/>
    <w:rPr>
      <w:b/>
      <w:color w:val="000000"/>
      <w:sz w:val="24"/>
      <w:lang w:val="en-US" w:eastAsia="en-US"/>
    </w:rPr>
  </w:style>
  <w:style w:type="character" w:customStyle="1" w:styleId="Heading5Char">
    <w:name w:val="Heading 5 Char"/>
    <w:basedOn w:val="DefaultParagraphFont"/>
    <w:link w:val="Heading5"/>
    <w:uiPriority w:val="99"/>
    <w:locked/>
    <w:rsid w:val="00A67FAC"/>
    <w:rPr>
      <w:b/>
      <w:sz w:val="24"/>
      <w:lang w:val="en-US" w:eastAsia="en-US"/>
    </w:rPr>
  </w:style>
  <w:style w:type="character" w:customStyle="1" w:styleId="Heading7Char">
    <w:name w:val="Heading 7 Char"/>
    <w:basedOn w:val="DefaultParagraphFont"/>
    <w:link w:val="Heading7"/>
    <w:uiPriority w:val="99"/>
    <w:semiHidden/>
    <w:locked/>
    <w:rsid w:val="00A67FAC"/>
    <w:rPr>
      <w:rFonts w:ascii="Calibri" w:hAnsi="Calibri"/>
      <w:sz w:val="24"/>
      <w:lang w:val="en-US" w:eastAsia="en-US"/>
    </w:rPr>
  </w:style>
  <w:style w:type="paragraph" w:styleId="Header">
    <w:name w:val="header"/>
    <w:basedOn w:val="Normal"/>
    <w:link w:val="HeaderChar1"/>
    <w:uiPriority w:val="99"/>
    <w:rsid w:val="00A67FAC"/>
    <w:pPr>
      <w:tabs>
        <w:tab w:val="center" w:pos="4320"/>
        <w:tab w:val="right" w:pos="8640"/>
      </w:tabs>
    </w:pPr>
    <w:rPr>
      <w:rFonts w:ascii="Times New Roman" w:hAnsi="Times New Roman"/>
      <w:sz w:val="24"/>
      <w:szCs w:val="24"/>
    </w:rPr>
  </w:style>
  <w:style w:type="character" w:customStyle="1" w:styleId="HeaderChar">
    <w:name w:val="Header Char"/>
    <w:basedOn w:val="DefaultParagraphFont"/>
    <w:uiPriority w:val="99"/>
    <w:locked/>
    <w:rsid w:val="00AC2A36"/>
    <w:rPr>
      <w:rFonts w:ascii="Times New Roman" w:hAnsi="Times New Roman"/>
      <w:sz w:val="24"/>
    </w:rPr>
  </w:style>
  <w:style w:type="paragraph" w:styleId="BlockText">
    <w:name w:val="Block Text"/>
    <w:basedOn w:val="Normal"/>
    <w:uiPriority w:val="99"/>
    <w:rsid w:val="00A67FAC"/>
    <w:pPr>
      <w:ind w:left="-720" w:right="-760"/>
    </w:pPr>
    <w:rPr>
      <w:rFonts w:ascii="Garamond" w:hAnsi="Garamond"/>
      <w:sz w:val="22"/>
    </w:rPr>
  </w:style>
  <w:style w:type="paragraph" w:styleId="BodyText">
    <w:name w:val="Body Text"/>
    <w:basedOn w:val="Normal"/>
    <w:link w:val="BodyTextChar"/>
    <w:uiPriority w:val="99"/>
    <w:rsid w:val="00A67FAC"/>
    <w:rPr>
      <w:rFonts w:ascii="Times New Roman" w:hAnsi="Times New Roman"/>
      <w:b/>
      <w:bCs/>
      <w:szCs w:val="28"/>
    </w:rPr>
  </w:style>
  <w:style w:type="character" w:customStyle="1" w:styleId="BodyTextChar">
    <w:name w:val="Body Text Char"/>
    <w:basedOn w:val="DefaultParagraphFont"/>
    <w:link w:val="BodyText"/>
    <w:uiPriority w:val="99"/>
    <w:locked/>
    <w:rsid w:val="00A67FAC"/>
    <w:rPr>
      <w:b/>
      <w:sz w:val="28"/>
      <w:lang w:val="en-US" w:eastAsia="en-US"/>
    </w:rPr>
  </w:style>
  <w:style w:type="paragraph" w:styleId="BodyTextIndent">
    <w:name w:val="Body Text Indent"/>
    <w:basedOn w:val="Normal"/>
    <w:link w:val="BodyTextIndentChar"/>
    <w:uiPriority w:val="99"/>
    <w:rsid w:val="00A67FAC"/>
    <w:pPr>
      <w:ind w:left="720"/>
    </w:pPr>
    <w:rPr>
      <w:rFonts w:ascii="Times New Roman" w:hAnsi="Times New Roman"/>
      <w:color w:val="000000"/>
      <w:sz w:val="24"/>
      <w:szCs w:val="24"/>
      <w:u w:val="single"/>
    </w:rPr>
  </w:style>
  <w:style w:type="character" w:customStyle="1" w:styleId="BodyTextIndentChar">
    <w:name w:val="Body Text Indent Char"/>
    <w:basedOn w:val="DefaultParagraphFont"/>
    <w:link w:val="BodyTextIndent"/>
    <w:uiPriority w:val="99"/>
    <w:semiHidden/>
    <w:rsid w:val="00844FD8"/>
    <w:rPr>
      <w:rFonts w:ascii="Arial" w:hAnsi="Arial"/>
      <w:sz w:val="28"/>
      <w:szCs w:val="20"/>
    </w:rPr>
  </w:style>
  <w:style w:type="paragraph" w:styleId="Footer">
    <w:name w:val="footer"/>
    <w:basedOn w:val="Normal"/>
    <w:link w:val="FooterChar"/>
    <w:uiPriority w:val="99"/>
    <w:rsid w:val="00A67FAC"/>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locked/>
    <w:rsid w:val="00A67FAC"/>
    <w:rPr>
      <w:sz w:val="24"/>
      <w:lang w:val="en-US" w:eastAsia="en-US"/>
    </w:rPr>
  </w:style>
  <w:style w:type="character" w:styleId="PageNumber">
    <w:name w:val="page number"/>
    <w:basedOn w:val="DefaultParagraphFont"/>
    <w:uiPriority w:val="99"/>
    <w:rsid w:val="00A67FAC"/>
    <w:rPr>
      <w:rFonts w:cs="Times New Roman"/>
    </w:rPr>
  </w:style>
  <w:style w:type="paragraph" w:styleId="BodyTextIndent2">
    <w:name w:val="Body Text Indent 2"/>
    <w:basedOn w:val="Normal"/>
    <w:link w:val="BodyTextIndent2Char"/>
    <w:uiPriority w:val="99"/>
    <w:rsid w:val="00A67FAC"/>
    <w:pPr>
      <w:ind w:left="720"/>
    </w:pPr>
    <w:rPr>
      <w:rFonts w:ascii="Times New Roman" w:hAnsi="Times New Roman"/>
      <w:sz w:val="24"/>
    </w:rPr>
  </w:style>
  <w:style w:type="character" w:customStyle="1" w:styleId="BodyTextIndent2Char">
    <w:name w:val="Body Text Indent 2 Char"/>
    <w:basedOn w:val="DefaultParagraphFont"/>
    <w:link w:val="BodyTextIndent2"/>
    <w:uiPriority w:val="99"/>
    <w:semiHidden/>
    <w:rsid w:val="00844FD8"/>
    <w:rPr>
      <w:rFonts w:ascii="Arial" w:hAnsi="Arial"/>
      <w:sz w:val="28"/>
      <w:szCs w:val="20"/>
    </w:rPr>
  </w:style>
  <w:style w:type="paragraph" w:styleId="BodyTextIndent3">
    <w:name w:val="Body Text Indent 3"/>
    <w:basedOn w:val="Normal"/>
    <w:link w:val="BodyTextIndent3Char"/>
    <w:uiPriority w:val="99"/>
    <w:rsid w:val="00A67FAC"/>
    <w:pPr>
      <w:ind w:left="720"/>
    </w:pPr>
    <w:rPr>
      <w:rFonts w:ascii="Times New Roman" w:hAnsi="Times New Roman"/>
      <w:color w:val="000000"/>
      <w:sz w:val="24"/>
    </w:rPr>
  </w:style>
  <w:style w:type="character" w:customStyle="1" w:styleId="BodyTextIndent3Char">
    <w:name w:val="Body Text Indent 3 Char"/>
    <w:basedOn w:val="DefaultParagraphFont"/>
    <w:link w:val="BodyTextIndent3"/>
    <w:uiPriority w:val="99"/>
    <w:locked/>
    <w:rsid w:val="00A67FAC"/>
    <w:rPr>
      <w:color w:val="000000"/>
      <w:sz w:val="24"/>
      <w:lang w:val="en-US" w:eastAsia="en-US"/>
    </w:rPr>
  </w:style>
  <w:style w:type="paragraph" w:styleId="NormalWeb">
    <w:name w:val="Normal (Web)"/>
    <w:basedOn w:val="Normal"/>
    <w:uiPriority w:val="99"/>
    <w:rsid w:val="00A67FAC"/>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99"/>
    <w:qFormat/>
    <w:rsid w:val="00A67FAC"/>
    <w:rPr>
      <w:rFonts w:cs="Times New Roman"/>
      <w:i/>
    </w:rPr>
  </w:style>
  <w:style w:type="paragraph" w:customStyle="1" w:styleId="subcontent">
    <w:name w:val="subcontent"/>
    <w:basedOn w:val="Normal"/>
    <w:uiPriority w:val="99"/>
    <w:rsid w:val="00A67FAC"/>
    <w:pPr>
      <w:spacing w:line="240" w:lineRule="atLeast"/>
      <w:ind w:right="150"/>
    </w:pPr>
    <w:rPr>
      <w:rFonts w:ascii="Verdana" w:hAnsi="Verdana"/>
      <w:color w:val="000000"/>
      <w:sz w:val="17"/>
    </w:rPr>
  </w:style>
  <w:style w:type="character" w:customStyle="1" w:styleId="HeaderChar1">
    <w:name w:val="Header Char1"/>
    <w:link w:val="Header"/>
    <w:uiPriority w:val="99"/>
    <w:locked/>
    <w:rsid w:val="00A67FAC"/>
    <w:rPr>
      <w:sz w:val="24"/>
      <w:lang w:val="en-US" w:eastAsia="en-US"/>
    </w:rPr>
  </w:style>
  <w:style w:type="paragraph" w:styleId="ListParagraph">
    <w:name w:val="List Paragraph"/>
    <w:basedOn w:val="Normal"/>
    <w:uiPriority w:val="34"/>
    <w:qFormat/>
    <w:rsid w:val="00A67FAC"/>
    <w:pPr>
      <w:ind w:left="720"/>
      <w:contextualSpacing/>
    </w:pPr>
    <w:rPr>
      <w:rFonts w:ascii="Times New Roman" w:hAnsi="Times New Roman"/>
      <w:sz w:val="24"/>
      <w:szCs w:val="24"/>
    </w:rPr>
  </w:style>
  <w:style w:type="paragraph" w:customStyle="1" w:styleId="NormalTimesNewRoman">
    <w:name w:val="Normal + Times New Roman"/>
    <w:aliases w:val="12 pt,Black"/>
    <w:basedOn w:val="Normal"/>
    <w:uiPriority w:val="99"/>
    <w:rsid w:val="00DF5851"/>
    <w:pPr>
      <w:tabs>
        <w:tab w:val="num" w:pos="720"/>
      </w:tabs>
      <w:ind w:left="720" w:hanging="360"/>
    </w:pPr>
    <w:rPr>
      <w:rFonts w:ascii="Times New Roman" w:hAnsi="Times New Roman"/>
      <w:color w:val="000000"/>
      <w:sz w:val="24"/>
    </w:rPr>
  </w:style>
  <w:style w:type="character" w:styleId="Hyperlink">
    <w:name w:val="Hyperlink"/>
    <w:basedOn w:val="DefaultParagraphFont"/>
    <w:uiPriority w:val="99"/>
    <w:rsid w:val="00C11E93"/>
    <w:rPr>
      <w:rFonts w:cs="Times New Roman"/>
      <w:color w:val="0000FF"/>
      <w:u w:val="single"/>
    </w:rPr>
  </w:style>
  <w:style w:type="paragraph" w:styleId="BalloonText">
    <w:name w:val="Balloon Text"/>
    <w:basedOn w:val="Normal"/>
    <w:link w:val="BalloonTextChar"/>
    <w:uiPriority w:val="99"/>
    <w:rsid w:val="00CE5753"/>
    <w:rPr>
      <w:rFonts w:ascii="Tahoma" w:hAnsi="Tahoma"/>
      <w:sz w:val="16"/>
      <w:szCs w:val="16"/>
    </w:rPr>
  </w:style>
  <w:style w:type="character" w:customStyle="1" w:styleId="BalloonTextChar">
    <w:name w:val="Balloon Text Char"/>
    <w:basedOn w:val="DefaultParagraphFont"/>
    <w:link w:val="BalloonText"/>
    <w:uiPriority w:val="99"/>
    <w:locked/>
    <w:rsid w:val="00CE5753"/>
    <w:rPr>
      <w:rFonts w:ascii="Tahoma" w:hAnsi="Tahoma"/>
      <w:sz w:val="16"/>
    </w:rPr>
  </w:style>
  <w:style w:type="paragraph" w:styleId="Revision">
    <w:name w:val="Revision"/>
    <w:hidden/>
    <w:uiPriority w:val="99"/>
    <w:semiHidden/>
    <w:rsid w:val="00443BFC"/>
    <w:rPr>
      <w:rFonts w:ascii="Arial" w:hAnsi="Arial"/>
      <w:sz w:val="28"/>
      <w:szCs w:val="20"/>
    </w:rPr>
  </w:style>
  <w:style w:type="paragraph" w:styleId="TOCHeading">
    <w:name w:val="TOC Heading"/>
    <w:basedOn w:val="Heading1"/>
    <w:next w:val="Normal"/>
    <w:uiPriority w:val="99"/>
    <w:qFormat/>
    <w:rsid w:val="009D495C"/>
    <w:pPr>
      <w:keepLines/>
      <w:spacing w:before="480" w:line="276" w:lineRule="auto"/>
      <w:outlineLvl w:val="9"/>
    </w:pPr>
    <w:rPr>
      <w:rFonts w:ascii="Cambria" w:hAnsi="Cambria"/>
      <w:color w:val="365F91"/>
    </w:rPr>
  </w:style>
  <w:style w:type="paragraph" w:styleId="TOC1">
    <w:name w:val="toc 1"/>
    <w:basedOn w:val="Normal"/>
    <w:next w:val="Normal"/>
    <w:autoRedefine/>
    <w:uiPriority w:val="39"/>
    <w:rsid w:val="009D495C"/>
  </w:style>
  <w:style w:type="paragraph" w:styleId="TOC3">
    <w:name w:val="toc 3"/>
    <w:basedOn w:val="Normal"/>
    <w:next w:val="Normal"/>
    <w:autoRedefine/>
    <w:uiPriority w:val="99"/>
    <w:rsid w:val="009D495C"/>
    <w:pPr>
      <w:ind w:left="560"/>
    </w:pPr>
  </w:style>
  <w:style w:type="paragraph" w:styleId="DocumentMap">
    <w:name w:val="Document Map"/>
    <w:basedOn w:val="Normal"/>
    <w:link w:val="DocumentMapChar"/>
    <w:uiPriority w:val="99"/>
    <w:rsid w:val="009D495C"/>
    <w:rPr>
      <w:rFonts w:ascii="Tahoma" w:hAnsi="Tahoma"/>
      <w:sz w:val="16"/>
      <w:szCs w:val="16"/>
    </w:rPr>
  </w:style>
  <w:style w:type="character" w:customStyle="1" w:styleId="DocumentMapChar">
    <w:name w:val="Document Map Char"/>
    <w:basedOn w:val="DefaultParagraphFont"/>
    <w:link w:val="DocumentMap"/>
    <w:uiPriority w:val="99"/>
    <w:locked/>
    <w:rsid w:val="009D495C"/>
    <w:rPr>
      <w:rFonts w:ascii="Tahoma" w:hAnsi="Tahoma"/>
      <w:sz w:val="16"/>
    </w:rPr>
  </w:style>
  <w:style w:type="character" w:customStyle="1" w:styleId="HeaderChar2">
    <w:name w:val="Header Char2"/>
    <w:uiPriority w:val="99"/>
    <w:rsid w:val="009C0807"/>
    <w:rPr>
      <w:lang w:val="en-US" w:eastAsia="en-US"/>
    </w:rPr>
  </w:style>
  <w:style w:type="paragraph" w:styleId="FootnoteText">
    <w:name w:val="footnote text"/>
    <w:aliases w:val="ALTS FOOTNOTE,fn"/>
    <w:basedOn w:val="Normal"/>
    <w:link w:val="FootnoteTextChar"/>
    <w:uiPriority w:val="99"/>
    <w:semiHidden/>
    <w:rsid w:val="00796681"/>
    <w:rPr>
      <w:rFonts w:ascii="Times New Roman" w:hAnsi="Times New Roman"/>
      <w:sz w:val="20"/>
    </w:rPr>
  </w:style>
  <w:style w:type="character" w:customStyle="1" w:styleId="FootnoteTextChar">
    <w:name w:val="Footnote Text Char"/>
    <w:aliases w:val="ALTS FOOTNOTE Char,fn Char"/>
    <w:basedOn w:val="DefaultParagraphFont"/>
    <w:link w:val="FootnoteText"/>
    <w:uiPriority w:val="99"/>
    <w:semiHidden/>
    <w:locked/>
    <w:rsid w:val="00796681"/>
    <w:rPr>
      <w:rFonts w:eastAsia="Times New Roman"/>
      <w:lang w:val="en-US" w:eastAsia="en-US"/>
    </w:rPr>
  </w:style>
  <w:style w:type="character" w:styleId="FootnoteReference">
    <w:name w:val="footnote reference"/>
    <w:basedOn w:val="DefaultParagraphFont"/>
    <w:uiPriority w:val="99"/>
    <w:semiHidden/>
    <w:rsid w:val="00796681"/>
    <w:rPr>
      <w:rFonts w:cs="Times New Roman"/>
      <w:vertAlign w:val="superscript"/>
    </w:rPr>
  </w:style>
  <w:style w:type="character" w:customStyle="1" w:styleId="CharChar">
    <w:name w:val="Char Char"/>
    <w:uiPriority w:val="99"/>
    <w:locked/>
    <w:rsid w:val="00487DF0"/>
    <w:rPr>
      <w:b/>
      <w:sz w:val="28"/>
      <w:lang w:val="en-US" w:eastAsia="en-US"/>
    </w:rPr>
  </w:style>
  <w:style w:type="character" w:styleId="CommentReference">
    <w:name w:val="annotation reference"/>
    <w:basedOn w:val="DefaultParagraphFont"/>
    <w:uiPriority w:val="99"/>
    <w:rsid w:val="00122956"/>
    <w:rPr>
      <w:rFonts w:cs="Times New Roman"/>
      <w:sz w:val="16"/>
    </w:rPr>
  </w:style>
  <w:style w:type="paragraph" w:styleId="CommentText">
    <w:name w:val="annotation text"/>
    <w:basedOn w:val="Normal"/>
    <w:link w:val="CommentTextChar"/>
    <w:uiPriority w:val="99"/>
    <w:rsid w:val="00122956"/>
    <w:rPr>
      <w:sz w:val="20"/>
    </w:rPr>
  </w:style>
  <w:style w:type="character" w:customStyle="1" w:styleId="CommentTextChar">
    <w:name w:val="Comment Text Char"/>
    <w:basedOn w:val="DefaultParagraphFont"/>
    <w:link w:val="CommentText"/>
    <w:uiPriority w:val="99"/>
    <w:locked/>
    <w:rsid w:val="00122956"/>
    <w:rPr>
      <w:rFonts w:ascii="Arial" w:hAnsi="Arial"/>
    </w:rPr>
  </w:style>
  <w:style w:type="paragraph" w:styleId="CommentSubject">
    <w:name w:val="annotation subject"/>
    <w:basedOn w:val="CommentText"/>
    <w:next w:val="CommentText"/>
    <w:link w:val="CommentSubjectChar"/>
    <w:uiPriority w:val="99"/>
    <w:rsid w:val="00122956"/>
    <w:rPr>
      <w:b/>
      <w:bCs/>
    </w:rPr>
  </w:style>
  <w:style w:type="character" w:customStyle="1" w:styleId="CommentSubjectChar">
    <w:name w:val="Comment Subject Char"/>
    <w:basedOn w:val="CommentTextChar"/>
    <w:link w:val="CommentSubject"/>
    <w:uiPriority w:val="99"/>
    <w:locked/>
    <w:rsid w:val="00122956"/>
    <w:rPr>
      <w:rFonts w:ascii="Arial" w:hAnsi="Arial"/>
      <w:b/>
    </w:rPr>
  </w:style>
  <w:style w:type="paragraph" w:customStyle="1" w:styleId="normaltimesnewroman0">
    <w:name w:val="normaltimesnewroman"/>
    <w:basedOn w:val="Normal"/>
    <w:uiPriority w:val="99"/>
    <w:rsid w:val="005F26A9"/>
    <w:pPr>
      <w:ind w:left="720" w:hanging="360"/>
    </w:pPr>
    <w:rPr>
      <w:rFonts w:ascii="Times New Roman" w:hAnsi="Times New Roman"/>
      <w:color w:val="000000"/>
      <w:sz w:val="24"/>
      <w:szCs w:val="24"/>
    </w:rPr>
  </w:style>
  <w:style w:type="paragraph" w:styleId="NoSpacing">
    <w:name w:val="No Spacing"/>
    <w:basedOn w:val="Normal"/>
    <w:uiPriority w:val="1"/>
    <w:qFormat/>
    <w:rsid w:val="00894517"/>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49416">
      <w:marLeft w:val="0"/>
      <w:marRight w:val="0"/>
      <w:marTop w:val="0"/>
      <w:marBottom w:val="0"/>
      <w:divBdr>
        <w:top w:val="none" w:sz="0" w:space="0" w:color="auto"/>
        <w:left w:val="none" w:sz="0" w:space="0" w:color="auto"/>
        <w:bottom w:val="none" w:sz="0" w:space="0" w:color="auto"/>
        <w:right w:val="none" w:sz="0" w:space="0" w:color="auto"/>
      </w:divBdr>
    </w:div>
    <w:div w:id="1150249417">
      <w:marLeft w:val="0"/>
      <w:marRight w:val="0"/>
      <w:marTop w:val="0"/>
      <w:marBottom w:val="0"/>
      <w:divBdr>
        <w:top w:val="none" w:sz="0" w:space="0" w:color="auto"/>
        <w:left w:val="none" w:sz="0" w:space="0" w:color="auto"/>
        <w:bottom w:val="none" w:sz="0" w:space="0" w:color="auto"/>
        <w:right w:val="none" w:sz="0" w:space="0" w:color="auto"/>
      </w:divBdr>
    </w:div>
    <w:div w:id="1150249418">
      <w:marLeft w:val="0"/>
      <w:marRight w:val="0"/>
      <w:marTop w:val="0"/>
      <w:marBottom w:val="0"/>
      <w:divBdr>
        <w:top w:val="none" w:sz="0" w:space="0" w:color="auto"/>
        <w:left w:val="none" w:sz="0" w:space="0" w:color="auto"/>
        <w:bottom w:val="none" w:sz="0" w:space="0" w:color="auto"/>
        <w:right w:val="none" w:sz="0" w:space="0" w:color="auto"/>
      </w:divBdr>
    </w:div>
    <w:div w:id="1150249419">
      <w:marLeft w:val="0"/>
      <w:marRight w:val="0"/>
      <w:marTop w:val="0"/>
      <w:marBottom w:val="0"/>
      <w:divBdr>
        <w:top w:val="none" w:sz="0" w:space="0" w:color="auto"/>
        <w:left w:val="none" w:sz="0" w:space="0" w:color="auto"/>
        <w:bottom w:val="none" w:sz="0" w:space="0" w:color="auto"/>
        <w:right w:val="none" w:sz="0" w:space="0" w:color="auto"/>
      </w:divBdr>
    </w:div>
    <w:div w:id="1150249420">
      <w:marLeft w:val="0"/>
      <w:marRight w:val="0"/>
      <w:marTop w:val="0"/>
      <w:marBottom w:val="0"/>
      <w:divBdr>
        <w:top w:val="none" w:sz="0" w:space="0" w:color="auto"/>
        <w:left w:val="none" w:sz="0" w:space="0" w:color="auto"/>
        <w:bottom w:val="none" w:sz="0" w:space="0" w:color="auto"/>
        <w:right w:val="none" w:sz="0" w:space="0" w:color="auto"/>
      </w:divBdr>
    </w:div>
    <w:div w:id="1150249421">
      <w:marLeft w:val="0"/>
      <w:marRight w:val="0"/>
      <w:marTop w:val="0"/>
      <w:marBottom w:val="0"/>
      <w:divBdr>
        <w:top w:val="none" w:sz="0" w:space="0" w:color="auto"/>
        <w:left w:val="none" w:sz="0" w:space="0" w:color="auto"/>
        <w:bottom w:val="none" w:sz="0" w:space="0" w:color="auto"/>
        <w:right w:val="none" w:sz="0" w:space="0" w:color="auto"/>
      </w:divBdr>
    </w:div>
    <w:div w:id="1150249422">
      <w:marLeft w:val="0"/>
      <w:marRight w:val="0"/>
      <w:marTop w:val="0"/>
      <w:marBottom w:val="0"/>
      <w:divBdr>
        <w:top w:val="none" w:sz="0" w:space="0" w:color="auto"/>
        <w:left w:val="none" w:sz="0" w:space="0" w:color="auto"/>
        <w:bottom w:val="none" w:sz="0" w:space="0" w:color="auto"/>
        <w:right w:val="none" w:sz="0" w:space="0" w:color="auto"/>
      </w:divBdr>
    </w:div>
    <w:div w:id="1150249423">
      <w:marLeft w:val="0"/>
      <w:marRight w:val="0"/>
      <w:marTop w:val="0"/>
      <w:marBottom w:val="0"/>
      <w:divBdr>
        <w:top w:val="none" w:sz="0" w:space="0" w:color="auto"/>
        <w:left w:val="none" w:sz="0" w:space="0" w:color="auto"/>
        <w:bottom w:val="none" w:sz="0" w:space="0" w:color="auto"/>
        <w:right w:val="none" w:sz="0" w:space="0" w:color="auto"/>
      </w:divBdr>
    </w:div>
    <w:div w:id="1150249424">
      <w:marLeft w:val="0"/>
      <w:marRight w:val="0"/>
      <w:marTop w:val="0"/>
      <w:marBottom w:val="0"/>
      <w:divBdr>
        <w:top w:val="none" w:sz="0" w:space="0" w:color="auto"/>
        <w:left w:val="none" w:sz="0" w:space="0" w:color="auto"/>
        <w:bottom w:val="none" w:sz="0" w:space="0" w:color="auto"/>
        <w:right w:val="none" w:sz="0" w:space="0" w:color="auto"/>
      </w:divBdr>
    </w:div>
    <w:div w:id="1150249425">
      <w:marLeft w:val="0"/>
      <w:marRight w:val="0"/>
      <w:marTop w:val="0"/>
      <w:marBottom w:val="0"/>
      <w:divBdr>
        <w:top w:val="none" w:sz="0" w:space="0" w:color="auto"/>
        <w:left w:val="none" w:sz="0" w:space="0" w:color="auto"/>
        <w:bottom w:val="none" w:sz="0" w:space="0" w:color="auto"/>
        <w:right w:val="none" w:sz="0" w:space="0" w:color="auto"/>
      </w:divBdr>
    </w:div>
    <w:div w:id="1150249426">
      <w:marLeft w:val="0"/>
      <w:marRight w:val="0"/>
      <w:marTop w:val="0"/>
      <w:marBottom w:val="0"/>
      <w:divBdr>
        <w:top w:val="none" w:sz="0" w:space="0" w:color="auto"/>
        <w:left w:val="none" w:sz="0" w:space="0" w:color="auto"/>
        <w:bottom w:val="none" w:sz="0" w:space="0" w:color="auto"/>
        <w:right w:val="none" w:sz="0" w:space="0" w:color="auto"/>
      </w:divBdr>
    </w:div>
    <w:div w:id="1150249427">
      <w:marLeft w:val="0"/>
      <w:marRight w:val="0"/>
      <w:marTop w:val="0"/>
      <w:marBottom w:val="0"/>
      <w:divBdr>
        <w:top w:val="none" w:sz="0" w:space="0" w:color="auto"/>
        <w:left w:val="none" w:sz="0" w:space="0" w:color="auto"/>
        <w:bottom w:val="none" w:sz="0" w:space="0" w:color="auto"/>
        <w:right w:val="none" w:sz="0" w:space="0" w:color="auto"/>
      </w:divBdr>
    </w:div>
    <w:div w:id="1150249428">
      <w:marLeft w:val="0"/>
      <w:marRight w:val="0"/>
      <w:marTop w:val="0"/>
      <w:marBottom w:val="0"/>
      <w:divBdr>
        <w:top w:val="none" w:sz="0" w:space="0" w:color="auto"/>
        <w:left w:val="none" w:sz="0" w:space="0" w:color="auto"/>
        <w:bottom w:val="none" w:sz="0" w:space="0" w:color="auto"/>
        <w:right w:val="none" w:sz="0" w:space="0" w:color="auto"/>
      </w:divBdr>
    </w:div>
    <w:div w:id="1150249429">
      <w:marLeft w:val="0"/>
      <w:marRight w:val="0"/>
      <w:marTop w:val="0"/>
      <w:marBottom w:val="0"/>
      <w:divBdr>
        <w:top w:val="none" w:sz="0" w:space="0" w:color="auto"/>
        <w:left w:val="none" w:sz="0" w:space="0" w:color="auto"/>
        <w:bottom w:val="none" w:sz="0" w:space="0" w:color="auto"/>
        <w:right w:val="none" w:sz="0" w:space="0" w:color="auto"/>
      </w:divBdr>
    </w:div>
    <w:div w:id="1150249430">
      <w:marLeft w:val="0"/>
      <w:marRight w:val="0"/>
      <w:marTop w:val="0"/>
      <w:marBottom w:val="0"/>
      <w:divBdr>
        <w:top w:val="none" w:sz="0" w:space="0" w:color="auto"/>
        <w:left w:val="none" w:sz="0" w:space="0" w:color="auto"/>
        <w:bottom w:val="none" w:sz="0" w:space="0" w:color="auto"/>
        <w:right w:val="none" w:sz="0" w:space="0" w:color="auto"/>
      </w:divBdr>
    </w:div>
    <w:div w:id="1150249431">
      <w:marLeft w:val="0"/>
      <w:marRight w:val="0"/>
      <w:marTop w:val="0"/>
      <w:marBottom w:val="0"/>
      <w:divBdr>
        <w:top w:val="none" w:sz="0" w:space="0" w:color="auto"/>
        <w:left w:val="none" w:sz="0" w:space="0" w:color="auto"/>
        <w:bottom w:val="none" w:sz="0" w:space="0" w:color="auto"/>
        <w:right w:val="none" w:sz="0" w:space="0" w:color="auto"/>
      </w:divBdr>
    </w:div>
    <w:div w:id="1150249432">
      <w:marLeft w:val="0"/>
      <w:marRight w:val="0"/>
      <w:marTop w:val="0"/>
      <w:marBottom w:val="0"/>
      <w:divBdr>
        <w:top w:val="none" w:sz="0" w:space="0" w:color="auto"/>
        <w:left w:val="none" w:sz="0" w:space="0" w:color="auto"/>
        <w:bottom w:val="none" w:sz="0" w:space="0" w:color="auto"/>
        <w:right w:val="none" w:sz="0" w:space="0" w:color="auto"/>
      </w:divBdr>
    </w:div>
    <w:div w:id="1150249433">
      <w:marLeft w:val="0"/>
      <w:marRight w:val="0"/>
      <w:marTop w:val="0"/>
      <w:marBottom w:val="0"/>
      <w:divBdr>
        <w:top w:val="none" w:sz="0" w:space="0" w:color="auto"/>
        <w:left w:val="none" w:sz="0" w:space="0" w:color="auto"/>
        <w:bottom w:val="none" w:sz="0" w:space="0" w:color="auto"/>
        <w:right w:val="none" w:sz="0" w:space="0" w:color="auto"/>
      </w:divBdr>
    </w:div>
    <w:div w:id="1150249434">
      <w:marLeft w:val="0"/>
      <w:marRight w:val="0"/>
      <w:marTop w:val="0"/>
      <w:marBottom w:val="0"/>
      <w:divBdr>
        <w:top w:val="none" w:sz="0" w:space="0" w:color="auto"/>
        <w:left w:val="none" w:sz="0" w:space="0" w:color="auto"/>
        <w:bottom w:val="none" w:sz="0" w:space="0" w:color="auto"/>
        <w:right w:val="none" w:sz="0" w:space="0" w:color="auto"/>
      </w:divBdr>
    </w:div>
    <w:div w:id="1150249435">
      <w:marLeft w:val="0"/>
      <w:marRight w:val="0"/>
      <w:marTop w:val="0"/>
      <w:marBottom w:val="0"/>
      <w:divBdr>
        <w:top w:val="none" w:sz="0" w:space="0" w:color="auto"/>
        <w:left w:val="none" w:sz="0" w:space="0" w:color="auto"/>
        <w:bottom w:val="none" w:sz="0" w:space="0" w:color="auto"/>
        <w:right w:val="none" w:sz="0" w:space="0" w:color="auto"/>
      </w:divBdr>
    </w:div>
    <w:div w:id="1150249436">
      <w:marLeft w:val="0"/>
      <w:marRight w:val="0"/>
      <w:marTop w:val="0"/>
      <w:marBottom w:val="0"/>
      <w:divBdr>
        <w:top w:val="none" w:sz="0" w:space="0" w:color="auto"/>
        <w:left w:val="none" w:sz="0" w:space="0" w:color="auto"/>
        <w:bottom w:val="none" w:sz="0" w:space="0" w:color="auto"/>
        <w:right w:val="none" w:sz="0" w:space="0" w:color="auto"/>
      </w:divBdr>
    </w:div>
    <w:div w:id="1150249437">
      <w:marLeft w:val="0"/>
      <w:marRight w:val="0"/>
      <w:marTop w:val="0"/>
      <w:marBottom w:val="0"/>
      <w:divBdr>
        <w:top w:val="none" w:sz="0" w:space="0" w:color="auto"/>
        <w:left w:val="none" w:sz="0" w:space="0" w:color="auto"/>
        <w:bottom w:val="none" w:sz="0" w:space="0" w:color="auto"/>
        <w:right w:val="none" w:sz="0" w:space="0" w:color="auto"/>
      </w:divBdr>
    </w:div>
    <w:div w:id="1150249438">
      <w:marLeft w:val="0"/>
      <w:marRight w:val="0"/>
      <w:marTop w:val="0"/>
      <w:marBottom w:val="0"/>
      <w:divBdr>
        <w:top w:val="none" w:sz="0" w:space="0" w:color="auto"/>
        <w:left w:val="none" w:sz="0" w:space="0" w:color="auto"/>
        <w:bottom w:val="none" w:sz="0" w:space="0" w:color="auto"/>
        <w:right w:val="none" w:sz="0" w:space="0" w:color="auto"/>
      </w:divBdr>
    </w:div>
    <w:div w:id="1150249439">
      <w:marLeft w:val="0"/>
      <w:marRight w:val="0"/>
      <w:marTop w:val="0"/>
      <w:marBottom w:val="0"/>
      <w:divBdr>
        <w:top w:val="none" w:sz="0" w:space="0" w:color="auto"/>
        <w:left w:val="none" w:sz="0" w:space="0" w:color="auto"/>
        <w:bottom w:val="none" w:sz="0" w:space="0" w:color="auto"/>
        <w:right w:val="none" w:sz="0" w:space="0" w:color="auto"/>
      </w:divBdr>
    </w:div>
    <w:div w:id="1150249440">
      <w:marLeft w:val="0"/>
      <w:marRight w:val="0"/>
      <w:marTop w:val="0"/>
      <w:marBottom w:val="0"/>
      <w:divBdr>
        <w:top w:val="none" w:sz="0" w:space="0" w:color="auto"/>
        <w:left w:val="none" w:sz="0" w:space="0" w:color="auto"/>
        <w:bottom w:val="none" w:sz="0" w:space="0" w:color="auto"/>
        <w:right w:val="none" w:sz="0" w:space="0" w:color="auto"/>
      </w:divBdr>
    </w:div>
    <w:div w:id="1150249441">
      <w:marLeft w:val="0"/>
      <w:marRight w:val="0"/>
      <w:marTop w:val="0"/>
      <w:marBottom w:val="0"/>
      <w:divBdr>
        <w:top w:val="none" w:sz="0" w:space="0" w:color="auto"/>
        <w:left w:val="none" w:sz="0" w:space="0" w:color="auto"/>
        <w:bottom w:val="none" w:sz="0" w:space="0" w:color="auto"/>
        <w:right w:val="none" w:sz="0" w:space="0" w:color="auto"/>
      </w:divBdr>
    </w:div>
    <w:div w:id="1150249442">
      <w:marLeft w:val="0"/>
      <w:marRight w:val="0"/>
      <w:marTop w:val="0"/>
      <w:marBottom w:val="0"/>
      <w:divBdr>
        <w:top w:val="none" w:sz="0" w:space="0" w:color="auto"/>
        <w:left w:val="none" w:sz="0" w:space="0" w:color="auto"/>
        <w:bottom w:val="none" w:sz="0" w:space="0" w:color="auto"/>
        <w:right w:val="none" w:sz="0" w:space="0" w:color="auto"/>
      </w:divBdr>
    </w:div>
    <w:div w:id="1150249443">
      <w:marLeft w:val="0"/>
      <w:marRight w:val="0"/>
      <w:marTop w:val="0"/>
      <w:marBottom w:val="0"/>
      <w:divBdr>
        <w:top w:val="none" w:sz="0" w:space="0" w:color="auto"/>
        <w:left w:val="none" w:sz="0" w:space="0" w:color="auto"/>
        <w:bottom w:val="none" w:sz="0" w:space="0" w:color="auto"/>
        <w:right w:val="none" w:sz="0" w:space="0" w:color="auto"/>
      </w:divBdr>
    </w:div>
    <w:div w:id="1150249444">
      <w:marLeft w:val="0"/>
      <w:marRight w:val="0"/>
      <w:marTop w:val="0"/>
      <w:marBottom w:val="0"/>
      <w:divBdr>
        <w:top w:val="none" w:sz="0" w:space="0" w:color="auto"/>
        <w:left w:val="none" w:sz="0" w:space="0" w:color="auto"/>
        <w:bottom w:val="none" w:sz="0" w:space="0" w:color="auto"/>
        <w:right w:val="none" w:sz="0" w:space="0" w:color="auto"/>
      </w:divBdr>
    </w:div>
    <w:div w:id="1150249445">
      <w:marLeft w:val="0"/>
      <w:marRight w:val="0"/>
      <w:marTop w:val="0"/>
      <w:marBottom w:val="0"/>
      <w:divBdr>
        <w:top w:val="none" w:sz="0" w:space="0" w:color="auto"/>
        <w:left w:val="none" w:sz="0" w:space="0" w:color="auto"/>
        <w:bottom w:val="none" w:sz="0" w:space="0" w:color="auto"/>
        <w:right w:val="none" w:sz="0" w:space="0" w:color="auto"/>
      </w:divBdr>
    </w:div>
    <w:div w:id="1150249446">
      <w:marLeft w:val="0"/>
      <w:marRight w:val="0"/>
      <w:marTop w:val="0"/>
      <w:marBottom w:val="0"/>
      <w:divBdr>
        <w:top w:val="none" w:sz="0" w:space="0" w:color="auto"/>
        <w:left w:val="none" w:sz="0" w:space="0" w:color="auto"/>
        <w:bottom w:val="none" w:sz="0" w:space="0" w:color="auto"/>
        <w:right w:val="none" w:sz="0" w:space="0" w:color="auto"/>
      </w:divBdr>
    </w:div>
    <w:div w:id="1150249447">
      <w:marLeft w:val="0"/>
      <w:marRight w:val="0"/>
      <w:marTop w:val="0"/>
      <w:marBottom w:val="0"/>
      <w:divBdr>
        <w:top w:val="none" w:sz="0" w:space="0" w:color="auto"/>
        <w:left w:val="none" w:sz="0" w:space="0" w:color="auto"/>
        <w:bottom w:val="none" w:sz="0" w:space="0" w:color="auto"/>
        <w:right w:val="none" w:sz="0" w:space="0" w:color="auto"/>
      </w:divBdr>
    </w:div>
    <w:div w:id="1150249448">
      <w:marLeft w:val="0"/>
      <w:marRight w:val="0"/>
      <w:marTop w:val="0"/>
      <w:marBottom w:val="0"/>
      <w:divBdr>
        <w:top w:val="none" w:sz="0" w:space="0" w:color="auto"/>
        <w:left w:val="none" w:sz="0" w:space="0" w:color="auto"/>
        <w:bottom w:val="none" w:sz="0" w:space="0" w:color="auto"/>
        <w:right w:val="none" w:sz="0" w:space="0" w:color="auto"/>
      </w:divBdr>
    </w:div>
    <w:div w:id="1194877823">
      <w:bodyDiv w:val="1"/>
      <w:marLeft w:val="0"/>
      <w:marRight w:val="0"/>
      <w:marTop w:val="0"/>
      <w:marBottom w:val="0"/>
      <w:divBdr>
        <w:top w:val="none" w:sz="0" w:space="0" w:color="auto"/>
        <w:left w:val="none" w:sz="0" w:space="0" w:color="auto"/>
        <w:bottom w:val="none" w:sz="0" w:space="0" w:color="auto"/>
        <w:right w:val="none" w:sz="0" w:space="0" w:color="auto"/>
      </w:divBdr>
    </w:div>
    <w:div w:id="12249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1FC75-7B18-430B-9437-747D8E050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5677</Words>
  <Characters>32360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NANC</vt:lpstr>
    </vt:vector>
  </TitlesOfParts>
  <Company>Verizon</Company>
  <LinksUpToDate>false</LinksUpToDate>
  <CharactersWithSpaces>37962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NANC</dc:title>
  <dc:creator>Laura Dalton</dc:creator>
  <cp:lastModifiedBy>PCTech</cp:lastModifiedBy>
  <cp:revision>2</cp:revision>
  <cp:lastPrinted>2014-04-23T18:15:00Z</cp:lastPrinted>
  <dcterms:created xsi:type="dcterms:W3CDTF">2014-06-02T20:04:00Z</dcterms:created>
  <dcterms:modified xsi:type="dcterms:W3CDTF">2014-06-02T20:04:00Z</dcterms:modified>
</cp:coreProperties>
</file>